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left="1" w:leftChars="-53" w:hanging="112" w:hangingChars="35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附件2（1）</w:t>
      </w:r>
    </w:p>
    <w:p>
      <w:pPr>
        <w:spacing w:line="580" w:lineRule="exact"/>
        <w:ind w:left="154" w:hanging="154" w:hangingChars="35"/>
        <w:jc w:val="center"/>
        <w:rPr>
          <w:rFonts w:hint="eastAsia" w:ascii="方正小标宋简体" w:hAnsi="黑体" w:eastAsia="方正小标宋简体"/>
          <w:sz w:val="44"/>
          <w:szCs w:val="44"/>
        </w:rPr>
      </w:pPr>
    </w:p>
    <w:p>
      <w:pPr>
        <w:spacing w:line="580" w:lineRule="exact"/>
        <w:ind w:left="154" w:hanging="154" w:hangingChars="35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华容县</w:t>
      </w:r>
      <w:r>
        <w:rPr>
          <w:rFonts w:hint="eastAsia" w:ascii="方正小标宋简体" w:hAnsi="黑体" w:eastAsia="方正小标宋简体"/>
          <w:sz w:val="44"/>
          <w:szCs w:val="44"/>
        </w:rPr>
        <w:t>清理国家公职人员参与采砂、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采矿、</w:t>
      </w:r>
      <w:r>
        <w:rPr>
          <w:rFonts w:hint="eastAsia" w:ascii="方正小标宋简体" w:hAnsi="黑体" w:eastAsia="方正小标宋简体"/>
          <w:sz w:val="44"/>
          <w:szCs w:val="44"/>
        </w:rPr>
        <w:t>运砂、浮吊、砂石码头</w:t>
      </w: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、</w:t>
      </w:r>
    </w:p>
    <w:p>
      <w:pPr>
        <w:spacing w:line="580" w:lineRule="exact"/>
        <w:ind w:left="154" w:hanging="154" w:hangingChars="35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岸线资源等</w:t>
      </w:r>
      <w:r>
        <w:rPr>
          <w:rFonts w:hint="eastAsia" w:ascii="方正小标宋简体" w:hAnsi="黑体" w:eastAsia="方正小标宋简体"/>
          <w:sz w:val="44"/>
          <w:szCs w:val="44"/>
        </w:rPr>
        <w:t>经营活动自查情况统计表（个人）</w:t>
      </w:r>
    </w:p>
    <w:p>
      <w:pPr>
        <w:spacing w:line="580" w:lineRule="exact"/>
        <w:ind w:left="84" w:hanging="84" w:hangingChars="35"/>
        <w:rPr>
          <w:rFonts w:hint="eastAsia" w:ascii="楷体_GB2312" w:hAnsi="黑体" w:eastAsia="楷体_GB2312"/>
          <w:sz w:val="24"/>
          <w:szCs w:val="24"/>
        </w:rPr>
      </w:pPr>
    </w:p>
    <w:p>
      <w:pPr>
        <w:spacing w:line="580" w:lineRule="exact"/>
        <w:ind w:left="-27" w:leftChars="-13" w:firstLine="240" w:firstLineChars="100"/>
        <w:rPr>
          <w:rFonts w:hint="eastAsia" w:ascii="楷体_GB2312" w:hAnsi="黑体" w:eastAsia="楷体_GB2312"/>
          <w:sz w:val="24"/>
          <w:szCs w:val="24"/>
        </w:rPr>
      </w:pPr>
      <w:r>
        <w:rPr>
          <w:rFonts w:hint="eastAsia" w:ascii="楷体_GB2312" w:hAnsi="黑体" w:eastAsia="楷体_GB2312"/>
          <w:sz w:val="24"/>
          <w:szCs w:val="24"/>
        </w:rPr>
        <w:t>填报单位：                                                                               填报日期：</w:t>
      </w:r>
    </w:p>
    <w:tbl>
      <w:tblPr>
        <w:tblStyle w:val="5"/>
        <w:tblW w:w="136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022"/>
        <w:gridCol w:w="1702"/>
        <w:gridCol w:w="1645"/>
        <w:gridCol w:w="3293"/>
        <w:gridCol w:w="1475"/>
        <w:gridCol w:w="1475"/>
        <w:gridCol w:w="1475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0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  名</w:t>
            </w:r>
          </w:p>
        </w:tc>
        <w:tc>
          <w:tcPr>
            <w:tcW w:w="170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部   门</w:t>
            </w:r>
          </w:p>
        </w:tc>
        <w:tc>
          <w:tcPr>
            <w:tcW w:w="16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   务</w:t>
            </w:r>
          </w:p>
        </w:tc>
        <w:tc>
          <w:tcPr>
            <w:tcW w:w="32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参与内容</w:t>
            </w: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参与方式</w:t>
            </w: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参与时间</w:t>
            </w: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涉及金额</w:t>
            </w:r>
          </w:p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（万元）</w:t>
            </w: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是否</w:t>
            </w:r>
          </w:p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退出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70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6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2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70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6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2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70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6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2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70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6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2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70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6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2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</w:tbl>
    <w:p>
      <w:pPr>
        <w:spacing w:after="156" w:afterLines="50" w:line="580" w:lineRule="exact"/>
        <w:ind w:left="-27" w:leftChars="-13" w:firstLine="240" w:firstLineChars="100"/>
        <w:rPr>
          <w:rFonts w:hint="eastAsia" w:ascii="楷体_GB2312" w:hAnsi="黑体" w:eastAsia="楷体_GB2312"/>
          <w:sz w:val="24"/>
          <w:szCs w:val="24"/>
        </w:rPr>
      </w:pPr>
      <w:r>
        <w:rPr>
          <w:rFonts w:hint="eastAsia" w:ascii="楷体_GB2312" w:hAnsi="黑体" w:eastAsia="楷体_GB2312"/>
          <w:sz w:val="24"/>
          <w:szCs w:val="24"/>
        </w:rPr>
        <w:t>单位主要负责人：                      单位分管人事负责人：                    纪委书记（纪检组长）：</w:t>
      </w:r>
    </w:p>
    <w:p>
      <w:pPr>
        <w:spacing w:line="580" w:lineRule="exact"/>
        <w:ind w:left="-111" w:leftChars="-53" w:firstLine="320" w:firstLineChars="1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附件2（2）</w:t>
      </w:r>
    </w:p>
    <w:p>
      <w:pPr>
        <w:spacing w:line="540" w:lineRule="exact"/>
        <w:ind w:left="-111" w:leftChars="-53" w:firstLine="320" w:firstLineChars="100"/>
        <w:rPr>
          <w:rFonts w:hint="eastAsia" w:ascii="黑体" w:hAnsi="黑体" w:eastAsia="黑体"/>
          <w:sz w:val="32"/>
          <w:szCs w:val="32"/>
        </w:rPr>
      </w:pPr>
    </w:p>
    <w:p>
      <w:pPr>
        <w:spacing w:before="62" w:beforeLines="20" w:line="540" w:lineRule="exact"/>
        <w:ind w:left="43" w:leftChars="-53" w:hanging="154" w:hangingChars="35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华容县</w:t>
      </w:r>
      <w:r>
        <w:rPr>
          <w:rFonts w:hint="eastAsia" w:ascii="方正小标宋简体" w:hAnsi="黑体" w:eastAsia="方正小标宋简体"/>
          <w:sz w:val="44"/>
          <w:szCs w:val="44"/>
        </w:rPr>
        <w:t>清理国家公职人员参与采砂、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采矿、</w:t>
      </w:r>
      <w:r>
        <w:rPr>
          <w:rFonts w:hint="eastAsia" w:ascii="方正小标宋简体" w:hAnsi="黑体" w:eastAsia="方正小标宋简体"/>
          <w:sz w:val="44"/>
          <w:szCs w:val="44"/>
        </w:rPr>
        <w:t>运砂、浮吊、砂石码头</w:t>
      </w: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、</w:t>
      </w:r>
    </w:p>
    <w:p>
      <w:pPr>
        <w:spacing w:before="62" w:beforeLines="20" w:line="540" w:lineRule="exact"/>
        <w:ind w:left="43" w:leftChars="-53" w:hanging="154" w:hangingChars="35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岸线资源等</w:t>
      </w:r>
      <w:r>
        <w:rPr>
          <w:rFonts w:hint="eastAsia" w:ascii="方正小标宋简体" w:hAnsi="黑体" w:eastAsia="方正小标宋简体"/>
          <w:sz w:val="44"/>
          <w:szCs w:val="44"/>
        </w:rPr>
        <w:t>经营活动自查情况统计表（近亲属、特定关系人）</w:t>
      </w:r>
    </w:p>
    <w:p>
      <w:pPr>
        <w:spacing w:line="540" w:lineRule="exact"/>
        <w:ind w:left="-27" w:leftChars="-53" w:hanging="84" w:hangingChars="35"/>
        <w:rPr>
          <w:rFonts w:hint="eastAsia" w:ascii="楷体_GB2312" w:hAnsi="黑体" w:eastAsia="楷体_GB2312"/>
          <w:sz w:val="24"/>
          <w:szCs w:val="24"/>
        </w:rPr>
      </w:pPr>
    </w:p>
    <w:p>
      <w:pPr>
        <w:spacing w:line="580" w:lineRule="exact"/>
        <w:ind w:left="-111" w:leftChars="-53" w:firstLine="360" w:firstLineChars="150"/>
        <w:rPr>
          <w:rFonts w:hint="eastAsia" w:ascii="楷体_GB2312" w:hAnsi="黑体" w:eastAsia="楷体_GB2312"/>
          <w:sz w:val="24"/>
          <w:szCs w:val="24"/>
        </w:rPr>
      </w:pPr>
      <w:r>
        <w:rPr>
          <w:rFonts w:hint="eastAsia" w:ascii="楷体_GB2312" w:hAnsi="黑体" w:eastAsia="楷体_GB2312"/>
          <w:sz w:val="24"/>
          <w:szCs w:val="24"/>
        </w:rPr>
        <w:t>填报单位：                                                                               填报日期：</w:t>
      </w:r>
    </w:p>
    <w:tbl>
      <w:tblPr>
        <w:tblStyle w:val="5"/>
        <w:tblW w:w="134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190"/>
        <w:gridCol w:w="1473"/>
        <w:gridCol w:w="1642"/>
        <w:gridCol w:w="3625"/>
        <w:gridCol w:w="1417"/>
        <w:gridCol w:w="1246"/>
        <w:gridCol w:w="1417"/>
        <w:gridCol w:w="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19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公职人员</w:t>
            </w:r>
          </w:p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  名</w:t>
            </w:r>
          </w:p>
        </w:tc>
        <w:tc>
          <w:tcPr>
            <w:tcW w:w="147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与公职人员</w:t>
            </w:r>
          </w:p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关   系</w:t>
            </w:r>
          </w:p>
        </w:tc>
        <w:tc>
          <w:tcPr>
            <w:tcW w:w="164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近亲属、特定</w:t>
            </w:r>
          </w:p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关系人姓名</w:t>
            </w:r>
          </w:p>
        </w:tc>
        <w:tc>
          <w:tcPr>
            <w:tcW w:w="36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 与 内 容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参与方式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参与时间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涉及金额</w:t>
            </w:r>
          </w:p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（万元）</w:t>
            </w:r>
          </w:p>
        </w:tc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是否</w:t>
            </w:r>
          </w:p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退出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64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6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64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6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64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6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64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6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7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64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6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3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</w:tbl>
    <w:p>
      <w:pPr>
        <w:spacing w:line="580" w:lineRule="exact"/>
        <w:ind w:left="-111" w:leftChars="-53" w:firstLine="480" w:firstLineChars="200"/>
        <w:rPr>
          <w:rFonts w:hint="eastAsia" w:ascii="楷体_GB2312" w:hAnsi="黑体" w:eastAsia="楷体_GB2312"/>
          <w:sz w:val="24"/>
          <w:szCs w:val="24"/>
        </w:rPr>
      </w:pPr>
      <w:r>
        <w:rPr>
          <w:rFonts w:hint="eastAsia" w:ascii="楷体_GB2312" w:hAnsi="黑体" w:eastAsia="楷体_GB2312"/>
          <w:sz w:val="24"/>
          <w:szCs w:val="24"/>
        </w:rPr>
        <w:t>单位主要负责人：                      单位分管人事负责人：                   纪委书记（纪检组长）：</w:t>
      </w:r>
    </w:p>
    <w:p>
      <w:pPr>
        <w:spacing w:line="580" w:lineRule="exact"/>
        <w:ind w:left="-111" w:leftChars="-53" w:firstLine="320" w:firstLineChars="1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附件2（3）</w:t>
      </w:r>
    </w:p>
    <w:p>
      <w:pPr>
        <w:spacing w:line="540" w:lineRule="exact"/>
        <w:ind w:left="-111" w:leftChars="-53" w:firstLine="320" w:firstLineChars="100"/>
        <w:rPr>
          <w:rFonts w:hint="eastAsia" w:ascii="黑体" w:hAnsi="黑体" w:eastAsia="黑体"/>
          <w:sz w:val="32"/>
          <w:szCs w:val="32"/>
        </w:rPr>
      </w:pPr>
    </w:p>
    <w:p>
      <w:pPr>
        <w:spacing w:line="540" w:lineRule="exact"/>
        <w:ind w:left="43" w:leftChars="-53" w:hanging="154" w:hangingChars="35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华容县</w:t>
      </w:r>
      <w:r>
        <w:rPr>
          <w:rFonts w:hint="eastAsia" w:ascii="方正小标宋简体" w:hAnsi="黑体" w:eastAsia="方正小标宋简体"/>
          <w:sz w:val="44"/>
          <w:szCs w:val="44"/>
        </w:rPr>
        <w:t>清理国家公职人员参与采砂、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采矿、</w:t>
      </w:r>
      <w:r>
        <w:rPr>
          <w:rFonts w:hint="eastAsia" w:ascii="方正小标宋简体" w:hAnsi="黑体" w:eastAsia="方正小标宋简体"/>
          <w:sz w:val="44"/>
          <w:szCs w:val="44"/>
        </w:rPr>
        <w:t>运砂、浮吊、砂石码头</w:t>
      </w: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、</w:t>
      </w:r>
      <w:bookmarkStart w:id="0" w:name="_GoBack"/>
      <w:bookmarkEnd w:id="0"/>
    </w:p>
    <w:p>
      <w:pPr>
        <w:spacing w:line="540" w:lineRule="exact"/>
        <w:ind w:left="43" w:leftChars="-53" w:hanging="154" w:hangingChars="35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岸线资源等</w:t>
      </w:r>
      <w:r>
        <w:rPr>
          <w:rFonts w:hint="eastAsia" w:ascii="方正小标宋简体" w:hAnsi="黑体" w:eastAsia="方正小标宋简体"/>
          <w:sz w:val="44"/>
          <w:szCs w:val="44"/>
        </w:rPr>
        <w:t>经营活动自查情况统计表（离职退休人员）</w:t>
      </w:r>
    </w:p>
    <w:p>
      <w:pPr>
        <w:spacing w:line="540" w:lineRule="exact"/>
        <w:ind w:left="-27" w:leftChars="-53" w:hanging="84" w:hangingChars="35"/>
        <w:rPr>
          <w:rFonts w:hint="eastAsia" w:ascii="楷体_GB2312" w:hAnsi="黑体" w:eastAsia="楷体_GB2312"/>
          <w:sz w:val="24"/>
          <w:szCs w:val="24"/>
        </w:rPr>
      </w:pPr>
    </w:p>
    <w:p>
      <w:pPr>
        <w:spacing w:line="580" w:lineRule="exact"/>
        <w:ind w:left="-111" w:leftChars="-53" w:firstLine="360" w:firstLineChars="150"/>
        <w:rPr>
          <w:rFonts w:hint="eastAsia" w:ascii="楷体_GB2312" w:hAnsi="黑体" w:eastAsia="楷体_GB2312"/>
          <w:sz w:val="24"/>
          <w:szCs w:val="24"/>
        </w:rPr>
      </w:pPr>
      <w:r>
        <w:rPr>
          <w:rFonts w:hint="eastAsia" w:ascii="楷体_GB2312" w:hAnsi="黑体" w:eastAsia="楷体_GB2312"/>
          <w:sz w:val="24"/>
          <w:szCs w:val="24"/>
        </w:rPr>
        <w:t>填报单位：                                                                               填报日期：</w:t>
      </w:r>
    </w:p>
    <w:tbl>
      <w:tblPr>
        <w:tblStyle w:val="5"/>
        <w:tblW w:w="134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185"/>
        <w:gridCol w:w="1523"/>
        <w:gridCol w:w="1354"/>
        <w:gridCol w:w="3667"/>
        <w:gridCol w:w="1411"/>
        <w:gridCol w:w="1411"/>
        <w:gridCol w:w="1411"/>
        <w:gridCol w:w="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18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  名</w:t>
            </w:r>
          </w:p>
        </w:tc>
        <w:tc>
          <w:tcPr>
            <w:tcW w:w="1523" w:type="dxa"/>
            <w:vAlign w:val="center"/>
          </w:tcPr>
          <w:p>
            <w:pPr>
              <w:spacing w:line="360" w:lineRule="exact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离职退休前</w:t>
            </w:r>
          </w:p>
          <w:p>
            <w:pPr>
              <w:spacing w:line="360" w:lineRule="exact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岗位、职务</w:t>
            </w: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离职退休时  间</w:t>
            </w:r>
          </w:p>
        </w:tc>
        <w:tc>
          <w:tcPr>
            <w:tcW w:w="366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 与 内 容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参与方式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参与时间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涉及金额</w:t>
            </w:r>
          </w:p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（万元）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是否</w:t>
            </w:r>
          </w:p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退出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66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66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66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66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366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</w:tbl>
    <w:p>
      <w:pPr>
        <w:spacing w:after="156" w:afterLines="50" w:line="580" w:lineRule="exact"/>
        <w:ind w:left="-111" w:leftChars="-53" w:firstLine="480" w:firstLineChars="200"/>
        <w:rPr>
          <w:rFonts w:hint="eastAsia" w:ascii="楷体_GB2312" w:hAnsi="黑体" w:eastAsia="楷体_GB2312"/>
          <w:sz w:val="24"/>
          <w:szCs w:val="24"/>
        </w:rPr>
      </w:pPr>
      <w:r>
        <w:rPr>
          <w:rFonts w:hint="eastAsia" w:ascii="楷体_GB2312" w:hAnsi="黑体" w:eastAsia="楷体_GB2312"/>
          <w:sz w:val="24"/>
          <w:szCs w:val="24"/>
        </w:rPr>
        <w:t>单位主要负责人：                      单位分管人事负责人：                  纪委书记（纪检组长）：</w:t>
      </w:r>
    </w:p>
    <w:p>
      <w:pPr>
        <w:spacing w:after="156" w:afterLines="50" w:line="580" w:lineRule="exact"/>
        <w:ind w:left="-111" w:leftChars="-53" w:firstLine="420" w:firstLineChars="200"/>
        <w:rPr>
          <w:rFonts w:ascii="仿宋_GB2312" w:hAnsi="仿宋" w:cs="仿宋"/>
          <w:bCs/>
          <w:color w:val="000000"/>
          <w:szCs w:val="32"/>
        </w:rPr>
        <w:sectPr>
          <w:pgSz w:w="16838" w:h="11906" w:orient="landscape"/>
          <w:pgMar w:top="1418" w:right="1418" w:bottom="1588" w:left="1418" w:header="851" w:footer="1418" w:gutter="0"/>
          <w:pgNumType w:fmt="numberInDash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42B48"/>
    <w:rsid w:val="4ACD55EC"/>
    <w:rsid w:val="6A4D2557"/>
    <w:rsid w:val="70D42B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2017-02-21T02:52:00Z</dcterms:created>
  <dc:creator>Administrator</dc:creator>
  <cp:lastModifiedBy>lenovo</cp:lastModifiedBy>
  <dcterms:modified xsi:type="dcterms:W3CDTF">2017-02-23T09:07:39Z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