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18" w:rsidRPr="00CF4564" w:rsidRDefault="00B11F18" w:rsidP="00B11F18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kern w:val="0"/>
          <w:sz w:val="28"/>
          <w:szCs w:val="27"/>
        </w:rPr>
      </w:pPr>
      <w:r w:rsidRPr="00CF4564">
        <w:rPr>
          <w:rFonts w:ascii="微软雅黑" w:eastAsia="微软雅黑" w:hAnsi="微软雅黑" w:cs="宋体" w:hint="eastAsia"/>
          <w:b/>
          <w:bCs/>
          <w:kern w:val="0"/>
          <w:sz w:val="28"/>
          <w:szCs w:val="27"/>
        </w:rPr>
        <w:t>全面改善贫困地区义务教育薄弱学校基本办学条件底线要求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1.消除D级危房。新建校舍抗震设防类别不低于重点设防类，满足综合防灾要求。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2.多层校舍建筑每幢不少于2部楼梯，楼梯坡度不大于30度，护栏坚固。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3.教室和宿舍内外墙面平整，无明显尖锐突出物体，室内无裸露电线。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4.教学用房室内采光良好，照明设施完善，光线充足。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5.学生1人1桌1椅（凳）。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6.按国家标准配置满足教学需求的黑板。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7.设置旗台、旗杆，按要求升国旗。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8.具备适合学生特点的体育活动场地和设施设备，有利于开展具有当地特色的体育活动。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9.因地制宜设置满足校园安全需要的围墙或围栏。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10.新增图书为适合学生年龄特点的正版图书，配备复本量应视学校规模和图书使用频率合理确定。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11.有可供开展多媒体教学的教室。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12.学生宿舍不设在地下室或半地下室。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13.寄宿学生每人1个床位，消除“大通铺”现象。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14.寄宿制学校或供餐学校具备食品制作或加热条件。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15.配备开水供应设施设备。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16.有条件的地方，新建校舍一般设置水冲式厕所。厕位够用，按1:3设置男女蹲位。旱厕应按学校专用无害化卫生厕所设置。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17.除特别干旱地区外，寄宿制学校应设置淋浴设施。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18.配置消防和应急照明设备，设置疏散标志。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19.在校门、宿舍等关键部位安装摄像头和报警装置。宿舍区配备急救箱。</w:t>
      </w:r>
    </w:p>
    <w:p w:rsidR="00B11F18" w:rsidRPr="00CF4564" w:rsidRDefault="00B11F18" w:rsidP="00B11F18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>   </w:t>
      </w:r>
      <w:r w:rsidRPr="00CF4564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20.消除66人以上超大班额。</w:t>
      </w:r>
    </w:p>
    <w:p w:rsidR="009621AD" w:rsidRPr="00CF4564" w:rsidRDefault="009621AD"/>
    <w:sectPr w:rsidR="009621AD" w:rsidRPr="00CF4564" w:rsidSect="00094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7D" w:rsidRDefault="0069737D" w:rsidP="00B11F18">
      <w:r>
        <w:separator/>
      </w:r>
    </w:p>
  </w:endnote>
  <w:endnote w:type="continuationSeparator" w:id="1">
    <w:p w:rsidR="0069737D" w:rsidRDefault="0069737D" w:rsidP="00B11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7D" w:rsidRDefault="0069737D" w:rsidP="00B11F18">
      <w:r>
        <w:separator/>
      </w:r>
    </w:p>
  </w:footnote>
  <w:footnote w:type="continuationSeparator" w:id="1">
    <w:p w:rsidR="0069737D" w:rsidRDefault="0069737D" w:rsidP="00B11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F18"/>
    <w:rsid w:val="000940FE"/>
    <w:rsid w:val="0069737D"/>
    <w:rsid w:val="009621AD"/>
    <w:rsid w:val="00B11F18"/>
    <w:rsid w:val="00CF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F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F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1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757">
          <w:marLeft w:val="0"/>
          <w:marRight w:val="0"/>
          <w:marTop w:val="0"/>
          <w:marBottom w:val="0"/>
          <w:divBdr>
            <w:top w:val="single" w:sz="6" w:space="4" w:color="EEEEEE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0430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>微软用户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2017-12-29T03:18:00Z</dcterms:created>
  <dcterms:modified xsi:type="dcterms:W3CDTF">2017-12-29T07:15:00Z</dcterms:modified>
</cp:coreProperties>
</file>