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57" w:rsidRDefault="003A3257" w:rsidP="003A3257">
      <w:pPr>
        <w:spacing w:line="600" w:lineRule="exact"/>
        <w:jc w:val="center"/>
        <w:rPr>
          <w:rFonts w:ascii="方正小标宋简体" w:eastAsia="方正小标宋简体" w:hAnsi="方正小标" w:cs="方正小标"/>
          <w:b/>
          <w:bCs/>
          <w:sz w:val="44"/>
          <w:szCs w:val="44"/>
        </w:rPr>
      </w:pPr>
      <w:r>
        <w:rPr>
          <w:rFonts w:ascii="方正小标宋简体" w:eastAsia="方正小标宋简体" w:hAnsi="方正小标" w:cs="方正小标" w:hint="eastAsia"/>
          <w:b/>
          <w:bCs/>
          <w:sz w:val="44"/>
          <w:szCs w:val="44"/>
        </w:rPr>
        <w:t>华容县文体广电新闻出版旅游局</w:t>
      </w:r>
    </w:p>
    <w:p w:rsidR="003A3257" w:rsidRDefault="003A3257" w:rsidP="003A3257">
      <w:pPr>
        <w:spacing w:line="600" w:lineRule="exact"/>
        <w:jc w:val="center"/>
        <w:rPr>
          <w:rFonts w:ascii="方正小标" w:eastAsia="仿宋_GB2312" w:hAnsi="方正小标" w:cs="方正小标"/>
          <w:bCs/>
          <w:sz w:val="44"/>
          <w:szCs w:val="44"/>
        </w:rPr>
      </w:pPr>
      <w:r>
        <w:rPr>
          <w:rFonts w:ascii="方正小标宋简体" w:eastAsia="方正小标宋简体" w:hAnsi="方正小标" w:cs="方正小标" w:hint="eastAsia"/>
          <w:b/>
          <w:bCs/>
          <w:sz w:val="44"/>
          <w:szCs w:val="44"/>
        </w:rPr>
        <w:t>2016年部门整体支出绩效评价报告</w:t>
      </w:r>
    </w:p>
    <w:p w:rsidR="003A3257" w:rsidRPr="00577D6E" w:rsidRDefault="003A3257" w:rsidP="003A3257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:rsidR="003A3257" w:rsidRPr="00577D6E" w:rsidRDefault="003A3257" w:rsidP="003A3257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77D6E">
        <w:rPr>
          <w:rFonts w:ascii="仿宋_GB2312" w:eastAsia="仿宋_GB2312" w:hAnsi="宋体" w:cs="宋体" w:hint="eastAsia"/>
          <w:sz w:val="32"/>
          <w:szCs w:val="32"/>
        </w:rPr>
        <w:t>根据《华容县财政局关于开展</w:t>
      </w:r>
      <w:r w:rsidRPr="00577D6E">
        <w:rPr>
          <w:rFonts w:ascii="仿宋_GB2312" w:eastAsia="仿宋_GB2312" w:hAnsi="宋体" w:cs="宋体"/>
          <w:sz w:val="32"/>
          <w:szCs w:val="32"/>
        </w:rPr>
        <w:t>201</w:t>
      </w:r>
      <w:r w:rsidRPr="00577D6E">
        <w:rPr>
          <w:rFonts w:ascii="仿宋_GB2312" w:eastAsia="仿宋_GB2312" w:hAnsi="宋体" w:cs="宋体" w:hint="eastAsia"/>
          <w:sz w:val="32"/>
          <w:szCs w:val="32"/>
        </w:rPr>
        <w:t>6年度部门整体支出绩效自评工作的通知》（华财发〔</w:t>
      </w:r>
      <w:r w:rsidRPr="00577D6E">
        <w:rPr>
          <w:rFonts w:ascii="仿宋_GB2312" w:eastAsia="仿宋_GB2312" w:hAnsi="宋体" w:cs="宋体"/>
          <w:sz w:val="32"/>
          <w:szCs w:val="32"/>
        </w:rPr>
        <w:t>201</w:t>
      </w:r>
      <w:r w:rsidRPr="00577D6E">
        <w:rPr>
          <w:rFonts w:ascii="仿宋_GB2312" w:eastAsia="仿宋_GB2312" w:hAnsi="宋体" w:cs="宋体" w:hint="eastAsia"/>
          <w:sz w:val="32"/>
          <w:szCs w:val="32"/>
        </w:rPr>
        <w:t>7〕9号）的相关规定和要求，现对我局</w:t>
      </w:r>
      <w:r w:rsidRPr="00577D6E">
        <w:rPr>
          <w:rFonts w:ascii="仿宋_GB2312" w:eastAsia="仿宋_GB2312" w:hAnsi="宋体" w:cs="宋体"/>
          <w:sz w:val="32"/>
          <w:szCs w:val="32"/>
        </w:rPr>
        <w:t>201</w:t>
      </w:r>
      <w:r w:rsidRPr="00577D6E">
        <w:rPr>
          <w:rFonts w:ascii="仿宋_GB2312" w:eastAsia="仿宋_GB2312" w:hAnsi="宋体" w:cs="宋体" w:hint="eastAsia"/>
          <w:sz w:val="32"/>
          <w:szCs w:val="32"/>
        </w:rPr>
        <w:t>6年度整体支出开展绩效自评，现将情况汇报如下：</w:t>
      </w:r>
    </w:p>
    <w:p w:rsidR="003A3257" w:rsidRDefault="003A3257" w:rsidP="003A3257">
      <w:pPr>
        <w:spacing w:line="400" w:lineRule="exact"/>
        <w:ind w:firstLineChars="196" w:firstLine="630"/>
        <w:jc w:val="left"/>
        <w:rPr>
          <w:rFonts w:ascii="方正小标" w:eastAsia="黑体" w:hAnsi="方正小标" w:cs="方正小标"/>
          <w:b/>
          <w:sz w:val="32"/>
          <w:szCs w:val="28"/>
        </w:rPr>
      </w:pPr>
      <w:r>
        <w:rPr>
          <w:rFonts w:ascii="方正小标" w:eastAsia="黑体" w:hAnsi="方正小标" w:cs="方正小标" w:hint="eastAsia"/>
          <w:b/>
          <w:sz w:val="32"/>
          <w:szCs w:val="28"/>
        </w:rPr>
        <w:t>一、部门</w:t>
      </w:r>
      <w:r>
        <w:rPr>
          <w:rFonts w:ascii="方正小标" w:eastAsia="黑体" w:hAnsi="方正小标" w:cs="方正小标"/>
          <w:b/>
          <w:sz w:val="32"/>
          <w:szCs w:val="28"/>
        </w:rPr>
        <w:t>基本情况</w:t>
      </w:r>
    </w:p>
    <w:p w:rsidR="003A3257" w:rsidRPr="00577D6E" w:rsidRDefault="003A3257" w:rsidP="003A3257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577D6E">
        <w:rPr>
          <w:rFonts w:ascii="仿宋_GB2312" w:eastAsia="仿宋_GB2312" w:hAnsi="宋体" w:cs="宋体" w:hint="eastAsia"/>
          <w:sz w:val="32"/>
          <w:szCs w:val="32"/>
        </w:rPr>
        <w:t>县文广新旅局共有文广新旅局机关、图书馆、文化馆、文化市场综合执法大队、博物馆（文物所）5个独立核算工作机构。现有人员编制89名（其中：行政编制15名，工勤编制3名，事业全额编制71名），实有在职干部、职工89人（其中：全额人员89人）。</w:t>
      </w:r>
    </w:p>
    <w:p w:rsidR="003A3257" w:rsidRPr="00017BA0" w:rsidRDefault="003A3257" w:rsidP="003A3257">
      <w:pPr>
        <w:spacing w:line="400" w:lineRule="exact"/>
        <w:ind w:firstLineChars="196" w:firstLine="630"/>
        <w:jc w:val="left"/>
        <w:rPr>
          <w:rFonts w:ascii="方正小标" w:eastAsia="黑体" w:hAnsi="方正小标" w:cs="方正小标"/>
          <w:b/>
          <w:sz w:val="32"/>
          <w:szCs w:val="28"/>
        </w:rPr>
      </w:pPr>
      <w:r w:rsidRPr="00DF0F7D">
        <w:rPr>
          <w:rFonts w:ascii="方正小标" w:eastAsia="黑体" w:hAnsi="方正小标" w:cs="方正小标" w:hint="eastAsia"/>
          <w:b/>
          <w:sz w:val="32"/>
          <w:szCs w:val="28"/>
        </w:rPr>
        <w:t>二、</w:t>
      </w:r>
      <w:r w:rsidRPr="00017BA0">
        <w:rPr>
          <w:rFonts w:ascii="方正小标" w:eastAsia="黑体" w:hAnsi="方正小标" w:cs="方正小标" w:hint="eastAsia"/>
          <w:b/>
          <w:sz w:val="32"/>
          <w:szCs w:val="28"/>
        </w:rPr>
        <w:t>部门整体支出管理和使用情况分析</w:t>
      </w:r>
    </w:p>
    <w:p w:rsidR="003A3257" w:rsidRPr="006C5F10" w:rsidRDefault="003A3257" w:rsidP="003A3257">
      <w:pPr>
        <w:spacing w:line="6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63320">
        <w:rPr>
          <w:rFonts w:ascii="仿宋_GB2312" w:eastAsia="仿宋_GB2312" w:hint="eastAsia"/>
          <w:b/>
          <w:sz w:val="30"/>
          <w:szCs w:val="30"/>
        </w:rPr>
        <w:t>1、</w:t>
      </w:r>
      <w:r>
        <w:rPr>
          <w:rFonts w:ascii="仿宋_GB2312" w:eastAsia="仿宋_GB2312" w:hint="eastAsia"/>
          <w:b/>
          <w:sz w:val="30"/>
          <w:szCs w:val="30"/>
        </w:rPr>
        <w:t>收入</w:t>
      </w:r>
      <w:r w:rsidRPr="00363320">
        <w:rPr>
          <w:rFonts w:ascii="仿宋_GB2312" w:eastAsia="仿宋_GB2312" w:hint="eastAsia"/>
          <w:b/>
          <w:sz w:val="30"/>
          <w:szCs w:val="30"/>
        </w:rPr>
        <w:t>情况：</w:t>
      </w:r>
      <w:r w:rsidR="00622008">
        <w:rPr>
          <w:rFonts w:ascii="仿宋_GB2312" w:eastAsia="仿宋_GB2312" w:hint="eastAsia"/>
          <w:sz w:val="30"/>
          <w:szCs w:val="30"/>
        </w:rPr>
        <w:t>(详见附表)</w:t>
      </w:r>
    </w:p>
    <w:p w:rsidR="003A3257" w:rsidRPr="00B36718" w:rsidRDefault="003A3257" w:rsidP="003A3257">
      <w:pPr>
        <w:spacing w:line="6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 w:rsidRPr="00363320">
        <w:rPr>
          <w:rFonts w:ascii="仿宋_GB2312" w:eastAsia="仿宋_GB2312" w:hint="eastAsia"/>
          <w:b/>
          <w:sz w:val="30"/>
          <w:szCs w:val="30"/>
        </w:rPr>
        <w:t>、</w:t>
      </w:r>
      <w:r>
        <w:rPr>
          <w:rFonts w:ascii="仿宋_GB2312" w:eastAsia="仿宋_GB2312" w:hint="eastAsia"/>
          <w:b/>
          <w:sz w:val="30"/>
          <w:szCs w:val="30"/>
        </w:rPr>
        <w:t>支出情况</w:t>
      </w:r>
      <w:r w:rsidRPr="00363320">
        <w:rPr>
          <w:rFonts w:ascii="仿宋_GB2312" w:eastAsia="仿宋_GB2312" w:hint="eastAsia"/>
          <w:b/>
          <w:sz w:val="30"/>
          <w:szCs w:val="30"/>
        </w:rPr>
        <w:t>：</w:t>
      </w:r>
      <w:r w:rsidR="00622008">
        <w:rPr>
          <w:rFonts w:ascii="仿宋_GB2312" w:eastAsia="仿宋_GB2312" w:hint="eastAsia"/>
          <w:sz w:val="30"/>
          <w:szCs w:val="30"/>
        </w:rPr>
        <w:t>(详见附表)</w:t>
      </w:r>
    </w:p>
    <w:p w:rsidR="003A3257" w:rsidRPr="00B36718" w:rsidRDefault="003A3257" w:rsidP="003A3257">
      <w:pPr>
        <w:tabs>
          <w:tab w:val="center" w:pos="4153"/>
        </w:tabs>
        <w:spacing w:line="680" w:lineRule="exact"/>
        <w:ind w:firstLineChars="200"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“三公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经费”支出情况分析：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2016年文化广电新闻出版旅游局“三公经费”预算拨</w:t>
      </w:r>
      <w:r w:rsidRPr="00B36718">
        <w:rPr>
          <w:rFonts w:ascii="仿宋_GB2312" w:eastAsia="仿宋_GB2312" w:hint="eastAsia"/>
          <w:sz w:val="30"/>
          <w:szCs w:val="30"/>
        </w:rPr>
        <w:t>入</w:t>
      </w:r>
      <w:r w:rsidRPr="007E34EC">
        <w:rPr>
          <w:rFonts w:ascii="仿宋_GB2312" w:eastAsia="仿宋_GB2312" w:hint="eastAsia"/>
          <w:sz w:val="30"/>
          <w:szCs w:val="30"/>
        </w:rPr>
        <w:t>56</w:t>
      </w:r>
      <w:r w:rsidRPr="00B36718">
        <w:rPr>
          <w:rFonts w:ascii="仿宋_GB2312" w:eastAsia="仿宋_GB2312" w:hint="eastAsia"/>
          <w:sz w:val="30"/>
          <w:szCs w:val="30"/>
        </w:rPr>
        <w:t>万元，实际开支</w:t>
      </w:r>
      <w:r w:rsidRPr="00CA00D7">
        <w:rPr>
          <w:rFonts w:ascii="仿宋_GB2312" w:eastAsia="仿宋_GB2312" w:hint="eastAsia"/>
          <w:sz w:val="30"/>
          <w:szCs w:val="30"/>
        </w:rPr>
        <w:t>48.1</w:t>
      </w:r>
      <w:r w:rsidRPr="00B36718">
        <w:rPr>
          <w:rFonts w:ascii="仿宋_GB2312" w:eastAsia="仿宋_GB2312" w:hint="eastAsia"/>
          <w:sz w:val="30"/>
          <w:szCs w:val="30"/>
        </w:rPr>
        <w:t>万元。其中公务接待费</w:t>
      </w:r>
      <w:r w:rsidRPr="00CA00D7">
        <w:rPr>
          <w:rFonts w:ascii="仿宋_GB2312" w:eastAsia="仿宋_GB2312" w:hint="eastAsia"/>
          <w:sz w:val="30"/>
          <w:szCs w:val="30"/>
        </w:rPr>
        <w:t>27.1</w:t>
      </w:r>
      <w:r w:rsidRPr="00B36718">
        <w:rPr>
          <w:rFonts w:ascii="仿宋_GB2312" w:eastAsia="仿宋_GB2312" w:hint="eastAsia"/>
          <w:sz w:val="30"/>
          <w:szCs w:val="30"/>
        </w:rPr>
        <w:t>万元，公务用车运行维修费</w:t>
      </w:r>
      <w:r w:rsidRPr="00CA00D7">
        <w:rPr>
          <w:rFonts w:ascii="仿宋_GB2312" w:eastAsia="仿宋_GB2312" w:hint="eastAsia"/>
          <w:sz w:val="30"/>
          <w:szCs w:val="30"/>
        </w:rPr>
        <w:t>18.2</w:t>
      </w:r>
      <w:r w:rsidRPr="00B36718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，</w:t>
      </w:r>
      <w:r w:rsidRPr="00B36718">
        <w:rPr>
          <w:rFonts w:ascii="仿宋_GB2312" w:eastAsia="仿宋_GB2312" w:hint="eastAsia"/>
          <w:sz w:val="30"/>
          <w:szCs w:val="30"/>
        </w:rPr>
        <w:t>比预算节约了</w:t>
      </w:r>
      <w:r w:rsidRPr="007E34EC">
        <w:rPr>
          <w:rFonts w:ascii="仿宋_GB2312" w:eastAsia="仿宋_GB2312" w:hint="eastAsia"/>
          <w:sz w:val="30"/>
          <w:szCs w:val="30"/>
        </w:rPr>
        <w:t>7.9</w:t>
      </w:r>
      <w:r w:rsidRPr="00B36718">
        <w:rPr>
          <w:rFonts w:ascii="仿宋_GB2312" w:eastAsia="仿宋_GB2312" w:hint="eastAsia"/>
          <w:sz w:val="30"/>
          <w:szCs w:val="30"/>
        </w:rPr>
        <w:t>万元。</w:t>
      </w:r>
    </w:p>
    <w:p w:rsidR="003A3257" w:rsidRPr="00B36718" w:rsidRDefault="003A3257" w:rsidP="003A3257">
      <w:pPr>
        <w:tabs>
          <w:tab w:val="center" w:pos="4153"/>
        </w:tabs>
        <w:spacing w:line="680" w:lineRule="exact"/>
        <w:ind w:firstLine="64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4.固定资产管理情况分析</w:t>
      </w:r>
      <w:r>
        <w:rPr>
          <w:rFonts w:ascii="仿宋_GB2312" w:eastAsia="仿宋_GB2312" w:hAnsi="仿宋_GB2312" w:cs="仿宋_GB2312" w:hint="eastAsia"/>
          <w:sz w:val="32"/>
          <w:szCs w:val="32"/>
        </w:rPr>
        <w:t>：按照例行节约，物尽其用的原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则，文化广电新闻出版旅游系统资产管理采取统一建账，统一核算管理，对每件固定资产使用明确保管职责，闲置的资产，由办公室</w:t>
      </w:r>
      <w:r w:rsidRPr="00B36718">
        <w:rPr>
          <w:rFonts w:ascii="仿宋_GB2312" w:eastAsia="仿宋_GB2312" w:hint="eastAsia"/>
          <w:sz w:val="30"/>
          <w:szCs w:val="30"/>
        </w:rPr>
        <w:t>统一调整，合理流动，发挥其效益；至201</w:t>
      </w:r>
      <w:r>
        <w:rPr>
          <w:rFonts w:ascii="仿宋_GB2312" w:eastAsia="仿宋_GB2312" w:hint="eastAsia"/>
          <w:sz w:val="30"/>
          <w:szCs w:val="30"/>
        </w:rPr>
        <w:t>6</w:t>
      </w:r>
      <w:r w:rsidRPr="00B36718">
        <w:rPr>
          <w:rFonts w:ascii="仿宋_GB2312" w:eastAsia="仿宋_GB2312" w:hint="eastAsia"/>
          <w:sz w:val="30"/>
          <w:szCs w:val="30"/>
        </w:rPr>
        <w:t>年12月有固定资产</w:t>
      </w:r>
      <w:r w:rsidRPr="00CA00D7">
        <w:rPr>
          <w:rFonts w:ascii="仿宋_GB2312" w:eastAsia="仿宋_GB2312" w:hint="eastAsia"/>
          <w:sz w:val="30"/>
          <w:szCs w:val="30"/>
        </w:rPr>
        <w:t>1442.15</w:t>
      </w:r>
      <w:r w:rsidRPr="00B36718">
        <w:rPr>
          <w:rFonts w:ascii="仿宋_GB2312" w:eastAsia="仿宋_GB2312" w:hint="eastAsia"/>
          <w:sz w:val="30"/>
          <w:szCs w:val="30"/>
        </w:rPr>
        <w:t>万元，全部在用，保证了资产的安全高效，防止资产流失。</w:t>
      </w:r>
    </w:p>
    <w:p w:rsidR="003A3257" w:rsidRPr="00017BA0" w:rsidRDefault="003A3257" w:rsidP="003A3257">
      <w:pPr>
        <w:ind w:firstLineChars="196" w:firstLine="630"/>
        <w:jc w:val="left"/>
        <w:rPr>
          <w:rFonts w:ascii="方正小标" w:eastAsia="黑体" w:hAnsi="方正小标" w:cs="方正小标"/>
          <w:b/>
          <w:sz w:val="32"/>
          <w:szCs w:val="28"/>
        </w:rPr>
      </w:pPr>
      <w:r w:rsidRPr="00017BA0">
        <w:rPr>
          <w:rFonts w:ascii="方正小标" w:eastAsia="黑体" w:hAnsi="方正小标" w:cs="方正小标" w:hint="eastAsia"/>
          <w:b/>
          <w:sz w:val="32"/>
          <w:szCs w:val="28"/>
        </w:rPr>
        <w:t>三、部门绩效评价组织实施情况</w:t>
      </w:r>
    </w:p>
    <w:p w:rsidR="003A3257" w:rsidRDefault="003A3257" w:rsidP="003A3257">
      <w:pPr>
        <w:ind w:firstLineChars="196" w:firstLine="628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部门整体支出绩效评价依据</w:t>
      </w:r>
    </w:p>
    <w:p w:rsidR="003A3257" w:rsidRPr="000508B3" w:rsidRDefault="003A3257" w:rsidP="003A3257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0508B3">
        <w:rPr>
          <w:rFonts w:ascii="仿宋_GB2312" w:eastAsia="仿宋_GB2312" w:hAnsi="宋体" w:cs="宋体" w:hint="eastAsia"/>
          <w:sz w:val="32"/>
          <w:szCs w:val="32"/>
        </w:rPr>
        <w:t>1. 《华容县财政局关于开展</w:t>
      </w:r>
      <w:r w:rsidRPr="000508B3">
        <w:rPr>
          <w:rFonts w:ascii="仿宋_GB2312" w:eastAsia="仿宋_GB2312" w:hAnsi="宋体" w:cs="宋体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 w:rsidRPr="000508B3">
        <w:rPr>
          <w:rFonts w:ascii="仿宋_GB2312" w:eastAsia="仿宋_GB2312" w:hAnsi="宋体" w:cs="宋体" w:hint="eastAsia"/>
          <w:sz w:val="32"/>
          <w:szCs w:val="32"/>
        </w:rPr>
        <w:t>年度部门整体支出绩效自评工作的通知》（华财发〔</w:t>
      </w:r>
      <w:r w:rsidRPr="000508B3">
        <w:rPr>
          <w:rFonts w:ascii="仿宋_GB2312" w:eastAsia="仿宋_GB2312" w:hAnsi="宋体" w:cs="宋体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 w:rsidRPr="000508B3">
        <w:rPr>
          <w:rFonts w:ascii="仿宋_GB2312" w:eastAsia="仿宋_GB2312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sz w:val="32"/>
          <w:szCs w:val="32"/>
        </w:rPr>
        <w:t>9</w:t>
      </w:r>
      <w:r w:rsidRPr="000508B3">
        <w:rPr>
          <w:rFonts w:ascii="仿宋_GB2312" w:eastAsia="仿宋_GB2312" w:hAnsi="宋体" w:cs="宋体" w:hint="eastAsia"/>
          <w:sz w:val="32"/>
          <w:szCs w:val="32"/>
        </w:rPr>
        <w:t>号）</w:t>
      </w:r>
    </w:p>
    <w:p w:rsidR="003A3257" w:rsidRPr="000508B3" w:rsidRDefault="003A3257" w:rsidP="003A3257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0508B3">
        <w:rPr>
          <w:rFonts w:ascii="仿宋_GB2312" w:eastAsia="仿宋_GB2312" w:hAnsi="宋体" w:cs="宋体" w:hint="eastAsia"/>
          <w:sz w:val="32"/>
          <w:szCs w:val="32"/>
        </w:rPr>
        <w:t>2. 《华容县财政局关于下达201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 w:rsidRPr="000508B3">
        <w:rPr>
          <w:rFonts w:ascii="仿宋_GB2312" w:eastAsia="仿宋_GB2312" w:hAnsi="宋体" w:cs="宋体" w:hint="eastAsia"/>
          <w:sz w:val="32"/>
          <w:szCs w:val="32"/>
        </w:rPr>
        <w:t>年度预算计划的通知》（华财发〔</w:t>
      </w:r>
      <w:r w:rsidRPr="000508B3">
        <w:rPr>
          <w:rFonts w:ascii="仿宋_GB2312" w:eastAsia="仿宋_GB2312" w:hAnsi="宋体" w:cs="宋体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6</w:t>
      </w:r>
      <w:r w:rsidRPr="000508B3">
        <w:rPr>
          <w:rFonts w:ascii="仿宋_GB2312" w:eastAsia="仿宋_GB2312" w:hAnsi="宋体" w:cs="宋体" w:hint="eastAsia"/>
          <w:sz w:val="32"/>
          <w:szCs w:val="32"/>
        </w:rPr>
        <w:t>〕1</w:t>
      </w:r>
      <w:r>
        <w:rPr>
          <w:rFonts w:ascii="仿宋_GB2312" w:eastAsia="仿宋_GB2312" w:hAnsi="宋体" w:cs="宋体" w:hint="eastAsia"/>
          <w:sz w:val="32"/>
          <w:szCs w:val="32"/>
        </w:rPr>
        <w:t>0</w:t>
      </w:r>
      <w:r w:rsidRPr="000508B3">
        <w:rPr>
          <w:rFonts w:ascii="仿宋_GB2312" w:eastAsia="仿宋_GB2312" w:hAnsi="宋体" w:cs="宋体" w:hint="eastAsia"/>
          <w:sz w:val="32"/>
          <w:szCs w:val="32"/>
        </w:rPr>
        <w:t>号）</w:t>
      </w:r>
    </w:p>
    <w:p w:rsidR="003A3257" w:rsidRDefault="003A3257" w:rsidP="003A3257">
      <w:pPr>
        <w:spacing w:line="600" w:lineRule="exact"/>
        <w:ind w:firstLineChars="200" w:firstLine="640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部门整体支出绩效评价目的</w:t>
      </w:r>
    </w:p>
    <w:p w:rsidR="003A3257" w:rsidRDefault="003A3257" w:rsidP="003A3257">
      <w:pPr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通过对2016年华容县文体广电新闻出版旅游部门的预算配置、预算管理、资产管理、职责履行、履职效益等内容的绩效考评，提高财政资金的使用效率，为财政部门预算管理提供决策依据。</w:t>
      </w:r>
    </w:p>
    <w:p w:rsidR="003A3257" w:rsidRDefault="003A3257" w:rsidP="003A3257">
      <w:pPr>
        <w:shd w:val="solid" w:color="FFFFFF" w:fill="auto"/>
        <w:autoSpaceDN w:val="0"/>
        <w:spacing w:line="620" w:lineRule="exact"/>
        <w:ind w:firstLineChars="147" w:firstLine="471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（三）部门整体支出评价原则、指标评价体系、评价方法</w:t>
      </w:r>
    </w:p>
    <w:p w:rsidR="003A3257" w:rsidRDefault="003A3257" w:rsidP="003A3257">
      <w:pPr>
        <w:shd w:val="solid" w:color="FFFFFF" w:fill="auto"/>
        <w:autoSpaceDN w:val="0"/>
        <w:spacing w:line="6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1.部门整体支出绩效评价原则：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遵循客观公正，操作简便高效，尊重客观实际，实事求是的原则。</w:t>
      </w:r>
    </w:p>
    <w:p w:rsidR="003A3257" w:rsidRPr="008F69C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8F69C2">
        <w:rPr>
          <w:rFonts w:ascii="仿宋_GB2312" w:eastAsia="仿宋_GB2312" w:hAnsi="宋体" w:cs="宋体" w:hint="eastAsia"/>
          <w:bCs/>
          <w:sz w:val="32"/>
          <w:szCs w:val="32"/>
        </w:rPr>
        <w:t>2.整体支出绩效评价体系：指标体系包括共性指标和个性指标两部分，本次主要参照了财政部门制定的《部门整体支出</w:t>
      </w:r>
      <w:r w:rsidRPr="008F69C2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绩效评价指标体系》的相关内容，根据部门具体情况对个性指标进行了调整细化，形成《华容县201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6</w:t>
      </w:r>
      <w:r w:rsidRPr="008F69C2">
        <w:rPr>
          <w:rFonts w:ascii="仿宋_GB2312" w:eastAsia="仿宋_GB2312" w:hAnsi="宋体" w:cs="宋体" w:hint="eastAsia"/>
          <w:bCs/>
          <w:sz w:val="32"/>
          <w:szCs w:val="32"/>
        </w:rPr>
        <w:t xml:space="preserve"> 年度部门（单位）整体支出绩效评价指标体系》（附件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1、</w:t>
      </w:r>
      <w:r w:rsidRPr="008F69C2">
        <w:rPr>
          <w:rFonts w:ascii="仿宋_GB2312" w:eastAsia="仿宋_GB2312" w:hAnsi="宋体" w:cs="宋体" w:hint="eastAsia"/>
          <w:bCs/>
          <w:sz w:val="32"/>
          <w:szCs w:val="32"/>
        </w:rPr>
        <w:t>2）</w:t>
      </w:r>
    </w:p>
    <w:p w:rsidR="003A3257" w:rsidRDefault="003A3257" w:rsidP="003A3257">
      <w:pPr>
        <w:shd w:val="solid" w:color="FFFFFF" w:fill="auto"/>
        <w:autoSpaceDN w:val="0"/>
        <w:spacing w:line="62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3.整体支出绩效评价方法：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主要采用因素分析法、投入产出效益分析法，比较法，相关部门问卷调查等方法。</w:t>
      </w:r>
    </w:p>
    <w:p w:rsidR="003A3257" w:rsidRDefault="003A3257" w:rsidP="003A3257">
      <w:pPr>
        <w:shd w:val="solid" w:color="FFFFFF" w:fill="auto"/>
        <w:autoSpaceDN w:val="0"/>
        <w:spacing w:line="620" w:lineRule="exact"/>
        <w:ind w:firstLineChars="150" w:firstLine="480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四）整体支出绩效评价过程</w:t>
      </w:r>
    </w:p>
    <w:p w:rsidR="003A3257" w:rsidRDefault="003A3257" w:rsidP="003A3257">
      <w:pPr>
        <w:shd w:val="solid" w:color="FFFFFF" w:fill="auto"/>
        <w:autoSpaceDN w:val="0"/>
        <w:spacing w:line="600" w:lineRule="exact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宋体" w:hint="eastAsia"/>
          <w:b/>
          <w:sz w:val="32"/>
          <w:szCs w:val="32"/>
          <w:shd w:val="clear" w:color="auto" w:fill="FFFFFF"/>
        </w:rPr>
        <w:t>.前期准备：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按照绩效自评工作要求，组成以单位主要负责人为组长的绩效评价工作小组，对相关的国家法律法规进行了认真学习，掌握政策，根据部门整体收支情况制定了部门整体支出绩效评价实施方案，设计了绩效评价指标体系和问卷调查表。</w:t>
      </w:r>
    </w:p>
    <w:p w:rsidR="003A3257" w:rsidRDefault="003A3257" w:rsidP="003A3257">
      <w:pPr>
        <w:shd w:val="solid" w:color="FFFFFF" w:fill="auto"/>
        <w:autoSpaceDN w:val="0"/>
        <w:spacing w:line="600" w:lineRule="exact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宋体" w:hint="eastAsia"/>
          <w:b/>
          <w:sz w:val="32"/>
          <w:szCs w:val="32"/>
          <w:shd w:val="clear" w:color="auto" w:fill="FFFFFF"/>
        </w:rPr>
        <w:t>组织实施：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采用核查法核查2016年同级财政预算批复执行及部门整体支出情况，着重核查了“三公”经费及资产管理、内部控制制度情况，对内设机构，根据部门职能和年初制定的绩效考核目标，进行了实地绩效考评。</w:t>
      </w:r>
    </w:p>
    <w:p w:rsidR="003A3257" w:rsidRDefault="003A3257" w:rsidP="003A3257">
      <w:pPr>
        <w:shd w:val="solid" w:color="FFFFFF" w:fill="auto"/>
        <w:autoSpaceDN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宋体" w:cs="宋体" w:hint="eastAsia"/>
          <w:b/>
          <w:sz w:val="32"/>
          <w:szCs w:val="32"/>
          <w:shd w:val="clear" w:color="auto" w:fill="FFFFFF"/>
        </w:rPr>
        <w:t>分析评价：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对评价过程中收集资料进行归纳，汇总分析，依据设定的部门整体支出绩效评价指标体系进行了评分，形成了综合性书面报告。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Chars="196" w:firstLine="628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（五）部门整体支出管理情况分析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严格预算支出管理。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按照预算科目和项目资金的规定使用财政资金，保障部门整体支出的规范化、制度化。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财务管理上，按照国家相关法律法规，制定了机关财务、公物购置使用、接待、会务、因公出国、车辆使用等管理制度，并严格按照制度管理和执行，防范风险，保证财政资金的安全和高效运行。</w:t>
      </w:r>
    </w:p>
    <w:p w:rsidR="003A3257" w:rsidRPr="000508B3" w:rsidRDefault="003A3257" w:rsidP="003A3257">
      <w:pPr>
        <w:ind w:firstLineChars="196" w:firstLine="630"/>
        <w:jc w:val="left"/>
        <w:rPr>
          <w:rFonts w:ascii="方正小标" w:eastAsia="黑体" w:hAnsi="方正小标" w:cs="方正小标"/>
          <w:b/>
          <w:sz w:val="32"/>
          <w:szCs w:val="28"/>
        </w:rPr>
      </w:pPr>
      <w:r w:rsidRPr="000508B3">
        <w:rPr>
          <w:rFonts w:ascii="方正小标" w:eastAsia="黑体" w:hAnsi="方正小标" w:cs="方正小标" w:hint="eastAsia"/>
          <w:b/>
          <w:sz w:val="32"/>
          <w:szCs w:val="28"/>
        </w:rPr>
        <w:t>四、部门整体支出绩效情况</w:t>
      </w:r>
    </w:p>
    <w:p w:rsidR="003A3257" w:rsidRPr="00654E42" w:rsidRDefault="003A3257" w:rsidP="003A3257">
      <w:pPr>
        <w:ind w:firstLineChars="196" w:firstLine="628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 w:rsidRPr="00654E42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</w:t>
      </w:r>
      <w:r w:rsidRPr="00654E42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六大工程亮点瞩目</w:t>
      </w:r>
    </w:p>
    <w:p w:rsidR="003A3257" w:rsidRPr="00654E4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t>一是构建现代公共文化服务体系、创建国家示范区工作在今年5月迎国检考核达标，国家财政部、文化部终极考核评估验收时对我县创建工作评价甚高，我县创建经验被省政府办重点推介，《岳阳日报》专版进行了专题报道。二是在全市率先创建村级文化“五个一”工程建设，其中35%的乡村（社区）公共文化服务中心建设项目已超标达到“七个一”标准，并通过国家省市终极验收并达标；三是已完成县博物馆暨何长工纪念馆改扩建，及该馆获准中办、国办行文完成机构升格工作。</w:t>
      </w:r>
    </w:p>
    <w:p w:rsidR="003A3257" w:rsidRPr="00654E42" w:rsidRDefault="003A3257" w:rsidP="003A3257">
      <w:pPr>
        <w:spacing w:line="400" w:lineRule="exact"/>
        <w:ind w:firstLineChars="196" w:firstLine="628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</w:t>
      </w:r>
      <w:r w:rsidRPr="00654E42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）</w:t>
      </w:r>
      <w:r w:rsidRPr="00654E42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重点工作抓石有痕</w:t>
      </w:r>
    </w:p>
    <w:p w:rsidR="003A3257" w:rsidRPr="00654E4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54E42"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1、群文活动高潮迭起获重大成果。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t>坚持举办“百姓迎春”“万众欢腾闹元宵”群众文化品牌活动，积极开展“雷锋，我们的朋友”“端午传情”“永远跟党走”等节日专题文艺演出。组织的百人合唱团参加全市“红旗颂”合唱大赛获一等奖。“2016年欢乐潇湘”7场全县群众海选、预赛文艺节目汇演更把我县群众文化活动推向高潮，5个原创节目代表我县参加全市“欢乐潇湘▪幸福岳阳”文艺汇演取得1金4银的不俗成绩，其中小品《最后一公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里》是我市唯一获省委宣传部、省文化厅、省总工会“金奖”节目。编辑《谷雨》文学丛书一套9本，由中国电影出版社出版；成功举办了“阳光水榭·春天读书”活动，在市“书香岳阳”全民阅读活动中，我县有3个农家书屋被评为“湖南省示范性农家书屋”；开展了《雷锋的故事》《身边的榜样》等大型图片巡回展览；开展了“5·18国际博物馆日”和“第11个中国文化遗产日”的宣传活动。此外还进行了惠民演出，送戏下乡80场，公益电影放映4609场，由文化馆组织的群众广场舞培训“快闪”队，展开精准文化扶贫，深入乡镇、农村屋场，进行零距离，面对面的亲情辅导，被媒体广为宣传，收到良好的社会效益。</w:t>
      </w:r>
    </w:p>
    <w:p w:rsidR="003A3257" w:rsidRPr="00654E4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54E42"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2、文化市场生态环境平安有序。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t>我局大力开展文化市场综合执法整治行动，全年来出动执法人员800多人次，查处违规网吧65家次。开展了文化市场安全生产集中检查行动4次，检查文化经营单位230家次，下发安全生产整改意见书33份。同时创新监管机制，组织开展“湘鄂边”“扫黄打非”联防协作工作，与邻近五县市交界处设立了“扫黄打非”跨省检查办公室，增设联防检查点8个，全年共收缴各类非法出版物1600余本、收缴非法教辅资料600多张。今年4月19日，在全省“扫黄打非”新闻发布会上，我局组织查处的“8·29”淘宝网店销售境外非法出版物案荣获了2015年度湖南省“扫黄打非”十佳案件。</w:t>
      </w:r>
    </w:p>
    <w:p w:rsidR="003A3257" w:rsidRPr="00654E4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54E42"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3、历史文化遗产保护成果丰硕。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t>今年10月我县非遗项目传统舞蹈“华容竹马戏”和传统技艺“华容绫帛床”已成功申报定级为市保项目。积极配合县域建设开展地下文物抢救性保护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工作。全年我县文物部门介入建设工程5个，涉及文物调查勘探面积110万平方米，抢救性考古发掘出土文物百余件。进行抢救性考古发掘的项目有楚王台遗址、霸王岭遗址、李家屋场遗址等。为了促进文物资源的保护与利用，今年我局向省文物局积极争取了车轱山遗址主动性发掘项目，经过一个多月来的调查勘探与发掘，已出土重要文物200余件。可望争创国家文物遗址公园。</w:t>
      </w:r>
    </w:p>
    <w:p w:rsidR="003A3257" w:rsidRPr="00654E4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54E42"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4、产业开发提质打造精品工程。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t>本年度文化产业增加固定资产投资总额在5.018亿以上。其中华艺文化艺术品交易有限公司投资达1亿元；华容河广场启动打造特色文化园建设，投资达6000万元；完成何长工纪念馆建设及布展，投资达1100万元；何长工同志故居修缮投资达5600万元；投入400万元启动了县影剧院升级改造工程，再次投入180万元升级图书馆总分馆建设；招商引资300多万元的华容刘大夏文化园第一期土建工程已完成，目前已进入布展阶段；七女峰文化旅游景区建设投资达2.56亿元，今年4月已动工建设；棉文化博物馆自建成开放以来，已成为地域标志性文化元素，今年配套建设游客服务中心投资达1000万元。利民木雕文化有限公司等文化创意产业再出精品力作，品牌效应强劲，今年其作品在中国收藏产业“奥斯卡”凤羽奖上分别获得金奖、银奖、铜奖和青年艺术奖。湖南新闻联播等多家省市媒体对此进行了报道。</w:t>
      </w:r>
    </w:p>
    <w:p w:rsidR="003A3257" w:rsidRPr="00654E42" w:rsidRDefault="003A3257" w:rsidP="003A3257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654E42">
        <w:rPr>
          <w:rFonts w:ascii="仿宋_GB2312" w:eastAsia="仿宋_GB2312" w:hAnsi="宋体" w:cs="宋体" w:hint="eastAsia"/>
          <w:b/>
          <w:bCs/>
          <w:sz w:val="32"/>
          <w:szCs w:val="32"/>
          <w:shd w:val="clear" w:color="auto" w:fill="FFFFFF"/>
        </w:rPr>
        <w:t>5、超标完成全县广播电视覆盖工程。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t>今年我县电视“户户通”工程建设市定目标任务为24500户，任务指标高居全市第</w:t>
      </w:r>
      <w:r w:rsidRPr="00654E42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一，目前我县已完成入户安装24600户，超标完成100户。此外完成了中央电视节目无线覆盖工程设备安装，启动了广播“村村响”新媒体整合工程。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五、存在的问题</w:t>
      </w:r>
    </w:p>
    <w:p w:rsidR="003A3257" w:rsidRDefault="003A3257" w:rsidP="003A3257">
      <w:pPr>
        <w:tabs>
          <w:tab w:val="center" w:pos="4153"/>
        </w:tabs>
        <w:spacing w:line="60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一是财务管理和财务规范有待进一步加强。在实施内部监督制度和内部控制制度时，还未能完全达到新《会计法》规定要求。需要进一步修订财务管理制度和各项财务规章制度，加强财务监督。 </w:t>
      </w:r>
    </w:p>
    <w:p w:rsidR="003A3257" w:rsidRDefault="003A3257" w:rsidP="003A3257">
      <w:pPr>
        <w:tabs>
          <w:tab w:val="center" w:pos="4153"/>
        </w:tabs>
        <w:spacing w:line="600" w:lineRule="exact"/>
        <w:ind w:firstLineChars="200" w:firstLine="640"/>
        <w:jc w:val="left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二预算编制有待更严格执行。预算编制与实际支出项目有的存在差异。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Chars="200" w:firstLine="643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六、工作建议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="630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宋体" w:cs="宋体" w:hint="eastAsia"/>
          <w:sz w:val="32"/>
          <w:szCs w:val="32"/>
        </w:rPr>
        <w:t>按照预算规定的项目和用途严格财务审核，经费支出严格按预算规定项目的财务支出内容进行财务核算，在预算金额内严格控制费用的支出。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="645"/>
        <w:jc w:val="left"/>
        <w:rPr>
          <w:rFonts w:ascii="仿宋_GB2312" w:eastAsia="仿宋_GB2312" w:hAnsi="宋体" w:cs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严格控制“三公经费”支出，杜绝挪用和挤占其他预算资金；进一步细化“三公经费”管理，压缩“三公经费”支出。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="645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三是预算财务分析常态化，定期做好预算支出财务分析，做好部门整体支出预算评价工作。</w:t>
      </w:r>
    </w:p>
    <w:p w:rsidR="003A3257" w:rsidRDefault="003A3257" w:rsidP="003A3257">
      <w:pPr>
        <w:tabs>
          <w:tab w:val="center" w:pos="4153"/>
        </w:tabs>
        <w:spacing w:line="540" w:lineRule="exact"/>
        <w:ind w:firstLineChars="1600" w:firstLine="5120"/>
        <w:jc w:val="left"/>
        <w:rPr>
          <w:rFonts w:ascii="仿宋_GB2312" w:eastAsia="仿宋_GB2312" w:hAnsi="宋体" w:cs="宋体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二○一七年五月十二日</w:t>
      </w:r>
    </w:p>
    <w:p w:rsidR="008D3A6E" w:rsidRDefault="008D3A6E"/>
    <w:sectPr w:rsidR="008D3A6E" w:rsidSect="00A878E1">
      <w:pgSz w:w="11906" w:h="16838"/>
      <w:pgMar w:top="1701" w:right="1701" w:bottom="1701" w:left="1701" w:header="851" w:footer="851" w:gutter="0"/>
      <w:pgNumType w:fmt="numberInDash" w:start="8"/>
      <w:cols w:space="720"/>
      <w:docGrid w:type="lines" w:linePitch="602" w:charSpace="-1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0F" w:rsidRDefault="0014750F" w:rsidP="00622008">
      <w:r>
        <w:separator/>
      </w:r>
    </w:p>
  </w:endnote>
  <w:endnote w:type="continuationSeparator" w:id="1">
    <w:p w:rsidR="0014750F" w:rsidRDefault="0014750F" w:rsidP="0062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0F" w:rsidRDefault="0014750F" w:rsidP="00622008">
      <w:r>
        <w:separator/>
      </w:r>
    </w:p>
  </w:footnote>
  <w:footnote w:type="continuationSeparator" w:id="1">
    <w:p w:rsidR="0014750F" w:rsidRDefault="0014750F" w:rsidP="0062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257"/>
    <w:rsid w:val="0014750F"/>
    <w:rsid w:val="003A3257"/>
    <w:rsid w:val="00622008"/>
    <w:rsid w:val="007F73DC"/>
    <w:rsid w:val="008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0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0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3117</Characters>
  <Application>Microsoft Office Word</Application>
  <DocSecurity>0</DocSecurity>
  <Lines>25</Lines>
  <Paragraphs>7</Paragraphs>
  <ScaleCrop>false</ScaleCrop>
  <Company>Sky123.Org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2017-09-11T08:30:00Z</dcterms:created>
  <dcterms:modified xsi:type="dcterms:W3CDTF">2017-11-10T08:26:00Z</dcterms:modified>
</cp:coreProperties>
</file>