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95" w:rsidRPr="00F2591D" w:rsidRDefault="00A83095" w:rsidP="00A83095">
      <w:pPr>
        <w:spacing w:line="600" w:lineRule="exact"/>
        <w:jc w:val="center"/>
        <w:rPr>
          <w:rFonts w:ascii="仿宋" w:eastAsia="仿宋" w:hAnsi="仿宋" w:cs="方正小标"/>
          <w:b/>
          <w:bCs/>
          <w:sz w:val="44"/>
          <w:szCs w:val="44"/>
        </w:rPr>
      </w:pPr>
      <w:r w:rsidRPr="00F2591D">
        <w:rPr>
          <w:rFonts w:ascii="仿宋" w:eastAsia="仿宋" w:hAnsi="仿宋" w:cs="方正小标" w:hint="eastAsia"/>
          <w:b/>
          <w:bCs/>
          <w:sz w:val="44"/>
          <w:szCs w:val="44"/>
        </w:rPr>
        <w:t>华容县人民代表大会常务委员会201</w:t>
      </w:r>
      <w:r>
        <w:rPr>
          <w:rFonts w:ascii="仿宋" w:eastAsia="仿宋" w:hAnsi="仿宋" w:cs="方正小标" w:hint="eastAsia"/>
          <w:b/>
          <w:bCs/>
          <w:sz w:val="44"/>
          <w:szCs w:val="44"/>
        </w:rPr>
        <w:t>6</w:t>
      </w:r>
      <w:r w:rsidRPr="00F2591D">
        <w:rPr>
          <w:rFonts w:ascii="仿宋" w:eastAsia="仿宋" w:hAnsi="仿宋" w:cs="方正小标" w:hint="eastAsia"/>
          <w:b/>
          <w:bCs/>
          <w:sz w:val="44"/>
          <w:szCs w:val="44"/>
        </w:rPr>
        <w:t>年</w:t>
      </w:r>
    </w:p>
    <w:p w:rsidR="00A83095" w:rsidRPr="00F2591D" w:rsidRDefault="00A83095" w:rsidP="00A83095">
      <w:pPr>
        <w:spacing w:line="600" w:lineRule="exact"/>
        <w:jc w:val="center"/>
        <w:rPr>
          <w:rFonts w:ascii="仿宋" w:eastAsia="仿宋" w:hAnsi="仿宋" w:cs="方正小标"/>
          <w:bCs/>
          <w:sz w:val="44"/>
          <w:szCs w:val="44"/>
        </w:rPr>
      </w:pPr>
      <w:r w:rsidRPr="00F2591D">
        <w:rPr>
          <w:rFonts w:ascii="仿宋" w:eastAsia="仿宋" w:hAnsi="仿宋" w:cs="方正小标" w:hint="eastAsia"/>
          <w:b/>
          <w:bCs/>
          <w:sz w:val="44"/>
          <w:szCs w:val="44"/>
        </w:rPr>
        <w:t>部门整体支出绩效评价报告</w:t>
      </w:r>
    </w:p>
    <w:p w:rsidR="00A83095" w:rsidRDefault="00A83095" w:rsidP="00A83095">
      <w:pPr>
        <w:spacing w:line="600" w:lineRule="exact"/>
        <w:ind w:firstLineChars="750" w:firstLine="3300"/>
        <w:rPr>
          <w:rFonts w:ascii="方正小标" w:eastAsia="仿宋_GB2312" w:hAnsi="方正小标" w:cs="方正小标"/>
          <w:bCs/>
          <w:sz w:val="44"/>
          <w:szCs w:val="44"/>
        </w:rPr>
      </w:pPr>
    </w:p>
    <w:p w:rsidR="00A83095" w:rsidRPr="005D4667" w:rsidRDefault="00A83095" w:rsidP="00A83095">
      <w:pPr>
        <w:spacing w:line="600" w:lineRule="exact"/>
        <w:ind w:firstLineChars="196" w:firstLine="630"/>
        <w:jc w:val="left"/>
        <w:rPr>
          <w:rFonts w:ascii="仿宋" w:eastAsia="仿宋" w:hAnsi="仿宋" w:cs="方正小标"/>
          <w:b/>
          <w:sz w:val="32"/>
          <w:szCs w:val="28"/>
        </w:rPr>
      </w:pPr>
      <w:r w:rsidRPr="005D4667">
        <w:rPr>
          <w:rFonts w:ascii="仿宋" w:eastAsia="仿宋" w:hAnsi="仿宋" w:cs="方正小标" w:hint="eastAsia"/>
          <w:b/>
          <w:sz w:val="32"/>
          <w:szCs w:val="28"/>
        </w:rPr>
        <w:t>一、</w:t>
      </w:r>
      <w:r w:rsidRPr="005D4667">
        <w:rPr>
          <w:rFonts w:ascii="仿宋" w:eastAsia="仿宋" w:hAnsi="仿宋" w:cs="方正小标"/>
          <w:b/>
          <w:sz w:val="32"/>
          <w:szCs w:val="28"/>
        </w:rPr>
        <w:t>基本情况</w:t>
      </w:r>
    </w:p>
    <w:p w:rsidR="00A83095" w:rsidRPr="005D4667" w:rsidRDefault="00A83095" w:rsidP="00A83095">
      <w:pPr>
        <w:spacing w:line="600" w:lineRule="exact"/>
        <w:ind w:firstLineChars="147" w:firstLine="472"/>
        <w:jc w:val="left"/>
        <w:rPr>
          <w:rFonts w:ascii="仿宋" w:eastAsia="仿宋" w:hAnsi="仿宋" w:cs="楷体_GB2312"/>
          <w:b/>
          <w:bCs/>
          <w:sz w:val="32"/>
          <w:szCs w:val="28"/>
        </w:rPr>
      </w:pPr>
      <w:r w:rsidRPr="005D4667">
        <w:rPr>
          <w:rFonts w:ascii="仿宋" w:eastAsia="仿宋" w:hAnsi="仿宋" w:cs="楷体_GB2312" w:hint="eastAsia"/>
          <w:b/>
          <w:bCs/>
          <w:sz w:val="32"/>
          <w:szCs w:val="28"/>
        </w:rPr>
        <w:t>（一）单位基本概况</w:t>
      </w:r>
    </w:p>
    <w:p w:rsidR="00A83095" w:rsidRPr="00FA0673" w:rsidRDefault="00A83095" w:rsidP="00A83095">
      <w:pPr>
        <w:shd w:val="solid" w:color="FFFFFF" w:fill="auto"/>
        <w:autoSpaceDN w:val="0"/>
        <w:spacing w:line="60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D4905">
        <w:rPr>
          <w:rFonts w:ascii="仿宋" w:eastAsia="仿宋" w:hAnsi="仿宋" w:cs="方正小标" w:hint="eastAsia"/>
          <w:bCs/>
          <w:sz w:val="32"/>
          <w:szCs w:val="32"/>
        </w:rPr>
        <w:t>华容县人民代表大会常务委员会</w:t>
      </w:r>
      <w:r w:rsidRPr="00CD4905">
        <w:rPr>
          <w:rFonts w:ascii="仿宋" w:eastAsia="仿宋" w:hAnsi="仿宋" w:cs="宋体" w:hint="eastAsia"/>
          <w:sz w:val="32"/>
          <w:szCs w:val="32"/>
        </w:rPr>
        <w:t>是县</w:t>
      </w:r>
      <w:r w:rsidRPr="00CD4905">
        <w:rPr>
          <w:rFonts w:ascii="仿宋" w:eastAsia="仿宋" w:hAnsi="仿宋" w:cs="仿宋_GB2312" w:hint="eastAsia"/>
          <w:sz w:val="32"/>
          <w:szCs w:val="32"/>
        </w:rPr>
        <w:t>财政全额预算拨款单位。201</w:t>
      </w:r>
      <w:r>
        <w:rPr>
          <w:rFonts w:ascii="仿宋" w:eastAsia="仿宋" w:hAnsi="仿宋" w:cs="方正小标" w:hint="eastAsia"/>
          <w:b/>
          <w:bCs/>
          <w:sz w:val="32"/>
          <w:szCs w:val="32"/>
        </w:rPr>
        <w:t>6</w:t>
      </w:r>
      <w:r w:rsidRPr="00CD4905">
        <w:rPr>
          <w:rFonts w:ascii="仿宋" w:eastAsia="仿宋" w:hAnsi="仿宋" w:cs="仿宋_GB2312" w:hint="eastAsia"/>
          <w:sz w:val="32"/>
          <w:szCs w:val="32"/>
        </w:rPr>
        <w:t>年编制部门核实</w:t>
      </w:r>
      <w:r>
        <w:rPr>
          <w:rFonts w:ascii="仿宋" w:eastAsia="仿宋" w:hAnsi="仿宋" w:cs="仿宋_GB2312" w:hint="eastAsia"/>
          <w:sz w:val="32"/>
          <w:szCs w:val="32"/>
        </w:rPr>
        <w:t>本单位</w:t>
      </w:r>
      <w:r w:rsidRPr="00CD4905">
        <w:rPr>
          <w:rFonts w:ascii="仿宋" w:eastAsia="仿宋" w:hAnsi="仿宋" w:cs="仿宋_GB2312" w:hint="eastAsia"/>
          <w:sz w:val="32"/>
          <w:szCs w:val="32"/>
        </w:rPr>
        <w:t>人员编制</w:t>
      </w:r>
      <w:r>
        <w:rPr>
          <w:rFonts w:ascii="仿宋" w:eastAsia="仿宋" w:hAnsi="仿宋" w:cs="仿宋_GB2312" w:hint="eastAsia"/>
          <w:sz w:val="32"/>
          <w:szCs w:val="32"/>
        </w:rPr>
        <w:t>30</w:t>
      </w:r>
      <w:r w:rsidRPr="00CD4905">
        <w:rPr>
          <w:rFonts w:ascii="仿宋" w:eastAsia="仿宋" w:hAnsi="仿宋" w:cs="仿宋_GB2312" w:hint="eastAsia"/>
          <w:sz w:val="32"/>
          <w:szCs w:val="32"/>
        </w:rPr>
        <w:t>人，实有人数为</w:t>
      </w:r>
      <w:r>
        <w:rPr>
          <w:rFonts w:ascii="仿宋" w:eastAsia="仿宋" w:hAnsi="仿宋" w:cs="仿宋_GB2312" w:hint="eastAsia"/>
          <w:sz w:val="32"/>
          <w:szCs w:val="32"/>
        </w:rPr>
        <w:t>43</w:t>
      </w:r>
      <w:r w:rsidRPr="00CD4905">
        <w:rPr>
          <w:rFonts w:ascii="仿宋" w:eastAsia="仿宋" w:hAnsi="仿宋" w:cs="仿宋_GB2312" w:hint="eastAsia"/>
          <w:sz w:val="32"/>
          <w:szCs w:val="32"/>
        </w:rPr>
        <w:t>人，其中机关本级行政编制</w:t>
      </w:r>
      <w:r>
        <w:rPr>
          <w:rFonts w:ascii="仿宋" w:eastAsia="仿宋" w:hAnsi="仿宋" w:cs="仿宋_GB2312" w:hint="eastAsia"/>
          <w:sz w:val="32"/>
          <w:szCs w:val="32"/>
        </w:rPr>
        <w:t>27</w:t>
      </w:r>
      <w:r w:rsidRPr="00CD4905">
        <w:rPr>
          <w:rFonts w:ascii="仿宋" w:eastAsia="仿宋" w:hAnsi="仿宋" w:cs="仿宋_GB2312" w:hint="eastAsia"/>
          <w:sz w:val="32"/>
          <w:szCs w:val="32"/>
        </w:rPr>
        <w:t>人，事业编制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 w:rsidRPr="00CD4905">
        <w:rPr>
          <w:rFonts w:ascii="仿宋" w:eastAsia="仿宋" w:hAnsi="仿宋" w:cs="仿宋_GB2312" w:hint="eastAsia"/>
          <w:sz w:val="32"/>
          <w:szCs w:val="32"/>
        </w:rPr>
        <w:t>人，离退休</w:t>
      </w:r>
      <w:r>
        <w:rPr>
          <w:rFonts w:ascii="仿宋" w:eastAsia="仿宋" w:hAnsi="仿宋" w:cs="仿宋_GB2312" w:hint="eastAsia"/>
          <w:sz w:val="32"/>
          <w:szCs w:val="32"/>
        </w:rPr>
        <w:t>40</w:t>
      </w:r>
      <w:r w:rsidRPr="00CD4905">
        <w:rPr>
          <w:rFonts w:ascii="仿宋" w:eastAsia="仿宋" w:hAnsi="仿宋" w:cs="仿宋_GB2312" w:hint="eastAsia"/>
          <w:sz w:val="32"/>
          <w:szCs w:val="32"/>
        </w:rPr>
        <w:t>人（</w:t>
      </w:r>
      <w:r>
        <w:rPr>
          <w:rFonts w:ascii="仿宋" w:eastAsia="仿宋" w:hAnsi="仿宋" w:cs="仿宋_GB2312" w:hint="eastAsia"/>
          <w:sz w:val="32"/>
          <w:szCs w:val="32"/>
        </w:rPr>
        <w:t>离休2</w:t>
      </w:r>
      <w:r w:rsidRPr="00CD4905">
        <w:rPr>
          <w:rFonts w:ascii="仿宋" w:eastAsia="仿宋" w:hAnsi="仿宋" w:cs="仿宋_GB2312" w:hint="eastAsia"/>
          <w:sz w:val="32"/>
          <w:szCs w:val="32"/>
        </w:rPr>
        <w:t>人，</w:t>
      </w:r>
      <w:r>
        <w:rPr>
          <w:rFonts w:ascii="仿宋" w:eastAsia="仿宋" w:hAnsi="仿宋" w:cs="仿宋_GB2312" w:hint="eastAsia"/>
          <w:sz w:val="32"/>
          <w:szCs w:val="32"/>
        </w:rPr>
        <w:t>退休38</w:t>
      </w:r>
      <w:r w:rsidRPr="00CD4905">
        <w:rPr>
          <w:rFonts w:ascii="仿宋" w:eastAsia="仿宋" w:hAnsi="仿宋" w:cs="仿宋_GB2312" w:hint="eastAsia"/>
          <w:sz w:val="32"/>
          <w:szCs w:val="32"/>
        </w:rPr>
        <w:t>人）比年初预算增加</w:t>
      </w:r>
      <w:r>
        <w:rPr>
          <w:rFonts w:ascii="仿宋" w:eastAsia="仿宋" w:hAnsi="仿宋" w:cs="仿宋_GB2312" w:hint="eastAsia"/>
          <w:sz w:val="32"/>
          <w:szCs w:val="32"/>
        </w:rPr>
        <w:t>4</w:t>
      </w:r>
      <w:r w:rsidRPr="00CD4905">
        <w:rPr>
          <w:rFonts w:ascii="仿宋" w:eastAsia="仿宋" w:hAnsi="仿宋" w:cs="仿宋_GB2312" w:hint="eastAsia"/>
          <w:sz w:val="32"/>
          <w:szCs w:val="32"/>
        </w:rPr>
        <w:t>人，与财政预算人数相符。</w:t>
      </w:r>
      <w:r w:rsidRPr="00FA0673">
        <w:rPr>
          <w:rFonts w:ascii="仿宋" w:eastAsia="仿宋" w:hAnsi="仿宋" w:cs="仿宋_GB2312" w:hint="eastAsia"/>
          <w:sz w:val="32"/>
          <w:szCs w:val="32"/>
        </w:rPr>
        <w:t>根据市委编办《关于同意华容县人大机构设置的批复》（岳编办通〔2016〕166号）精神，设立2个专门委员会：法制委员会、财政经济委员会；设立6个工作机构：办公室、内务司法工作委员会、教科文卫工作委员会、城建环资工作委员会、农业农村工作委员会、代表联络工作委员会。</w:t>
      </w:r>
    </w:p>
    <w:p w:rsidR="00A83095" w:rsidRPr="005D4667" w:rsidRDefault="00A83095" w:rsidP="00A83095">
      <w:pPr>
        <w:shd w:val="solid" w:color="FFFFFF" w:fill="auto"/>
        <w:autoSpaceDN w:val="0"/>
        <w:spacing w:line="600" w:lineRule="exact"/>
        <w:jc w:val="left"/>
        <w:rPr>
          <w:rFonts w:ascii="仿宋" w:eastAsia="仿宋" w:hAnsi="仿宋" w:cs="楷体_GB2312"/>
          <w:b/>
          <w:bCs/>
          <w:sz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5D4667">
        <w:rPr>
          <w:rFonts w:ascii="仿宋" w:eastAsia="仿宋" w:hAnsi="仿宋" w:cs="楷体_GB2312" w:hint="eastAsia"/>
          <w:b/>
          <w:bCs/>
          <w:sz w:val="32"/>
        </w:rPr>
        <w:t>（二）部门主要职能</w:t>
      </w:r>
    </w:p>
    <w:p w:rsidR="00A83095" w:rsidRPr="00BB024E" w:rsidRDefault="00A83095" w:rsidP="00A83095">
      <w:pPr>
        <w:widowControl/>
        <w:spacing w:line="30" w:lineRule="atLeast"/>
        <w:ind w:firstLineChars="200" w:firstLine="600"/>
        <w:jc w:val="left"/>
        <w:rPr>
          <w:rFonts w:ascii="仿宋" w:eastAsia="仿宋" w:hAnsi="仿宋" w:cs="楷体_GB2312"/>
          <w:kern w:val="0"/>
          <w:sz w:val="30"/>
          <w:szCs w:val="30"/>
          <w:shd w:val="clear" w:color="auto" w:fill="FFFFFF"/>
        </w:rPr>
      </w:pPr>
      <w:r w:rsidRPr="00BB024E"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t>1、县人大常委会是县人民代表大会的常设机关，对县人民代表大会负责并报告工作；</w:t>
      </w:r>
      <w:r w:rsidRPr="00BB024E"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br/>
      </w:r>
      <w:r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t xml:space="preserve">    </w:t>
      </w:r>
      <w:r w:rsidRPr="00BB024E"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t>2、在本行政区域内，</w:t>
      </w:r>
      <w:r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t>进行</w:t>
      </w:r>
      <w:r w:rsidRPr="005D4667">
        <w:rPr>
          <w:rFonts w:ascii="仿宋" w:eastAsia="仿宋" w:hAnsi="仿宋" w:cs="宋体" w:hint="eastAsia"/>
          <w:sz w:val="32"/>
        </w:rPr>
        <w:t>法律监督</w:t>
      </w:r>
      <w:r>
        <w:rPr>
          <w:rFonts w:ascii="仿宋" w:eastAsia="仿宋" w:hAnsi="仿宋" w:cs="宋体" w:hint="eastAsia"/>
          <w:sz w:val="32"/>
        </w:rPr>
        <w:t>,</w:t>
      </w:r>
      <w:r w:rsidRPr="00BB024E"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t>保证宪法、法律、行政法规和上级人民代表大会及其常委会决议的遵守和执行；</w:t>
      </w:r>
      <w:r w:rsidRPr="00BB024E"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br/>
      </w:r>
      <w:r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t xml:space="preserve">    </w:t>
      </w:r>
      <w:r w:rsidRPr="00BB024E"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t>3、领导、主持县人民代表大会代表的选举；</w:t>
      </w:r>
      <w:r w:rsidRPr="00BB024E"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br/>
      </w:r>
      <w:r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t xml:space="preserve">    </w:t>
      </w:r>
      <w:r w:rsidRPr="00BB024E"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t>4、召集县人民代表大会会议；</w:t>
      </w:r>
      <w:r w:rsidRPr="00BB024E"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br/>
      </w:r>
      <w:r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t xml:space="preserve">    </w:t>
      </w:r>
      <w:r w:rsidRPr="00BB024E"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t>5、讨论、决定本县内的政治、经济、教育、科学、文化、</w:t>
      </w:r>
      <w:r w:rsidRPr="00BB024E"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lastRenderedPageBreak/>
        <w:t>卫生、环境和资源保护、民政、民族等工作的重大事项；</w:t>
      </w:r>
      <w:r w:rsidRPr="00BB024E"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br/>
      </w:r>
      <w:r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t xml:space="preserve">    </w:t>
      </w:r>
      <w:r w:rsidRPr="00BB024E"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t>6、根据县人民政府的建议，决定对本县内的国民经济和社会发展计划、预算的部分变更；</w:t>
      </w:r>
      <w:r w:rsidRPr="00BB024E"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br/>
      </w:r>
      <w:r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t xml:space="preserve">    </w:t>
      </w:r>
      <w:r w:rsidRPr="00BB024E">
        <w:rPr>
          <w:rFonts w:ascii="仿宋" w:eastAsia="仿宋" w:hAnsi="仿宋" w:cs="楷体_GB2312" w:hint="eastAsia"/>
          <w:kern w:val="0"/>
          <w:sz w:val="30"/>
          <w:szCs w:val="30"/>
          <w:shd w:val="clear" w:color="auto" w:fill="FFFFFF"/>
        </w:rPr>
        <w:t>7、监督县人民政府、人民法院和人民检察院的工作。</w:t>
      </w:r>
    </w:p>
    <w:p w:rsidR="00A83095" w:rsidRPr="005D4667" w:rsidRDefault="00A83095" w:rsidP="00A83095">
      <w:pPr>
        <w:adjustRightInd w:val="0"/>
        <w:snapToGrid w:val="0"/>
        <w:spacing w:line="600" w:lineRule="exact"/>
        <w:ind w:firstLineChars="147" w:firstLine="472"/>
        <w:jc w:val="left"/>
        <w:rPr>
          <w:rFonts w:ascii="仿宋" w:eastAsia="仿宋" w:hAnsi="仿宋" w:cs="楷体_GB2312"/>
          <w:b/>
          <w:bCs/>
          <w:sz w:val="32"/>
          <w:szCs w:val="32"/>
        </w:rPr>
      </w:pPr>
      <w:r>
        <w:rPr>
          <w:rFonts w:ascii="仿宋" w:eastAsia="仿宋" w:hAnsi="仿宋" w:cs="楷体_GB2312" w:hint="eastAsia"/>
          <w:b/>
          <w:bCs/>
          <w:sz w:val="32"/>
          <w:szCs w:val="32"/>
        </w:rPr>
        <w:t>二、</w:t>
      </w:r>
      <w:r w:rsidRPr="005D4667">
        <w:rPr>
          <w:rFonts w:ascii="仿宋" w:eastAsia="仿宋" w:hAnsi="仿宋" w:cs="楷体_GB2312" w:hint="eastAsia"/>
          <w:b/>
          <w:bCs/>
          <w:sz w:val="32"/>
          <w:szCs w:val="32"/>
        </w:rPr>
        <w:t>部门整体收支情况</w:t>
      </w:r>
    </w:p>
    <w:p w:rsidR="00A83095" w:rsidRPr="00665032" w:rsidRDefault="00A83095" w:rsidP="00665032">
      <w:pPr>
        <w:adjustRightInd w:val="0"/>
        <w:snapToGrid w:val="0"/>
        <w:spacing w:line="600" w:lineRule="exact"/>
        <w:ind w:leftChars="8" w:left="17" w:firstLineChars="223" w:firstLine="716"/>
        <w:jc w:val="left"/>
        <w:rPr>
          <w:rFonts w:ascii="仿宋" w:eastAsia="仿宋" w:hAnsi="仿宋" w:cs="仿宋_GB2312"/>
          <w:b/>
          <w:bCs/>
          <w:sz w:val="32"/>
          <w:szCs w:val="32"/>
        </w:rPr>
      </w:pPr>
      <w:r w:rsidRPr="005D4667">
        <w:rPr>
          <w:rFonts w:ascii="仿宋" w:eastAsia="仿宋" w:hAnsi="仿宋" w:cs="仿宋_GB2312" w:hint="eastAsia"/>
          <w:b/>
          <w:bCs/>
          <w:sz w:val="32"/>
          <w:szCs w:val="32"/>
        </w:rPr>
        <w:t>1.部门整体收支情况：</w:t>
      </w:r>
      <w:r w:rsidR="00665032" w:rsidRPr="00665032">
        <w:rPr>
          <w:rFonts w:ascii="仿宋" w:eastAsia="仿宋" w:hAnsi="仿宋" w:cs="仿宋_GB2312" w:hint="eastAsia"/>
          <w:bCs/>
          <w:sz w:val="32"/>
          <w:szCs w:val="32"/>
        </w:rPr>
        <w:t>（</w:t>
      </w:r>
      <w:r w:rsidR="00665032" w:rsidRPr="00665032">
        <w:rPr>
          <w:rFonts w:ascii="仿宋" w:eastAsia="仿宋" w:hAnsi="仿宋" w:cs="仿宋_GB2312" w:hint="eastAsia"/>
          <w:sz w:val="32"/>
          <w:szCs w:val="32"/>
        </w:rPr>
        <w:t>见附表）</w:t>
      </w:r>
    </w:p>
    <w:p w:rsidR="00A83095" w:rsidRPr="0002540C" w:rsidRDefault="00A83095" w:rsidP="00665032">
      <w:pPr>
        <w:adjustRightInd w:val="0"/>
        <w:snapToGrid w:val="0"/>
        <w:spacing w:line="600" w:lineRule="exact"/>
        <w:ind w:firstLineChars="229" w:firstLine="736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02540C">
        <w:rPr>
          <w:rFonts w:ascii="仿宋" w:eastAsia="仿宋" w:hAnsi="仿宋" w:cs="宋体" w:hint="eastAsia"/>
          <w:b/>
          <w:bCs/>
          <w:sz w:val="32"/>
          <w:szCs w:val="32"/>
        </w:rPr>
        <w:t>2</w:t>
      </w:r>
      <w:r w:rsidRPr="0002540C">
        <w:rPr>
          <w:rFonts w:ascii="仿宋" w:eastAsia="仿宋" w:hAnsi="仿宋" w:cs="宋体" w:hint="eastAsia"/>
          <w:sz w:val="32"/>
          <w:szCs w:val="32"/>
        </w:rPr>
        <w:t>.</w:t>
      </w:r>
      <w:r w:rsidRPr="0002540C">
        <w:rPr>
          <w:rFonts w:ascii="仿宋" w:eastAsia="仿宋" w:hAnsi="仿宋" w:cs="宋体" w:hint="eastAsia"/>
          <w:b/>
          <w:bCs/>
          <w:sz w:val="32"/>
          <w:szCs w:val="32"/>
        </w:rPr>
        <w:t>三公经费支出情况：</w:t>
      </w:r>
      <w:r w:rsidRPr="0002540C">
        <w:rPr>
          <w:rFonts w:ascii="仿宋" w:eastAsia="仿宋" w:hAnsi="仿宋" w:cs="宋体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02540C">
        <w:rPr>
          <w:rFonts w:ascii="仿宋" w:eastAsia="仿宋" w:hAnsi="仿宋" w:cs="宋体" w:hint="eastAsia"/>
          <w:sz w:val="32"/>
          <w:szCs w:val="32"/>
        </w:rPr>
        <w:t>年部门预算安排“三公”经费”</w:t>
      </w:r>
      <w:r w:rsidRPr="0002540C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67</w:t>
      </w:r>
      <w:r w:rsidRPr="0002540C">
        <w:rPr>
          <w:rFonts w:ascii="仿宋" w:eastAsia="仿宋" w:hAnsi="仿宋" w:cs="宋体" w:hint="eastAsia"/>
          <w:sz w:val="32"/>
          <w:szCs w:val="32"/>
        </w:rPr>
        <w:t>万元，实际支出</w:t>
      </w:r>
      <w:r>
        <w:rPr>
          <w:rFonts w:ascii="仿宋" w:eastAsia="仿宋" w:hAnsi="仿宋" w:hint="eastAsia"/>
          <w:sz w:val="32"/>
          <w:szCs w:val="32"/>
        </w:rPr>
        <w:t>65.09</w:t>
      </w:r>
      <w:r w:rsidRPr="0002540C">
        <w:rPr>
          <w:rFonts w:ascii="仿宋" w:eastAsia="仿宋" w:hAnsi="仿宋" w:cs="宋体" w:hint="eastAsia"/>
          <w:sz w:val="32"/>
          <w:szCs w:val="32"/>
        </w:rPr>
        <w:t>万元。其中公务接待费</w:t>
      </w:r>
      <w:r>
        <w:rPr>
          <w:rFonts w:ascii="仿宋" w:eastAsia="仿宋" w:hAnsi="仿宋" w:hint="eastAsia"/>
          <w:sz w:val="32"/>
          <w:szCs w:val="32"/>
        </w:rPr>
        <w:t>28.49</w:t>
      </w:r>
      <w:r w:rsidRPr="0002540C">
        <w:rPr>
          <w:rFonts w:ascii="仿宋" w:eastAsia="仿宋" w:hAnsi="仿宋" w:cs="宋体" w:hint="eastAsia"/>
          <w:sz w:val="32"/>
          <w:szCs w:val="32"/>
        </w:rPr>
        <w:t>万元，公务车运行维护费</w:t>
      </w:r>
      <w:r>
        <w:rPr>
          <w:rFonts w:ascii="仿宋" w:eastAsia="仿宋" w:hAnsi="仿宋" w:hint="eastAsia"/>
          <w:sz w:val="32"/>
          <w:szCs w:val="32"/>
        </w:rPr>
        <w:t>36.6</w:t>
      </w:r>
      <w:r w:rsidRPr="0002540C">
        <w:rPr>
          <w:rFonts w:ascii="仿宋" w:eastAsia="仿宋" w:hAnsi="仿宋" w:cs="宋体" w:hint="eastAsia"/>
          <w:sz w:val="32"/>
          <w:szCs w:val="32"/>
        </w:rPr>
        <w:t>万元。</w:t>
      </w:r>
    </w:p>
    <w:p w:rsidR="00A83095" w:rsidRPr="0002540C" w:rsidRDefault="00A83095" w:rsidP="00A83095">
      <w:pPr>
        <w:tabs>
          <w:tab w:val="center" w:pos="4153"/>
        </w:tabs>
        <w:spacing w:line="600" w:lineRule="exact"/>
        <w:ind w:firstLineChars="200" w:firstLine="643"/>
        <w:jc w:val="left"/>
        <w:rPr>
          <w:rFonts w:ascii="仿宋" w:eastAsia="仿宋" w:hAnsi="仿宋" w:cs="仿宋_GB2312"/>
          <w:sz w:val="32"/>
          <w:szCs w:val="32"/>
        </w:rPr>
      </w:pPr>
      <w:r w:rsidRPr="0002540C">
        <w:rPr>
          <w:rFonts w:ascii="仿宋" w:eastAsia="仿宋" w:hAnsi="仿宋" w:cs="仿宋_GB2312" w:hint="eastAsia"/>
          <w:b/>
          <w:bCs/>
          <w:sz w:val="32"/>
          <w:szCs w:val="32"/>
        </w:rPr>
        <w:t>3</w:t>
      </w:r>
      <w:r w:rsidRPr="0002540C">
        <w:rPr>
          <w:rFonts w:ascii="仿宋" w:eastAsia="仿宋" w:hAnsi="仿宋" w:cs="仿宋_GB2312" w:hint="eastAsia"/>
          <w:sz w:val="32"/>
          <w:szCs w:val="32"/>
        </w:rPr>
        <w:t>.</w:t>
      </w:r>
      <w:r w:rsidRPr="0002540C">
        <w:rPr>
          <w:rFonts w:ascii="仿宋" w:eastAsia="仿宋" w:hAnsi="仿宋" w:cs="仿宋_GB2312" w:hint="eastAsia"/>
          <w:b/>
          <w:bCs/>
          <w:sz w:val="32"/>
          <w:szCs w:val="32"/>
        </w:rPr>
        <w:t>公务卡刷卡情况分析</w:t>
      </w:r>
      <w:r w:rsidRPr="0002540C">
        <w:rPr>
          <w:rFonts w:ascii="仿宋" w:eastAsia="仿宋" w:hAnsi="仿宋" w:cs="仿宋_GB2312" w:hint="eastAsia"/>
          <w:sz w:val="32"/>
          <w:szCs w:val="32"/>
        </w:rPr>
        <w:t>： 201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6</w:t>
      </w:r>
      <w:r w:rsidRPr="0002540C">
        <w:rPr>
          <w:rFonts w:ascii="仿宋" w:eastAsia="仿宋" w:hAnsi="仿宋" w:cs="仿宋_GB2312" w:hint="eastAsia"/>
          <w:sz w:val="32"/>
          <w:szCs w:val="32"/>
        </w:rPr>
        <w:t>年公务刷卡消费金额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77.07</w:t>
      </w:r>
      <w:r w:rsidRPr="0002540C">
        <w:rPr>
          <w:rFonts w:ascii="仿宋" w:eastAsia="仿宋" w:hAnsi="仿宋" w:cs="仿宋_GB2312" w:hint="eastAsia"/>
          <w:sz w:val="32"/>
          <w:szCs w:val="32"/>
        </w:rPr>
        <w:t>万元，公务消费卡使用占授权支付额度的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79</w:t>
      </w:r>
      <w:r w:rsidRPr="0002540C">
        <w:rPr>
          <w:rFonts w:ascii="仿宋" w:eastAsia="仿宋" w:hAnsi="仿宋" w:cs="仿宋_GB2312" w:hint="eastAsia"/>
          <w:sz w:val="32"/>
          <w:szCs w:val="32"/>
        </w:rPr>
        <w:t>%。</w:t>
      </w:r>
    </w:p>
    <w:p w:rsidR="00A83095" w:rsidRPr="0002540C" w:rsidRDefault="00A83095" w:rsidP="00A83095">
      <w:pPr>
        <w:tabs>
          <w:tab w:val="center" w:pos="4153"/>
        </w:tabs>
        <w:spacing w:line="600" w:lineRule="exact"/>
        <w:ind w:firstLine="200"/>
        <w:jc w:val="left"/>
        <w:rPr>
          <w:rFonts w:ascii="仿宋" w:eastAsia="仿宋" w:hAnsi="仿宋" w:cs="宋体"/>
          <w:sz w:val="32"/>
          <w:szCs w:val="32"/>
        </w:rPr>
      </w:pPr>
      <w:r w:rsidRPr="0002540C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02540C">
        <w:rPr>
          <w:rFonts w:ascii="仿宋" w:eastAsia="仿宋" w:hAnsi="仿宋" w:cs="仿宋_GB2312" w:hint="eastAsia"/>
          <w:b/>
          <w:bCs/>
          <w:sz w:val="32"/>
          <w:szCs w:val="32"/>
        </w:rPr>
        <w:t>4.固定资产管理情况分析</w:t>
      </w:r>
      <w:r w:rsidRPr="0002540C">
        <w:rPr>
          <w:rFonts w:ascii="仿宋" w:eastAsia="仿宋" w:hAnsi="仿宋" w:cs="仿宋_GB2312" w:hint="eastAsia"/>
          <w:sz w:val="32"/>
          <w:szCs w:val="32"/>
        </w:rPr>
        <w:t>：按照例行节约，物尽其用的原则，</w:t>
      </w:r>
      <w:r>
        <w:rPr>
          <w:rFonts w:ascii="仿宋" w:eastAsia="仿宋" w:hAnsi="仿宋" w:cs="仿宋_GB2312" w:hint="eastAsia"/>
          <w:sz w:val="32"/>
          <w:szCs w:val="32"/>
        </w:rPr>
        <w:t>本单位</w:t>
      </w:r>
      <w:r w:rsidRPr="0002540C">
        <w:rPr>
          <w:rFonts w:ascii="仿宋" w:eastAsia="仿宋" w:hAnsi="仿宋" w:cs="仿宋_GB2312" w:hint="eastAsia"/>
          <w:sz w:val="32"/>
          <w:szCs w:val="32"/>
        </w:rPr>
        <w:t>资产管理采取统一建账，统一核算管理，对每件固定资产使用明确保管职责，闲置的资产，由办公室统一调整，合理流动，发挥其效益；至201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6</w:t>
      </w:r>
      <w:r w:rsidRPr="0002540C">
        <w:rPr>
          <w:rFonts w:ascii="仿宋" w:eastAsia="仿宋" w:hAnsi="仿宋" w:cs="仿宋_GB2312" w:hint="eastAsia"/>
          <w:sz w:val="32"/>
          <w:szCs w:val="32"/>
        </w:rPr>
        <w:t>年12月末固定资产</w:t>
      </w:r>
      <w:r>
        <w:rPr>
          <w:rFonts w:ascii="仿宋" w:eastAsia="仿宋" w:hAnsi="仿宋" w:cs="仿宋_GB2312" w:hint="eastAsia"/>
          <w:sz w:val="32"/>
          <w:szCs w:val="32"/>
        </w:rPr>
        <w:t>合计</w:t>
      </w:r>
      <w:r w:rsidRPr="00613237">
        <w:rPr>
          <w:rFonts w:ascii="仿宋" w:eastAsia="仿宋" w:hAnsi="仿宋" w:cs="仿宋_GB2312" w:hint="eastAsia"/>
          <w:kern w:val="0"/>
          <w:sz w:val="32"/>
          <w:szCs w:val="32"/>
        </w:rPr>
        <w:t>158.85</w:t>
      </w:r>
      <w:r w:rsidRPr="0002540C">
        <w:rPr>
          <w:rFonts w:ascii="仿宋" w:eastAsia="仿宋" w:hAnsi="仿宋" w:cs="仿宋_GB2312" w:hint="eastAsia"/>
          <w:sz w:val="32"/>
          <w:szCs w:val="32"/>
        </w:rPr>
        <w:t>万元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r w:rsidRPr="0002540C">
        <w:rPr>
          <w:rFonts w:ascii="仿宋" w:eastAsia="仿宋" w:hAnsi="仿宋" w:cs="仿宋_GB2312" w:hint="eastAsia"/>
          <w:sz w:val="32"/>
          <w:szCs w:val="32"/>
        </w:rPr>
        <w:t>资产的处置报废报审：按国家规定的审批程序办理，保证了</w:t>
      </w:r>
      <w:r w:rsidRPr="0002540C">
        <w:rPr>
          <w:rFonts w:ascii="仿宋" w:eastAsia="仿宋" w:hAnsi="仿宋" w:cs="宋体" w:hint="eastAsia"/>
          <w:sz w:val="32"/>
          <w:szCs w:val="32"/>
        </w:rPr>
        <w:t>资产的安全高效，防止资产流失。</w:t>
      </w:r>
    </w:p>
    <w:p w:rsidR="00A83095" w:rsidRPr="00950DAA" w:rsidRDefault="00A83095" w:rsidP="00A83095">
      <w:pPr>
        <w:tabs>
          <w:tab w:val="center" w:pos="4153"/>
        </w:tabs>
        <w:spacing w:line="540" w:lineRule="exact"/>
        <w:ind w:firstLineChars="196" w:firstLine="630"/>
        <w:rPr>
          <w:rFonts w:ascii="仿宋" w:eastAsia="仿宋" w:hAnsi="仿宋" w:cs="楷体_GB2312"/>
          <w:b/>
          <w:bCs/>
          <w:sz w:val="32"/>
          <w:szCs w:val="32"/>
        </w:rPr>
      </w:pPr>
      <w:r>
        <w:rPr>
          <w:rFonts w:ascii="仿宋" w:eastAsia="仿宋" w:hAnsi="仿宋" w:cs="楷体_GB2312" w:hint="eastAsia"/>
          <w:b/>
          <w:bCs/>
          <w:sz w:val="32"/>
          <w:szCs w:val="32"/>
        </w:rPr>
        <w:t>三、</w:t>
      </w:r>
      <w:r w:rsidRPr="00950DAA">
        <w:rPr>
          <w:rFonts w:ascii="仿宋" w:eastAsia="仿宋" w:hAnsi="仿宋" w:cs="楷体_GB2312" w:hint="eastAsia"/>
          <w:b/>
          <w:bCs/>
          <w:sz w:val="32"/>
          <w:szCs w:val="32"/>
        </w:rPr>
        <w:t>部门整体支出管理情况分析</w:t>
      </w:r>
    </w:p>
    <w:p w:rsidR="00A83095" w:rsidRPr="00950DAA" w:rsidRDefault="00A83095" w:rsidP="00A83095">
      <w:pPr>
        <w:tabs>
          <w:tab w:val="center" w:pos="4153"/>
        </w:tabs>
        <w:spacing w:line="540" w:lineRule="exact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950DAA">
        <w:rPr>
          <w:rFonts w:ascii="仿宋" w:eastAsia="仿宋" w:hAnsi="仿宋" w:cs="宋体" w:hint="eastAsia"/>
          <w:b/>
          <w:bCs/>
          <w:sz w:val="32"/>
          <w:szCs w:val="32"/>
        </w:rPr>
        <w:t>1.</w:t>
      </w:r>
      <w:r w:rsidRPr="00950DAA">
        <w:rPr>
          <w:rFonts w:ascii="仿宋" w:eastAsia="仿宋" w:hAnsi="仿宋" w:cs="宋体" w:hint="eastAsia"/>
          <w:sz w:val="32"/>
          <w:szCs w:val="32"/>
        </w:rPr>
        <w:t>严格预算支出管理。在支出预算编制上，人员经费按照配置定额，逐人核定编制，公用经费分类分档，按定额编制；根据“总量控制、计划管理”的要求从严控制行政经费，压缩公务费开支，严格控制“三公”经费，资产的配置严格政府采购，按照预算科目和项目资金的规定使用财政资金，</w:t>
      </w:r>
      <w:r w:rsidRPr="00950DAA">
        <w:rPr>
          <w:rFonts w:ascii="仿宋" w:eastAsia="仿宋" w:hAnsi="仿宋" w:cs="宋体" w:hint="eastAsia"/>
          <w:sz w:val="32"/>
          <w:szCs w:val="32"/>
        </w:rPr>
        <w:lastRenderedPageBreak/>
        <w:t>保障部门整体支出的规范化、制度化。</w:t>
      </w:r>
    </w:p>
    <w:p w:rsidR="00A83095" w:rsidRPr="00950DAA" w:rsidRDefault="00A83095" w:rsidP="00A83095">
      <w:pPr>
        <w:tabs>
          <w:tab w:val="center" w:pos="4153"/>
        </w:tabs>
        <w:spacing w:line="540" w:lineRule="exact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950DAA">
        <w:rPr>
          <w:rFonts w:ascii="仿宋" w:eastAsia="仿宋" w:hAnsi="仿宋" w:cs="宋体" w:hint="eastAsia"/>
          <w:b/>
          <w:bCs/>
          <w:sz w:val="32"/>
          <w:szCs w:val="32"/>
        </w:rPr>
        <w:t>2.</w:t>
      </w:r>
      <w:r w:rsidRPr="00950DAA">
        <w:rPr>
          <w:rFonts w:ascii="仿宋" w:eastAsia="仿宋" w:hAnsi="仿宋" w:cs="宋体" w:hint="eastAsia"/>
          <w:sz w:val="32"/>
          <w:szCs w:val="32"/>
        </w:rPr>
        <w:t>财务管理上，按照国家相关法律法规，制定了机关财务、公物购置使用、接待、会务、因公出国、车辆使用等管理制度，并严格按照制度管理和执行，防范风险，保证财政资金的安全和高效运行。</w:t>
      </w:r>
    </w:p>
    <w:p w:rsidR="00A83095" w:rsidRPr="00950DAA" w:rsidRDefault="00A83095" w:rsidP="00A83095">
      <w:pPr>
        <w:shd w:val="solid" w:color="FFFFFF" w:fill="auto"/>
        <w:autoSpaceDN w:val="0"/>
        <w:spacing w:line="540" w:lineRule="exact"/>
        <w:ind w:firstLineChars="196" w:firstLine="630"/>
        <w:jc w:val="left"/>
        <w:rPr>
          <w:rFonts w:ascii="仿宋" w:eastAsia="仿宋" w:hAnsi="仿宋" w:cs="宋体"/>
          <w:b/>
          <w:sz w:val="32"/>
          <w:szCs w:val="32"/>
        </w:rPr>
      </w:pPr>
      <w:r w:rsidRPr="00950DAA">
        <w:rPr>
          <w:rFonts w:ascii="仿宋" w:eastAsia="仿宋" w:hAnsi="仿宋" w:cs="宋体" w:hint="eastAsia"/>
          <w:b/>
          <w:sz w:val="32"/>
          <w:szCs w:val="32"/>
        </w:rPr>
        <w:t>四．整体支出绩效情况分析</w:t>
      </w:r>
    </w:p>
    <w:p w:rsidR="00A83095" w:rsidRPr="00950DAA" w:rsidRDefault="00A83095" w:rsidP="00A83095">
      <w:pPr>
        <w:tabs>
          <w:tab w:val="center" w:pos="4153"/>
        </w:tabs>
        <w:spacing w:line="54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950DAA">
        <w:rPr>
          <w:rFonts w:ascii="仿宋" w:eastAsia="仿宋" w:hAnsi="仿宋" w:cs="宋体" w:hint="eastAsia"/>
          <w:sz w:val="32"/>
          <w:szCs w:val="32"/>
        </w:rPr>
        <w:t>201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6</w:t>
      </w:r>
      <w:r w:rsidRPr="00950DAA">
        <w:rPr>
          <w:rFonts w:ascii="仿宋" w:eastAsia="仿宋" w:hAnsi="仿宋" w:cs="宋体" w:hint="eastAsia"/>
          <w:sz w:val="32"/>
          <w:szCs w:val="32"/>
        </w:rPr>
        <w:t>年，根据</w:t>
      </w:r>
      <w:r>
        <w:rPr>
          <w:rFonts w:ascii="仿宋" w:eastAsia="仿宋" w:hAnsi="仿宋" w:cs="宋体" w:hint="eastAsia"/>
          <w:sz w:val="32"/>
          <w:szCs w:val="32"/>
        </w:rPr>
        <w:t>本单位</w:t>
      </w:r>
      <w:r w:rsidRPr="00950DAA">
        <w:rPr>
          <w:rFonts w:ascii="仿宋" w:eastAsia="仿宋" w:hAnsi="仿宋" w:cs="宋体" w:hint="eastAsia"/>
          <w:sz w:val="32"/>
          <w:szCs w:val="32"/>
        </w:rPr>
        <w:t>年初工作规划和重点工作，围绕</w:t>
      </w:r>
      <w:r>
        <w:rPr>
          <w:rFonts w:ascii="仿宋" w:eastAsia="仿宋" w:hAnsi="仿宋" w:cs="宋体" w:hint="eastAsia"/>
          <w:sz w:val="32"/>
          <w:szCs w:val="32"/>
        </w:rPr>
        <w:t>县</w:t>
      </w:r>
      <w:r w:rsidRPr="00950DAA">
        <w:rPr>
          <w:rFonts w:ascii="仿宋" w:eastAsia="仿宋" w:hAnsi="仿宋" w:cs="宋体" w:hint="eastAsia"/>
          <w:sz w:val="32"/>
          <w:szCs w:val="32"/>
        </w:rPr>
        <w:t>委、</w:t>
      </w:r>
      <w:r>
        <w:rPr>
          <w:rFonts w:ascii="仿宋" w:eastAsia="仿宋" w:hAnsi="仿宋" w:cs="宋体" w:hint="eastAsia"/>
          <w:sz w:val="32"/>
          <w:szCs w:val="32"/>
        </w:rPr>
        <w:t>县</w:t>
      </w:r>
      <w:r w:rsidRPr="00950DAA">
        <w:rPr>
          <w:rFonts w:ascii="仿宋" w:eastAsia="仿宋" w:hAnsi="仿宋" w:cs="宋体" w:hint="eastAsia"/>
          <w:sz w:val="32"/>
          <w:szCs w:val="32"/>
        </w:rPr>
        <w:t>政府的工作部署，积极履行职责，强化管理，较好地完成了年度工作目标，同时加强预算收支的管理，建立健全内部管理制度，严格内部管理流程，部门整体支出管理得到了提升。201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6</w:t>
      </w:r>
      <w:r w:rsidRPr="00950DAA">
        <w:rPr>
          <w:rFonts w:ascii="仿宋" w:eastAsia="仿宋" w:hAnsi="仿宋" w:cs="宋体" w:hint="eastAsia"/>
          <w:sz w:val="32"/>
          <w:szCs w:val="32"/>
        </w:rPr>
        <w:t>年度部门整体支出绩效情况如下：</w:t>
      </w:r>
    </w:p>
    <w:p w:rsidR="00A83095" w:rsidRPr="00950DAA" w:rsidRDefault="00A83095" w:rsidP="00A83095">
      <w:pPr>
        <w:tabs>
          <w:tab w:val="center" w:pos="4153"/>
        </w:tabs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950DAA">
        <w:rPr>
          <w:rFonts w:ascii="仿宋" w:eastAsia="仿宋" w:hAnsi="仿宋" w:cs="宋体" w:hint="eastAsia"/>
          <w:sz w:val="32"/>
          <w:szCs w:val="32"/>
        </w:rPr>
        <w:t>1.本年预算配置控制较好，财政供养人员控制在预算编制以内， “三公”经费支出总额较上年有减少。</w:t>
      </w:r>
    </w:p>
    <w:p w:rsidR="00A83095" w:rsidRPr="00950DAA" w:rsidRDefault="00A83095" w:rsidP="00A83095">
      <w:pPr>
        <w:tabs>
          <w:tab w:val="center" w:pos="4153"/>
        </w:tabs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950DAA">
        <w:rPr>
          <w:rFonts w:ascii="仿宋" w:eastAsia="仿宋" w:hAnsi="仿宋" w:cs="宋体" w:hint="eastAsia"/>
          <w:sz w:val="32"/>
          <w:szCs w:val="32"/>
        </w:rPr>
        <w:t>2.预算执行方面，支出总额控制在预算总额以内</w:t>
      </w:r>
      <w:r>
        <w:rPr>
          <w:rFonts w:ascii="仿宋" w:eastAsia="仿宋" w:hAnsi="仿宋" w:cs="宋体" w:hint="eastAsia"/>
          <w:sz w:val="32"/>
          <w:szCs w:val="32"/>
        </w:rPr>
        <w:t>，本</w:t>
      </w:r>
      <w:r w:rsidRPr="00950DAA">
        <w:rPr>
          <w:rFonts w:ascii="仿宋" w:eastAsia="仿宋" w:hAnsi="仿宋" w:cs="宋体" w:hint="eastAsia"/>
          <w:sz w:val="32"/>
          <w:szCs w:val="32"/>
        </w:rPr>
        <w:t>单位预算资金按规定管理使用，本年财政预算资金结存较大，较上年结存增加，主要是</w:t>
      </w:r>
      <w:r>
        <w:rPr>
          <w:rFonts w:ascii="仿宋" w:eastAsia="仿宋" w:hAnsi="仿宋" w:cs="宋体" w:hint="eastAsia"/>
          <w:sz w:val="32"/>
          <w:szCs w:val="32"/>
        </w:rPr>
        <w:t>本年工资进行了相对应的调整，年底财政进行了相应的工资追补</w:t>
      </w:r>
      <w:r w:rsidRPr="00950DAA">
        <w:rPr>
          <w:rFonts w:ascii="仿宋" w:eastAsia="仿宋" w:hAnsi="仿宋" w:cs="宋体" w:hint="eastAsia"/>
          <w:sz w:val="32"/>
          <w:szCs w:val="32"/>
        </w:rPr>
        <w:t>。其他专项资金</w:t>
      </w:r>
      <w:r>
        <w:rPr>
          <w:rFonts w:ascii="仿宋" w:eastAsia="仿宋" w:hAnsi="仿宋" w:cs="宋体" w:hint="eastAsia"/>
          <w:sz w:val="32"/>
          <w:szCs w:val="32"/>
        </w:rPr>
        <w:t>遵行</w:t>
      </w:r>
      <w:r w:rsidRPr="00950DAA">
        <w:rPr>
          <w:rFonts w:ascii="仿宋" w:eastAsia="仿宋" w:hAnsi="仿宋" w:cs="宋体" w:hint="eastAsia"/>
          <w:sz w:val="32"/>
          <w:szCs w:val="32"/>
        </w:rPr>
        <w:t>按进度拨付资金，较好的完成了当年任务目标，财政拨款支出总体控制较好。</w:t>
      </w:r>
    </w:p>
    <w:p w:rsidR="00A83095" w:rsidRPr="00950DAA" w:rsidRDefault="00A83095" w:rsidP="00A83095">
      <w:pPr>
        <w:tabs>
          <w:tab w:val="center" w:pos="4153"/>
        </w:tabs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950DAA">
        <w:rPr>
          <w:rFonts w:ascii="仿宋" w:eastAsia="仿宋" w:hAnsi="仿宋" w:cs="宋体" w:hint="eastAsia"/>
          <w:sz w:val="32"/>
          <w:szCs w:val="32"/>
        </w:rPr>
        <w:t>3.预算管理方面，</w:t>
      </w:r>
      <w:r>
        <w:rPr>
          <w:rFonts w:ascii="仿宋" w:eastAsia="仿宋" w:hAnsi="仿宋" w:cs="宋体" w:hint="eastAsia"/>
          <w:sz w:val="32"/>
          <w:szCs w:val="32"/>
        </w:rPr>
        <w:t>本单位</w:t>
      </w:r>
      <w:r w:rsidRPr="00950DAA">
        <w:rPr>
          <w:rFonts w:ascii="仿宋" w:eastAsia="仿宋" w:hAnsi="仿宋" w:cs="宋体" w:hint="eastAsia"/>
          <w:sz w:val="32"/>
          <w:szCs w:val="32"/>
        </w:rPr>
        <w:t>制定了切实有效的内部财务、车辆、资产内部管理制度，执行总体较为有效。</w:t>
      </w:r>
    </w:p>
    <w:p w:rsidR="00A83095" w:rsidRPr="009D6C03" w:rsidRDefault="00A83095" w:rsidP="00A83095">
      <w:pPr>
        <w:tabs>
          <w:tab w:val="center" w:pos="4153"/>
        </w:tabs>
        <w:spacing w:line="54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五</w:t>
      </w:r>
      <w:r w:rsidRPr="009D6C03">
        <w:rPr>
          <w:rFonts w:ascii="仿宋" w:eastAsia="仿宋" w:hAnsi="仿宋" w:cs="宋体" w:hint="eastAsia"/>
          <w:b/>
          <w:sz w:val="32"/>
          <w:szCs w:val="32"/>
        </w:rPr>
        <w:t>、存在的问题</w:t>
      </w:r>
    </w:p>
    <w:p w:rsidR="00A83095" w:rsidRPr="009D6C03" w:rsidRDefault="00A83095" w:rsidP="00A83095">
      <w:pPr>
        <w:tabs>
          <w:tab w:val="center" w:pos="4153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bCs/>
          <w:sz w:val="32"/>
          <w:szCs w:val="32"/>
        </w:rPr>
      </w:pPr>
      <w:r w:rsidRPr="009D6C03">
        <w:rPr>
          <w:rFonts w:ascii="仿宋" w:eastAsia="仿宋" w:hAnsi="仿宋" w:cs="宋体" w:hint="eastAsia"/>
          <w:bCs/>
          <w:sz w:val="32"/>
          <w:szCs w:val="32"/>
        </w:rPr>
        <w:t>一是“三公经费”审批手续有待更严格控制。其中本年度公务接待费虽然相应减少，但存在缺少公函的情况，主要是因为代表接待无法取得公函，多数只是以电话通知为准。</w:t>
      </w:r>
    </w:p>
    <w:p w:rsidR="00A83095" w:rsidRPr="009D6C03" w:rsidRDefault="00A83095" w:rsidP="00A83095">
      <w:pPr>
        <w:tabs>
          <w:tab w:val="center" w:pos="4153"/>
        </w:tabs>
        <w:spacing w:line="54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lastRenderedPageBreak/>
        <w:t>六</w:t>
      </w:r>
      <w:r w:rsidRPr="009D6C03">
        <w:rPr>
          <w:rFonts w:ascii="仿宋" w:eastAsia="仿宋" w:hAnsi="仿宋" w:cs="宋体" w:hint="eastAsia"/>
          <w:b/>
          <w:sz w:val="32"/>
          <w:szCs w:val="32"/>
        </w:rPr>
        <w:t>、工作建议</w:t>
      </w:r>
    </w:p>
    <w:p w:rsidR="00A83095" w:rsidRPr="009D6C03" w:rsidRDefault="00A83095" w:rsidP="00A83095">
      <w:pPr>
        <w:tabs>
          <w:tab w:val="center" w:pos="4153"/>
        </w:tabs>
        <w:spacing w:line="540" w:lineRule="exact"/>
        <w:ind w:firstLine="630"/>
        <w:jc w:val="left"/>
        <w:rPr>
          <w:rFonts w:ascii="仿宋" w:eastAsia="仿宋" w:hAnsi="仿宋" w:cs="宋体"/>
          <w:b/>
          <w:sz w:val="32"/>
          <w:szCs w:val="32"/>
        </w:rPr>
      </w:pPr>
      <w:r w:rsidRPr="009D6C03">
        <w:rPr>
          <w:rFonts w:ascii="仿宋" w:eastAsia="仿宋" w:hAnsi="仿宋" w:cs="宋体" w:hint="eastAsia"/>
          <w:b/>
          <w:bCs/>
          <w:sz w:val="32"/>
          <w:szCs w:val="32"/>
        </w:rPr>
        <w:t>一是</w:t>
      </w:r>
      <w:r w:rsidRPr="009D6C03">
        <w:rPr>
          <w:rFonts w:ascii="仿宋" w:eastAsia="仿宋" w:hAnsi="仿宋" w:cs="宋体" w:hint="eastAsia"/>
          <w:sz w:val="32"/>
          <w:szCs w:val="32"/>
        </w:rPr>
        <w:t>按照预算规定的项目和用途严格财务审核，经费支出严格按预算规定项目的财务支出内容进行财务核算，在预算金额内严格控制费用的支出。</w:t>
      </w:r>
    </w:p>
    <w:p w:rsidR="00A83095" w:rsidRPr="009D6C03" w:rsidRDefault="00A83095" w:rsidP="00A83095">
      <w:pPr>
        <w:tabs>
          <w:tab w:val="center" w:pos="4153"/>
        </w:tabs>
        <w:spacing w:line="540" w:lineRule="exact"/>
        <w:ind w:firstLine="645"/>
        <w:jc w:val="left"/>
        <w:rPr>
          <w:rFonts w:ascii="仿宋" w:eastAsia="仿宋" w:hAnsi="仿宋" w:cs="宋体"/>
          <w:b/>
          <w:sz w:val="32"/>
          <w:szCs w:val="32"/>
          <w:shd w:val="clear" w:color="auto" w:fill="FFFFFF"/>
        </w:rPr>
      </w:pPr>
      <w:r w:rsidRPr="009D6C03">
        <w:rPr>
          <w:rFonts w:ascii="仿宋" w:eastAsia="仿宋" w:hAnsi="仿宋" w:cs="宋体" w:hint="eastAsia"/>
          <w:b/>
          <w:sz w:val="32"/>
          <w:szCs w:val="32"/>
          <w:shd w:val="clear" w:color="auto" w:fill="FFFFFF"/>
        </w:rPr>
        <w:t>二是</w:t>
      </w:r>
      <w:r w:rsidRPr="009D6C03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严格控制“三公经费”支出，杜绝挪用和挤占其他预算资金；进一步细化“三公经费”管理，压缩“三公经费”支出。</w:t>
      </w:r>
    </w:p>
    <w:p w:rsidR="00A83095" w:rsidRDefault="00A83095" w:rsidP="00A83095">
      <w:pPr>
        <w:tabs>
          <w:tab w:val="center" w:pos="4153"/>
        </w:tabs>
        <w:spacing w:line="540" w:lineRule="exact"/>
        <w:jc w:val="left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</w:p>
    <w:p w:rsidR="00A83095" w:rsidRDefault="00A83095" w:rsidP="00A83095">
      <w:pPr>
        <w:spacing w:line="540" w:lineRule="exact"/>
        <w:ind w:firstLineChars="200" w:firstLine="536"/>
        <w:jc w:val="left"/>
        <w:rPr>
          <w:rFonts w:ascii="仿宋_GB2312" w:eastAsia="仿宋_GB2312" w:hAnsi="仿宋_GB2312"/>
          <w:bCs/>
          <w:spacing w:val="-26"/>
          <w:sz w:val="32"/>
          <w:szCs w:val="32"/>
        </w:rPr>
      </w:pPr>
    </w:p>
    <w:p w:rsidR="00A83095" w:rsidRDefault="00A83095" w:rsidP="00A83095">
      <w:pPr>
        <w:tabs>
          <w:tab w:val="center" w:pos="4153"/>
        </w:tabs>
        <w:spacing w:line="540" w:lineRule="exact"/>
        <w:ind w:left="5670" w:hangingChars="2700" w:hanging="567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                                          </w:t>
      </w:r>
      <w:r w:rsidRPr="00F2591D">
        <w:rPr>
          <w:rFonts w:ascii="仿宋" w:eastAsia="仿宋" w:hAnsi="仿宋" w:hint="eastAsia"/>
          <w:sz w:val="32"/>
          <w:szCs w:val="32"/>
          <w:shd w:val="clear" w:color="auto" w:fill="FFFFFF"/>
        </w:rPr>
        <w:t>华容县人民代表大会常务委员会</w:t>
      </w:r>
    </w:p>
    <w:p w:rsidR="00A83095" w:rsidRPr="00F2591D" w:rsidRDefault="00A83095" w:rsidP="00A83095">
      <w:pPr>
        <w:tabs>
          <w:tab w:val="center" w:pos="4153"/>
        </w:tabs>
        <w:spacing w:line="540" w:lineRule="exact"/>
        <w:ind w:left="8640" w:hangingChars="2700" w:hanging="8640"/>
        <w:rPr>
          <w:rFonts w:ascii="仿宋" w:eastAsia="仿宋" w:hAnsi="仿宋"/>
          <w:bCs/>
          <w:spacing w:val="-26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                                  </w:t>
      </w:r>
      <w:r w:rsidRPr="00F2591D">
        <w:rPr>
          <w:rFonts w:ascii="仿宋" w:eastAsia="仿宋" w:hAnsi="仿宋" w:hint="eastAsia"/>
          <w:bCs/>
          <w:spacing w:val="-26"/>
          <w:sz w:val="32"/>
          <w:szCs w:val="32"/>
        </w:rPr>
        <w:t>201</w:t>
      </w:r>
      <w:r>
        <w:rPr>
          <w:rFonts w:ascii="仿宋" w:eastAsia="仿宋" w:hAnsi="仿宋" w:hint="eastAsia"/>
          <w:bCs/>
          <w:spacing w:val="-26"/>
          <w:sz w:val="32"/>
          <w:szCs w:val="32"/>
        </w:rPr>
        <w:t>7</w:t>
      </w:r>
      <w:r w:rsidRPr="00F2591D">
        <w:rPr>
          <w:rFonts w:ascii="仿宋" w:eastAsia="仿宋" w:hAnsi="仿宋" w:cs="宋体" w:hint="eastAsia"/>
          <w:bCs/>
          <w:spacing w:val="-26"/>
          <w:sz w:val="32"/>
          <w:szCs w:val="32"/>
        </w:rPr>
        <w:t xml:space="preserve">年 </w:t>
      </w:r>
      <w:r>
        <w:rPr>
          <w:rFonts w:ascii="仿宋" w:eastAsia="仿宋" w:hAnsi="仿宋" w:cs="宋体" w:hint="eastAsia"/>
          <w:bCs/>
          <w:spacing w:val="-26"/>
          <w:sz w:val="32"/>
          <w:szCs w:val="32"/>
        </w:rPr>
        <w:t>5</w:t>
      </w:r>
      <w:r w:rsidRPr="00F2591D">
        <w:rPr>
          <w:rFonts w:ascii="仿宋" w:eastAsia="仿宋" w:hAnsi="仿宋" w:cs="宋体" w:hint="eastAsia"/>
          <w:bCs/>
          <w:spacing w:val="-26"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spacing w:val="-26"/>
          <w:sz w:val="32"/>
          <w:szCs w:val="32"/>
        </w:rPr>
        <w:t>15</w:t>
      </w:r>
      <w:r w:rsidRPr="00F2591D">
        <w:rPr>
          <w:rFonts w:ascii="仿宋" w:eastAsia="仿宋" w:hAnsi="仿宋" w:cs="宋体" w:hint="eastAsia"/>
          <w:bCs/>
          <w:spacing w:val="-26"/>
          <w:sz w:val="32"/>
          <w:szCs w:val="32"/>
        </w:rPr>
        <w:t>日</w:t>
      </w:r>
    </w:p>
    <w:p w:rsidR="008E64ED" w:rsidRDefault="008E64ED"/>
    <w:sectPr w:rsidR="008E64ED" w:rsidSect="008E6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CF" w:rsidRDefault="00362BCF" w:rsidP="00665032">
      <w:r>
        <w:separator/>
      </w:r>
    </w:p>
  </w:endnote>
  <w:endnote w:type="continuationSeparator" w:id="1">
    <w:p w:rsidR="00362BCF" w:rsidRDefault="00362BCF" w:rsidP="00665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CF" w:rsidRDefault="00362BCF" w:rsidP="00665032">
      <w:r>
        <w:separator/>
      </w:r>
    </w:p>
  </w:footnote>
  <w:footnote w:type="continuationSeparator" w:id="1">
    <w:p w:rsidR="00362BCF" w:rsidRDefault="00362BCF" w:rsidP="00665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095"/>
    <w:rsid w:val="00362BCF"/>
    <w:rsid w:val="00665032"/>
    <w:rsid w:val="008E64ED"/>
    <w:rsid w:val="00A83095"/>
    <w:rsid w:val="00C3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0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0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276</Words>
  <Characters>1575</Characters>
  <Application>Microsoft Office Word</Application>
  <DocSecurity>0</DocSecurity>
  <Lines>13</Lines>
  <Paragraphs>3</Paragraphs>
  <ScaleCrop>false</ScaleCrop>
  <Company>Sky123.Org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2017-09-11T08:15:00Z</dcterms:created>
  <dcterms:modified xsi:type="dcterms:W3CDTF">2017-11-02T03:29:00Z</dcterms:modified>
</cp:coreProperties>
</file>