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A" w:rsidRPr="0000052A" w:rsidRDefault="0000052A" w:rsidP="0000052A">
      <w:pPr>
        <w:spacing w:line="500" w:lineRule="exact"/>
        <w:ind w:firstLineChars="200" w:firstLine="720"/>
        <w:jc w:val="center"/>
        <w:rPr>
          <w:rFonts w:ascii="黑体" w:eastAsia="黑体" w:hAnsi="黑体" w:cs="黑体"/>
          <w:bCs/>
          <w:sz w:val="36"/>
          <w:szCs w:val="36"/>
        </w:rPr>
      </w:pPr>
      <w:r w:rsidRPr="0000052A">
        <w:rPr>
          <w:rFonts w:ascii="黑体" w:eastAsia="黑体" w:hAnsi="黑体" w:cs="黑体" w:hint="eastAsia"/>
          <w:bCs/>
          <w:sz w:val="36"/>
          <w:szCs w:val="36"/>
        </w:rPr>
        <w:t>华容县委宣传部2016年整体支出绩效自评报告</w:t>
      </w:r>
    </w:p>
    <w:p w:rsidR="0000052A" w:rsidRDefault="0000052A" w:rsidP="0000052A">
      <w:pPr>
        <w:spacing w:line="50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</w:p>
    <w:p w:rsidR="0000052A" w:rsidRDefault="0000052A" w:rsidP="0000052A">
      <w:pPr>
        <w:spacing w:line="50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一、部门（单位）概况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（一）部门（单位）基本情况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>人员编制情况：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宣传部机关共有人员编制14个（其中：行政编制10名，事业全额编制3名，工勤编制1名），实有在职干部、职工9人（12月底），退休人员2人。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>机构设置情况：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机关内设综合办、理教办、新闻办、文明办（独立副级单位，编制3名，实有干部职工3人，挂靠宣传部，财务未独立），下设县新闻中心、互联网新闻宣传管理中心。</w:t>
      </w:r>
    </w:p>
    <w:p w:rsidR="0000052A" w:rsidRDefault="0000052A" w:rsidP="0000052A">
      <w:pPr>
        <w:spacing w:line="500" w:lineRule="exact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>主要职能：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1、 根据县委和上级主管部门的安排部署，制定全县思想意识形态及宣传工作的任务、目标、方针、政策，承担县委领导全县宣传思想战线各方面力量的组织协调任务。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2、根据县委和县精神文明建设委员会的安排部署，制定全县精神文明建设工作的任务、目标、方针、政策。承担县委领导全县精神文明建设各方面力量的组织协调任务，管理指导县精神文明建设办公室。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3、指导、协调全县新闻工作，把握方向，把握宣传基调。指导县文体广电局业务工作，领导管理县委报道组、对外宣传办公室和全县新闻工作者协会。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4、负责指导全县精神产品的生产和文化市场的管理，协调全县文化艺术工作，并在政治方向和方针政策方面实施领导。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5、负责全县理论学习、理论宣传工作，及时掌握各个时期、各个阶层的思想动态，有针对性的做好思想政治工作。会同有关部门负责全县国防教育工作。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6、承担县委和上级主管部门交办的其它工作任务。</w:t>
      </w:r>
    </w:p>
    <w:p w:rsidR="0000052A" w:rsidRDefault="0000052A" w:rsidP="0000052A">
      <w:pPr>
        <w:spacing w:line="500" w:lineRule="exact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重点工作计划：</w:t>
      </w:r>
    </w:p>
    <w:p w:rsidR="0000052A" w:rsidRDefault="0000052A" w:rsidP="0000052A">
      <w:pPr>
        <w:spacing w:line="560" w:lineRule="exact"/>
        <w:ind w:firstLineChars="200"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一是强化理论武装，凝聚思想共识。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以学习贯彻党的十八届四中全会精神、践行社会主义核心价值观等为重点开展主题宣讲教育活动，组织开展“五个一”系列活动；</w:t>
      </w:r>
      <w:r>
        <w:rPr>
          <w:rFonts w:ascii="仿宋_GB2312" w:eastAsia="仿宋_GB2312" w:cs="宋体" w:hint="eastAsia"/>
          <w:bCs/>
          <w:sz w:val="28"/>
          <w:szCs w:val="28"/>
        </w:rPr>
        <w:t>严格按照“六个环节”的要求，切实改进和规范各级党委（党组）学习中心组的学习；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扎实开展</w:t>
      </w:r>
      <w:r>
        <w:rPr>
          <w:rFonts w:ascii="仿宋_GB2312" w:eastAsia="仿宋_GB2312" w:cs="宋体" w:hint="eastAsia"/>
          <w:bCs/>
          <w:sz w:val="28"/>
          <w:szCs w:val="28"/>
        </w:rPr>
        <w:t>“千名书记讲党课”、“全民阅读”等系列活动，大力推进学习型党组织和学习型社会建设。</w:t>
      </w: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二是强化舆论引导，营造发展强势。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将2015年定为新闻宣传扩面提质年、舆论引导管理规范年。</w:t>
      </w:r>
      <w:r>
        <w:rPr>
          <w:rFonts w:ascii="仿宋_GB2312" w:eastAsia="仿宋_GB2312" w:cs="宋体" w:hint="eastAsia"/>
          <w:b/>
          <w:bCs/>
          <w:kern w:val="0"/>
          <w:sz w:val="28"/>
          <w:szCs w:val="28"/>
        </w:rPr>
        <w:t>在新闻宣传扩面提质上，</w:t>
      </w:r>
      <w:r>
        <w:rPr>
          <w:rFonts w:ascii="仿宋_GB2312" w:eastAsia="仿宋_GB2312" w:cs="宋体" w:hint="eastAsia"/>
          <w:bCs/>
          <w:sz w:val="28"/>
          <w:szCs w:val="28"/>
        </w:rPr>
        <w:t>《华容手机报》发行过10万户，在《岳阳日报》开辟“今日华容”专版，“华容新闻”实行全市实时点播回看，利用建立农村广播“村村响”县级平台之机，做强、做活华容人民广播电台，用好用活新闻网站、微博、微信、微视等网络平台；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围绕全县工作大局和阶段性工作，组织策划系列重大宣传战役，形成主流舆论强势</w:t>
      </w:r>
      <w:r>
        <w:rPr>
          <w:rFonts w:ascii="仿宋_GB2312" w:eastAsia="仿宋_GB2312" w:cs="宋体" w:hint="eastAsia"/>
          <w:bCs/>
          <w:sz w:val="28"/>
          <w:szCs w:val="28"/>
        </w:rPr>
        <w:t>。</w:t>
      </w:r>
      <w:r>
        <w:rPr>
          <w:rFonts w:ascii="仿宋_GB2312" w:eastAsia="仿宋_GB2312" w:cs="宋体" w:hint="eastAsia"/>
          <w:b/>
          <w:bCs/>
          <w:kern w:val="0"/>
          <w:sz w:val="28"/>
          <w:szCs w:val="28"/>
        </w:rPr>
        <w:t>在舆论引导管理规范上，</w:t>
      </w:r>
      <w:r>
        <w:rPr>
          <w:rFonts w:ascii="仿宋_GB2312" w:eastAsia="仿宋_GB2312" w:cs="宋体" w:hint="eastAsia"/>
          <w:bCs/>
          <w:sz w:val="28"/>
          <w:szCs w:val="28"/>
        </w:rPr>
        <w:t>全面落实三个文件（《关于进一步规范突发敏感事件新闻发布工作的通知》《华容县网络舆情回复办理工作管理办法》《关于进一步加强网络舆情管控工作的通知》）精神，落实网站属地管理，切实强化新闻与网络舆论管控。</w:t>
      </w: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三是强化文明创建，建设美好精神家园。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以践行社会主义核心价值观为主线，深入开展</w:t>
      </w:r>
      <w:r>
        <w:rPr>
          <w:rFonts w:ascii="仿宋_GB2312" w:eastAsia="仿宋_GB2312" w:cs="宋体" w:hint="eastAsia"/>
          <w:bCs/>
          <w:sz w:val="28"/>
          <w:szCs w:val="28"/>
        </w:rPr>
        <w:t>“寻找美丽华容人”、公益宣传、机关文化建设、“美丽乡村”创评、未成年人教育等五大系列教育实践活动，并在年度进行一次总评、表彰和宣传推介活动；建立完善联创共建、文明单位管理，道德模范帮扶礼遇、志愿服务嘉许回馈等机制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全力深化全国文明县城建设。</w:t>
      </w: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四是强化文化发展，推进文艺繁荣。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大力推进公共文化服务体系建设，完成省市县文化惠民项目建设任务，启动博物馆提质改造、县文体活动中心建设；</w:t>
      </w:r>
      <w:r>
        <w:rPr>
          <w:rFonts w:ascii="仿宋_GB2312" w:eastAsia="仿宋_GB2312" w:cs="仿宋_GB2312" w:hint="eastAsia"/>
          <w:sz w:val="28"/>
          <w:szCs w:val="28"/>
          <w:lang w:val="zh-CN"/>
        </w:rPr>
        <w:t>促进文化产业与旅游、科技、金融等融合发展，新发展数字电视广电宽带用户10000户以上，新</w:t>
      </w:r>
      <w:r>
        <w:rPr>
          <w:rFonts w:ascii="仿宋_GB2312" w:eastAsia="仿宋_GB2312" w:cs="仿宋_GB2312" w:hint="eastAsia"/>
          <w:sz w:val="28"/>
          <w:szCs w:val="28"/>
          <w:lang w:val="zh-CN"/>
        </w:rPr>
        <w:lastRenderedPageBreak/>
        <w:t>华书店实现销售净收入4000万元以上；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大力开展</w:t>
      </w:r>
      <w:r>
        <w:rPr>
          <w:rFonts w:ascii="仿宋_GB2312" w:eastAsia="仿宋_GB2312" w:cs="宋体" w:hint="eastAsia"/>
          <w:bCs/>
          <w:sz w:val="28"/>
          <w:szCs w:val="28"/>
        </w:rPr>
        <w:t>“欢乐潇湘·幸福岳阳·文明华容”、纪念抗日战争胜利70周年等大型文体活动，深化文化市场整治；</w:t>
      </w:r>
      <w:r>
        <w:rPr>
          <w:rFonts w:ascii="仿宋_GB2312" w:eastAsia="仿宋_GB2312" w:cs="仿宋_GB2312" w:hint="eastAsia"/>
          <w:sz w:val="28"/>
          <w:szCs w:val="28"/>
          <w:lang w:val="zh-CN"/>
        </w:rPr>
        <w:t>开展华容县第二届文学艺术奖</w:t>
      </w:r>
      <w:r>
        <w:rPr>
          <w:rFonts w:ascii="仿宋_GB2312" w:eastAsia="仿宋_GB2312" w:hint="eastAsia"/>
          <w:sz w:val="28"/>
          <w:szCs w:val="28"/>
        </w:rPr>
        <w:t>评选表彰等创评活动，激发文艺创作活力。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五是推进“创五优”活动，建强宣传队伍</w:t>
      </w:r>
      <w:r>
        <w:rPr>
          <w:rFonts w:ascii="仿宋_GB2312" w:eastAsia="仿宋_GB2312" w:hAnsi="仿宋_GB2312" w:hint="eastAsia"/>
          <w:sz w:val="28"/>
          <w:szCs w:val="28"/>
        </w:rPr>
        <w:t>。在全县宣传文化战线继续开展以“单项工作创优秀、整体工作创优等、工作环境创优越、服务发展创优质、自身建设创优良”为主要内容的创“五优”活动，全面提升宣传文化干部改革创新活力，力促宣传思想工作再上新台阶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收支相抵，本年结转结余-11 万元。</w:t>
      </w:r>
    </w:p>
    <w:p w:rsidR="0000052A" w:rsidRDefault="0000052A" w:rsidP="0000052A">
      <w:pPr>
        <w:spacing w:line="50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二、部门（单位）整体支出管理及使用情况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1、整体支出情况：</w:t>
      </w:r>
      <w:r w:rsidR="003B68CE">
        <w:rPr>
          <w:rFonts w:ascii="仿宋_GB2312" w:eastAsia="仿宋_GB2312" w:hAnsi="仿宋_GB2312" w:cs="仿宋_GB2312" w:hint="eastAsia"/>
          <w:bCs/>
          <w:sz w:val="28"/>
          <w:szCs w:val="28"/>
        </w:rPr>
        <w:t>详见附表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2、三公经费支出情况：全年支出公务用车运行维护费9.3 万元，公务接待费 8.2万元，合计17.5  万元，三公经费占公用支出6 %，全面厉行节约机制，控制三公经费，与上年略有减少，未超本年预算计划。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3、公务卡刷卡情况分析：全年公务卡消费76万元，占授权支付84%。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4、固定资产管理情况分析：按照例行节约，物尽其用的原则，宣传部资产管理采取统一建账，统一核算管理，对每件固定资产使用明确保管职责，闲置的资产，由办公室统一调整，合理流动，发挥其效益；至2016年12月末固定资产49.5 万元，资产的处置报废报审：按国家规定的审批程序办理，保证了资产的安全高效，防止资产流失。</w:t>
      </w:r>
    </w:p>
    <w:p w:rsidR="0000052A" w:rsidRDefault="0000052A" w:rsidP="0000052A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5、部门整体结余资金分析：上年结余 20万元，累计结余 9万元，结转结余主要为上年结转资金及年终追拨资金。</w:t>
      </w:r>
    </w:p>
    <w:p w:rsidR="0000052A" w:rsidRDefault="0000052A" w:rsidP="0000052A">
      <w:pPr>
        <w:spacing w:line="50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三．整体支出绩效情况分析</w:t>
      </w:r>
    </w:p>
    <w:p w:rsidR="0000052A" w:rsidRDefault="0000052A" w:rsidP="0000052A">
      <w:pPr>
        <w:tabs>
          <w:tab w:val="center" w:pos="4153"/>
        </w:tabs>
        <w:spacing w:line="540" w:lineRule="exact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2016年，根据年初工作规划和重点工作，围绕市委、市政府的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工作部署，积极履行职责，强化管理，较好地完成了年度工作目标，同时加强预算收支的管理，建立健全内部管理制度，严格内部管理流程，部门整体支出管理得到了提升。2016年度部门整体支出绩效情况如下：</w:t>
      </w:r>
    </w:p>
    <w:p w:rsidR="0000052A" w:rsidRDefault="0000052A" w:rsidP="0000052A">
      <w:pPr>
        <w:tabs>
          <w:tab w:val="center" w:pos="4153"/>
        </w:tabs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1.本年预算配置控制较好，财政供养人员控制在预算编制以内，实际在职人员数与编制数相同；“三公”经费支出总额较上年有减少。</w:t>
      </w:r>
    </w:p>
    <w:p w:rsidR="0000052A" w:rsidRDefault="0000052A" w:rsidP="0000052A">
      <w:pPr>
        <w:tabs>
          <w:tab w:val="center" w:pos="4153"/>
        </w:tabs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预算执行方面，支出总额控制在预算总额以内，基本支出中财政政策性工资调标后有所追加，本年部门预算未进行预算相关事项的调整；该单位预算资金按规定管理使用，本年财政预算资金略有结余，较好的完成了当年任务目标，财政拨款支出总体控制较好。</w:t>
      </w:r>
    </w:p>
    <w:p w:rsidR="0000052A" w:rsidRDefault="0000052A" w:rsidP="0000052A">
      <w:pPr>
        <w:tabs>
          <w:tab w:val="center" w:pos="4153"/>
        </w:tabs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3.预算管理方面，制定了切实有效的内部财务、车辆、资产内部管理制度等内控制度，执行总体较为有效。</w:t>
      </w:r>
    </w:p>
    <w:p w:rsidR="0000052A" w:rsidRDefault="0000052A" w:rsidP="003B68CE">
      <w:pPr>
        <w:tabs>
          <w:tab w:val="center" w:pos="4153"/>
        </w:tabs>
        <w:spacing w:line="54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理教、宣传、文明创建和文化发展繁荣各项工作整体推进，获得中央、省、市主管部门及县委县政府表彰。在2016年度县委县政府年度绩效考评中被评为先进单位，被评为全省舆情信息调研工作先进单位，1人获中宣部表彰。</w:t>
      </w:r>
    </w:p>
    <w:p w:rsidR="0000052A" w:rsidRDefault="0000052A" w:rsidP="0000052A">
      <w:pPr>
        <w:spacing w:line="50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四、存在的主要问题</w:t>
      </w:r>
    </w:p>
    <w:p w:rsidR="0000052A" w:rsidRDefault="0000052A" w:rsidP="0000052A">
      <w:pPr>
        <w:tabs>
          <w:tab w:val="center" w:pos="4153"/>
        </w:tabs>
        <w:spacing w:line="600" w:lineRule="exact"/>
        <w:ind w:firstLineChars="200" w:firstLine="560"/>
        <w:jc w:val="left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一是“三公经费”有待更严格控制,进一步加强厉行节约机制。</w:t>
      </w:r>
    </w:p>
    <w:p w:rsidR="0000052A" w:rsidRDefault="0000052A" w:rsidP="0000052A">
      <w:pPr>
        <w:tabs>
          <w:tab w:val="center" w:pos="4153"/>
        </w:tabs>
        <w:spacing w:line="600" w:lineRule="exact"/>
        <w:ind w:firstLineChars="200" w:firstLine="560"/>
        <w:jc w:val="left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二是预算编制与实际支出项目有的存在差异，有待进一步优化预算，预算编制的准确性。</w:t>
      </w:r>
    </w:p>
    <w:p w:rsidR="0000052A" w:rsidRDefault="0000052A" w:rsidP="0000052A">
      <w:pPr>
        <w:tabs>
          <w:tab w:val="center" w:pos="4153"/>
        </w:tabs>
        <w:spacing w:line="600" w:lineRule="exact"/>
        <w:ind w:firstLineChars="200" w:firstLine="560"/>
        <w:jc w:val="left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三是进一步完善差旅审批、会议审批、接待审批及培训审批制度和财务报账手续。</w:t>
      </w:r>
    </w:p>
    <w:p w:rsidR="0000052A" w:rsidRDefault="0000052A" w:rsidP="0000052A">
      <w:pPr>
        <w:spacing w:line="50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五、改进措施和有关建议</w:t>
      </w:r>
    </w:p>
    <w:p w:rsidR="0000052A" w:rsidRDefault="0000052A" w:rsidP="0000052A">
      <w:pPr>
        <w:tabs>
          <w:tab w:val="center" w:pos="4153"/>
        </w:tabs>
        <w:spacing w:line="540" w:lineRule="exact"/>
        <w:ind w:firstLine="630"/>
        <w:jc w:val="left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一是</w:t>
      </w:r>
      <w:r>
        <w:rPr>
          <w:rFonts w:ascii="仿宋_GB2312" w:eastAsia="仿宋_GB2312" w:hAnsi="宋体" w:cs="宋体" w:hint="eastAsia"/>
          <w:sz w:val="28"/>
          <w:szCs w:val="28"/>
        </w:rPr>
        <w:t>按照预算规定的项目和用途严格财务审核，经费支出严格按预算规定项目的财务支出内容进行财务核算，在预算金额内严格控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制费用的支出。</w:t>
      </w:r>
    </w:p>
    <w:p w:rsidR="0000052A" w:rsidRDefault="0000052A" w:rsidP="0000052A">
      <w:pPr>
        <w:tabs>
          <w:tab w:val="center" w:pos="4153"/>
        </w:tabs>
        <w:spacing w:line="540" w:lineRule="exact"/>
        <w:ind w:firstLine="645"/>
        <w:jc w:val="left"/>
        <w:rPr>
          <w:rFonts w:ascii="仿宋_GB2312" w:eastAsia="仿宋_GB2312" w:hAnsi="宋体" w:cs="宋体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sz w:val="28"/>
          <w:szCs w:val="28"/>
          <w:shd w:val="clear" w:color="auto" w:fill="FFFFFF"/>
        </w:rPr>
        <w:t>二是</w:t>
      </w:r>
      <w:r>
        <w:rPr>
          <w:rFonts w:ascii="仿宋_GB2312" w:eastAsia="仿宋_GB2312" w:hAnsi="宋体" w:cs="宋体" w:hint="eastAsia"/>
          <w:sz w:val="28"/>
          <w:szCs w:val="28"/>
          <w:shd w:val="clear" w:color="auto" w:fill="FFFFFF"/>
        </w:rPr>
        <w:t>严格控制“三公经费”支出，杜绝挪用和挤占其他预算资金；进一步细化“三公经费”管理，压缩“三公经费”支出，同时减少非生产性支出。</w:t>
      </w:r>
    </w:p>
    <w:p w:rsidR="0000052A" w:rsidRDefault="0000052A" w:rsidP="0000052A">
      <w:pPr>
        <w:tabs>
          <w:tab w:val="center" w:pos="4153"/>
        </w:tabs>
        <w:spacing w:line="540" w:lineRule="exact"/>
        <w:ind w:firstLine="645"/>
        <w:jc w:val="left"/>
        <w:rPr>
          <w:rFonts w:ascii="仿宋_GB2312" w:eastAsia="仿宋_GB2312" w:hAnsi="宋体" w:cs="宋体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sz w:val="28"/>
          <w:szCs w:val="28"/>
          <w:shd w:val="clear" w:color="auto" w:fill="FFFFFF"/>
        </w:rPr>
        <w:t>三是预算财务分析常态化，定期做好预算支出财务分析，做好部门整体支出预算评价工作。</w:t>
      </w:r>
    </w:p>
    <w:p w:rsidR="00585DEE" w:rsidRPr="0000052A" w:rsidRDefault="00585DEE"/>
    <w:sectPr w:rsidR="00585DEE" w:rsidRPr="0000052A" w:rsidSect="0058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3A" w:rsidRDefault="00696E3A" w:rsidP="003B68CE">
      <w:r>
        <w:separator/>
      </w:r>
    </w:p>
  </w:endnote>
  <w:endnote w:type="continuationSeparator" w:id="1">
    <w:p w:rsidR="00696E3A" w:rsidRDefault="00696E3A" w:rsidP="003B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3A" w:rsidRDefault="00696E3A" w:rsidP="003B68CE">
      <w:r>
        <w:separator/>
      </w:r>
    </w:p>
  </w:footnote>
  <w:footnote w:type="continuationSeparator" w:id="1">
    <w:p w:rsidR="00696E3A" w:rsidRDefault="00696E3A" w:rsidP="003B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52A"/>
    <w:rsid w:val="0000052A"/>
    <w:rsid w:val="003B68CE"/>
    <w:rsid w:val="00585DEE"/>
    <w:rsid w:val="00696E3A"/>
    <w:rsid w:val="00FA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8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8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2320</Characters>
  <Application>Microsoft Office Word</Application>
  <DocSecurity>0</DocSecurity>
  <Lines>19</Lines>
  <Paragraphs>5</Paragraphs>
  <ScaleCrop>false</ScaleCrop>
  <Company>Sky123.Org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2017-09-11T08:32:00Z</dcterms:created>
  <dcterms:modified xsi:type="dcterms:W3CDTF">2017-11-02T08:45:00Z</dcterms:modified>
</cp:coreProperties>
</file>