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CF" w:rsidRDefault="00D329F2" w:rsidP="00E746CF">
      <w:pPr>
        <w:jc w:val="center"/>
        <w:rPr>
          <w:rFonts w:ascii="黑体" w:eastAsia="黑体" w:hAnsi="黑体"/>
          <w:sz w:val="36"/>
          <w:szCs w:val="36"/>
        </w:rPr>
      </w:pPr>
      <w:r w:rsidRPr="00E746CF">
        <w:rPr>
          <w:rFonts w:ascii="黑体" w:eastAsia="黑体" w:hAnsi="黑体" w:hint="eastAsia"/>
          <w:sz w:val="36"/>
          <w:szCs w:val="36"/>
        </w:rPr>
        <w:t>华容县2016年交通运输局部门整体支出</w:t>
      </w:r>
    </w:p>
    <w:p w:rsidR="00D329F2" w:rsidRPr="00E746CF" w:rsidRDefault="00D329F2" w:rsidP="00E746CF">
      <w:pPr>
        <w:jc w:val="center"/>
        <w:rPr>
          <w:rFonts w:ascii="黑体" w:eastAsia="黑体" w:hAnsi="黑体"/>
          <w:sz w:val="36"/>
          <w:szCs w:val="36"/>
        </w:rPr>
      </w:pPr>
      <w:r w:rsidRPr="00E746CF">
        <w:rPr>
          <w:rFonts w:ascii="黑体" w:eastAsia="黑体" w:hAnsi="黑体" w:hint="eastAsia"/>
          <w:sz w:val="36"/>
          <w:szCs w:val="36"/>
        </w:rPr>
        <w:t>绩效评价报告</w:t>
      </w:r>
    </w:p>
    <w:p w:rsidR="00D329F2" w:rsidRPr="00E746CF" w:rsidRDefault="00D329F2" w:rsidP="00E746CF">
      <w:pPr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 xml:space="preserve">        </w:t>
      </w:r>
    </w:p>
    <w:p w:rsidR="00D329F2" w:rsidRPr="00E746CF" w:rsidRDefault="00E746CF" w:rsidP="00E746C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="00D329F2" w:rsidRPr="00E746CF">
        <w:rPr>
          <w:rFonts w:ascii="仿宋" w:eastAsia="仿宋" w:hAnsi="仿宋" w:hint="eastAsia"/>
          <w:sz w:val="28"/>
          <w:szCs w:val="28"/>
        </w:rPr>
        <w:t>根据《华容县财政局关于开展2016年度部门整体支出绩效自评工作的通知》（华财发【2017】9号）要求，现对华容县交通运输局2016年度的部门整体支出开展绩效自评，现将情况汇报如下：</w:t>
      </w:r>
    </w:p>
    <w:p w:rsidR="00D329F2" w:rsidRPr="00E746CF" w:rsidRDefault="00D329F2" w:rsidP="00E746CF">
      <w:pPr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基本情况</w:t>
      </w:r>
    </w:p>
    <w:p w:rsidR="00D329F2" w:rsidRPr="00E746CF" w:rsidRDefault="00D329F2" w:rsidP="00E746CF">
      <w:pPr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单位基本情况</w:t>
      </w:r>
    </w:p>
    <w:p w:rsidR="00D329F2" w:rsidRPr="00E746CF" w:rsidRDefault="00D329F2" w:rsidP="00E746CF">
      <w:pPr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 xml:space="preserve">    华容县交通运输局系县财政全额预算拨款单位。2016年编制部门核实交通局人员编制16人，实有人数为27人，离退休人员23人。该局本级内设机构14个：办公室、人事股、财务审计股、</w:t>
      </w:r>
      <w:r w:rsidRPr="00E746CF">
        <w:rPr>
          <w:rFonts w:ascii="仿宋" w:eastAsia="仿宋" w:hAnsi="仿宋"/>
          <w:sz w:val="28"/>
          <w:szCs w:val="28"/>
        </w:rPr>
        <w:t>规划前期股</w:t>
      </w:r>
      <w:r w:rsidRPr="00E746CF">
        <w:rPr>
          <w:rFonts w:ascii="仿宋" w:eastAsia="仿宋" w:hAnsi="仿宋" w:hint="eastAsia"/>
          <w:sz w:val="28"/>
          <w:szCs w:val="28"/>
        </w:rPr>
        <w:t>、</w:t>
      </w:r>
      <w:r w:rsidRPr="00E746CF">
        <w:rPr>
          <w:rFonts w:ascii="仿宋" w:eastAsia="仿宋" w:hAnsi="仿宋"/>
          <w:sz w:val="28"/>
          <w:szCs w:val="28"/>
        </w:rPr>
        <w:t>投资信息统计股</w:t>
      </w:r>
      <w:r w:rsidRPr="00E746CF">
        <w:rPr>
          <w:rFonts w:ascii="仿宋" w:eastAsia="仿宋" w:hAnsi="仿宋" w:hint="eastAsia"/>
          <w:sz w:val="28"/>
          <w:szCs w:val="28"/>
        </w:rPr>
        <w:t>、基建股、运输管理股、</w:t>
      </w:r>
      <w:r w:rsidRPr="00E746CF">
        <w:rPr>
          <w:rFonts w:ascii="仿宋" w:eastAsia="仿宋" w:hAnsi="仿宋"/>
          <w:sz w:val="28"/>
          <w:szCs w:val="28"/>
        </w:rPr>
        <w:t>安全监督股</w:t>
      </w:r>
      <w:r w:rsidRPr="00E746CF">
        <w:rPr>
          <w:rFonts w:ascii="仿宋" w:eastAsia="仿宋" w:hAnsi="仿宋" w:hint="eastAsia"/>
          <w:sz w:val="28"/>
          <w:szCs w:val="28"/>
        </w:rPr>
        <w:t>、</w:t>
      </w:r>
      <w:r w:rsidRPr="00E746CF">
        <w:rPr>
          <w:rFonts w:ascii="仿宋" w:eastAsia="仿宋" w:hAnsi="仿宋"/>
          <w:sz w:val="28"/>
          <w:szCs w:val="28"/>
        </w:rPr>
        <w:t>政策法规</w:t>
      </w:r>
      <w:r w:rsidRPr="00E746CF">
        <w:rPr>
          <w:rFonts w:ascii="仿宋" w:eastAsia="仿宋" w:hAnsi="仿宋" w:hint="eastAsia"/>
          <w:sz w:val="28"/>
          <w:szCs w:val="28"/>
        </w:rPr>
        <w:t>股、</w:t>
      </w:r>
      <w:r w:rsidRPr="00E746CF">
        <w:rPr>
          <w:rFonts w:ascii="仿宋" w:eastAsia="仿宋" w:hAnsi="仿宋"/>
          <w:sz w:val="28"/>
          <w:szCs w:val="28"/>
        </w:rPr>
        <w:t>交通战备办</w:t>
      </w:r>
      <w:r w:rsidRPr="00E746CF">
        <w:rPr>
          <w:rFonts w:ascii="仿宋" w:eastAsia="仿宋" w:hAnsi="仿宋" w:hint="eastAsia"/>
          <w:sz w:val="28"/>
          <w:szCs w:val="28"/>
        </w:rPr>
        <w:t>、</w:t>
      </w:r>
      <w:r w:rsidRPr="00E746CF">
        <w:rPr>
          <w:rFonts w:ascii="仿宋" w:eastAsia="仿宋" w:hAnsi="仿宋"/>
          <w:sz w:val="28"/>
          <w:szCs w:val="28"/>
        </w:rPr>
        <w:t>纪检监察室</w:t>
      </w:r>
      <w:r w:rsidRPr="00E746CF">
        <w:rPr>
          <w:rFonts w:ascii="仿宋" w:eastAsia="仿宋" w:hAnsi="仿宋" w:hint="eastAsia"/>
          <w:sz w:val="28"/>
          <w:szCs w:val="28"/>
        </w:rPr>
        <w:t>、</w:t>
      </w:r>
      <w:r w:rsidRPr="00E746CF">
        <w:rPr>
          <w:rFonts w:ascii="仿宋" w:eastAsia="仿宋" w:hAnsi="仿宋"/>
          <w:sz w:val="28"/>
          <w:szCs w:val="28"/>
        </w:rPr>
        <w:t>创建办</w:t>
      </w:r>
      <w:r w:rsidRPr="00E746CF">
        <w:rPr>
          <w:rFonts w:ascii="仿宋" w:eastAsia="仿宋" w:hAnsi="仿宋" w:hint="eastAsia"/>
          <w:sz w:val="28"/>
          <w:szCs w:val="28"/>
        </w:rPr>
        <w:t>、</w:t>
      </w:r>
      <w:r w:rsidRPr="00E746CF">
        <w:rPr>
          <w:rFonts w:ascii="仿宋" w:eastAsia="仿宋" w:hAnsi="仿宋"/>
          <w:sz w:val="28"/>
          <w:szCs w:val="28"/>
        </w:rPr>
        <w:t>联合工会</w:t>
      </w:r>
      <w:r w:rsidRPr="00E746CF">
        <w:rPr>
          <w:rFonts w:ascii="仿宋" w:eastAsia="仿宋" w:hAnsi="仿宋" w:hint="eastAsia"/>
          <w:sz w:val="28"/>
          <w:szCs w:val="28"/>
        </w:rPr>
        <w:t>、</w:t>
      </w:r>
      <w:r w:rsidRPr="00E746CF">
        <w:rPr>
          <w:rFonts w:ascii="仿宋" w:eastAsia="仿宋" w:hAnsi="仿宋"/>
          <w:sz w:val="28"/>
          <w:szCs w:val="28"/>
        </w:rPr>
        <w:t>项目办</w:t>
      </w:r>
      <w:r w:rsidRPr="00E746CF">
        <w:rPr>
          <w:rFonts w:ascii="仿宋" w:eastAsia="仿宋" w:hAnsi="仿宋" w:hint="eastAsia"/>
          <w:sz w:val="28"/>
          <w:szCs w:val="28"/>
        </w:rPr>
        <w:t>。</w:t>
      </w:r>
    </w:p>
    <w:p w:rsidR="00D329F2" w:rsidRPr="00E746CF" w:rsidRDefault="00E746CF" w:rsidP="00E746C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D329F2" w:rsidRPr="00E746CF">
        <w:rPr>
          <w:rFonts w:ascii="仿宋" w:eastAsia="仿宋" w:hAnsi="仿宋" w:hint="eastAsia"/>
          <w:sz w:val="28"/>
          <w:szCs w:val="28"/>
        </w:rPr>
        <w:t>（二）部门主要职能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1、负责履行有关法律、法规规定应由县级人民政府交通运输行政主管部门承担的职责。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2、承担涉及综合运输体系的规划协调工作，会同有关部门组织编制全县综合运输体系规划，指导交通运输枢纽规划和管理；组织拟订全县公路、水路等行业规划并监督实施；参与拟订物流业发展战略和规划，拟订有关政策并监督实施；指导全县城乡客运货运及有关设施的规划和管理工作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3、负责对全县道路、水路运输市场的监管工作；负责全县城市</w:t>
      </w:r>
      <w:r w:rsidRPr="00E746CF">
        <w:rPr>
          <w:rFonts w:ascii="仿宋" w:eastAsia="仿宋" w:hAnsi="仿宋" w:hint="eastAsia"/>
          <w:sz w:val="28"/>
          <w:szCs w:val="28"/>
        </w:rPr>
        <w:lastRenderedPageBreak/>
        <w:t>公共客运交通运输的监管工作；承担公共汽车、出租车运营的指导工作；监管城市客运市场；负责城市公交企业的行业监管。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4、负责对全县港口、航道及航道设施的建设、维护、管理和港航设施建设、使用岸线、通航水域内各种建筑设施建设的行业管理。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5、指导全县公路、水路行业有关体制改革工作；负责对全县公路、水路建设市场的监督管理。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 xml:space="preserve">6、负责对全县公路、水路交通建设工程造价控制和工程质量、安全生产 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的监督管理。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7、负责对全县农村公路的建设、养护、路政及其他交通运输基础设施的监督管理；指导全县公路、水路行业安全生产和应急管理工作；负责对全县干线路网运行的监测和协调。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8、负责交通运输行政执法检查和监督；组织制定全县道路、水路运输有关政策和运营规范并监督实施；负责提出全县公路、水路固定资产投资规模和方向、县级财政性资金安排建议，按县人民政府规定权限审批、核准全县规划内和年度计划规模内固定资产投资项目；负责公路、桥梁、隧道的行业管理；提出有关财政、土地、价格等政策建议；组织实施或协调国家、省、市重点和大中型公路、水路交通工程建设；按规定组织协调全县重点物资和紧急客货运输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9、负责全县交通运输行业科技工作；指导全县交通运输信息化建设，监测分析运行情况，开展相关统计工作，发布有关信息；指导公路、水路行业环境保护和节能减排工作；负责局属企、事业单位国</w:t>
      </w:r>
      <w:r w:rsidRPr="00E746CF">
        <w:rPr>
          <w:rFonts w:ascii="仿宋" w:eastAsia="仿宋" w:hAnsi="仿宋" w:hint="eastAsia"/>
          <w:sz w:val="28"/>
          <w:szCs w:val="28"/>
        </w:rPr>
        <w:lastRenderedPageBreak/>
        <w:t>有资产的监管工作。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10、负责联系长江国家海事部门、县公路局及高速公路、铁道建设等管理    部门的工作。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本年度重点工作计划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1、推进项目建设攻坚。紧抓两个五年规划承启契机，统筹推进交通规划以及项目建设、前期等各项工作，全面夯实发展基础。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2、推进民生改善攻坚。大力发展农村交通事业，按照“四好农村路”新要求，深入实施六项实事工程。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3、推进管理提质攻坚。依法履行交通运输行业监管职责，努力提升运输服务保障能力，不断提高运输服务质量，确保行业稳定有序发展。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4、推进运转规范攻坚。领导班子带头践行“三严三实”，认真履行组织赋予的党建、法治等各项职责，努力提高班子干事创业和驾驭全局能力，增强交通队伍凝聚力和执行力。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（四）部门整体收支情况</w:t>
      </w:r>
    </w:p>
    <w:p w:rsidR="00D329F2" w:rsidRPr="00E746CF" w:rsidRDefault="00D329F2" w:rsidP="00992A8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 xml:space="preserve"> 1、部门整体收支情况：</w:t>
      </w:r>
      <w:r w:rsidR="00992A8C">
        <w:rPr>
          <w:rFonts w:ascii="仿宋" w:eastAsia="仿宋" w:hAnsi="仿宋" w:hint="eastAsia"/>
          <w:sz w:val="28"/>
          <w:szCs w:val="28"/>
        </w:rPr>
        <w:t>见部门整体支出情况表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2、三公经费支出情况：2016年部门预算安排“三公”经费24.5万元，实际支出23.3万元，其中公务接待费16.2万元，公务用车运维费7.1万元。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二、绩效评价工作情况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（一）部门整体支出绩效评价依据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1、《华容县财政局关于开展2016年度部门整体支出绩效自评工</w:t>
      </w:r>
      <w:r w:rsidRPr="00E746CF">
        <w:rPr>
          <w:rFonts w:ascii="仿宋" w:eastAsia="仿宋" w:hAnsi="仿宋" w:hint="eastAsia"/>
          <w:sz w:val="28"/>
          <w:szCs w:val="28"/>
        </w:rPr>
        <w:lastRenderedPageBreak/>
        <w:t>作的通知》（华财发【2017】9号）。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（二）部门整体支出绩效评价目的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通过对2016年华容县交通运输局的预算配置、预算管理、资产管理、职责履行、履职效益等内容的绩效考评，提高财政资金的使用效率，为财政部门预算管理提供决策依据。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（三）部门整体支出评价原则、指标评价体系、评价方法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1、部门整体支出绩效评价原则：遵循客观公正，操作简便高效，尊重客观实际，实事求是的原则。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2、整体支出绩效评价体系：指标体系包括共性指标和个性指标两部分，本次主要参照了财政部门制定的《部门整体支出绩效评价指标体系》的相关内容，根据部门具体情况对个性指标进行了调整细化，形成《华容县2016年度交通运输局部门整体支出绩效评价指标体系》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3、整体支出绩效评价方法：主要采用因素分析法、投入产出效益分析法、比较法，相关部门问卷调查等方法。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（四）整体支出绩效评价过程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1、前期准备：按照绩效自评工作要求，组成以余新平同志为组长的绩效评价工作小组，对相关的国家法律法规进行了认真学习，掌握政策，根据部门整体收支情况制定了部门整体支出绩效评价实施方案，设计了绩效评价指标体系和问卷调查表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2、组织实施：采用核查法核查2016年同级财政预算批复执行及部门整体支出情况，着重核查了“三公”经费及资产管理、内部控制制度情况，对内设机构，根据部门职能和年初制定的绩效考核目标，</w:t>
      </w:r>
      <w:r w:rsidRPr="00E746CF">
        <w:rPr>
          <w:rFonts w:ascii="仿宋" w:eastAsia="仿宋" w:hAnsi="仿宋" w:hint="eastAsia"/>
          <w:sz w:val="28"/>
          <w:szCs w:val="28"/>
        </w:rPr>
        <w:lastRenderedPageBreak/>
        <w:t>进行了实地绩效考评。针对交通部门工作职能和履职情况，进行了社会问卷调查。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3、分析评价：对评价过程中收集资料进行归纳，汇总分析，依据设定的部门整体支出绩效评价指标体系进行了评分，形成了综合性书面报告。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三、 部门整体支出管理和使用情况分析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（一）部门整体支出情况分析</w:t>
      </w:r>
    </w:p>
    <w:p w:rsidR="00D329F2" w:rsidRPr="00E746CF" w:rsidRDefault="00992A8C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D329F2" w:rsidRPr="00E746CF">
        <w:rPr>
          <w:rFonts w:ascii="仿宋" w:eastAsia="仿宋" w:hAnsi="仿宋" w:hint="eastAsia"/>
          <w:sz w:val="28"/>
          <w:szCs w:val="28"/>
        </w:rPr>
        <w:t>、“三公”经费支出情况分析：2016年交通局“三公”经费实际支出23.3万元，比去年的25.2万元压缩了1.9万元。</w:t>
      </w:r>
    </w:p>
    <w:p w:rsidR="00D329F2" w:rsidRPr="00E746CF" w:rsidRDefault="00992A8C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D329F2" w:rsidRPr="00E746CF">
        <w:rPr>
          <w:rFonts w:ascii="仿宋" w:eastAsia="仿宋" w:hAnsi="仿宋" w:hint="eastAsia"/>
          <w:sz w:val="28"/>
          <w:szCs w:val="28"/>
        </w:rPr>
        <w:t>、公务卡刷卡情况分析：交通部门2016年公务刷卡消费76.8万元，公务消费卡使用占授权支付额度的70%。</w:t>
      </w:r>
    </w:p>
    <w:p w:rsidR="00D329F2" w:rsidRPr="00E746CF" w:rsidRDefault="00992A8C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D329F2" w:rsidRPr="00E746CF">
        <w:rPr>
          <w:rFonts w:ascii="仿宋" w:eastAsia="仿宋" w:hAnsi="仿宋" w:hint="eastAsia"/>
          <w:sz w:val="28"/>
          <w:szCs w:val="28"/>
        </w:rPr>
        <w:t>、固定资产管理情况分析：按照例行节约，物尽其用的原则，交通部门资产管理采取统一建账，统一核算管理，对每件固定资产使用明确保管职责，至2016年12月末固定资产279.09万元。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（二）部门整体支出管理情况分析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1、严格预算支出管理。在支出预算编制上，人员经费按照配置定额，逐人核定编制，公用经费分类分档，按定额编制；根据“总量控制、计划管理</w:t>
      </w:r>
      <w:r w:rsidRPr="00E746CF">
        <w:rPr>
          <w:rFonts w:ascii="仿宋" w:eastAsia="仿宋" w:hAnsi="仿宋"/>
          <w:sz w:val="28"/>
          <w:szCs w:val="28"/>
        </w:rPr>
        <w:t>”</w:t>
      </w:r>
      <w:r w:rsidRPr="00E746CF">
        <w:rPr>
          <w:rFonts w:ascii="仿宋" w:eastAsia="仿宋" w:hAnsi="仿宋" w:hint="eastAsia"/>
          <w:sz w:val="28"/>
          <w:szCs w:val="28"/>
        </w:rPr>
        <w:t>的要求从严控制行政经费，压缩公务费开支，严格控制“三公”经费，资产的配置严格政府采购，按照预算科目和项目资金的规定使用财政资金，保障部门整体支出的规范化、制度化。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2、财务管理上，按照国家相关法律法规，制定了机关财务、公物购置使用、接待、会务、因公出国、车辆使用等管理制度，并严格</w:t>
      </w:r>
      <w:r w:rsidRPr="00E746CF">
        <w:rPr>
          <w:rFonts w:ascii="仿宋" w:eastAsia="仿宋" w:hAnsi="仿宋" w:hint="eastAsia"/>
          <w:sz w:val="28"/>
          <w:szCs w:val="28"/>
        </w:rPr>
        <w:lastRenderedPageBreak/>
        <w:t>按照制度管理和执行，防范风险，保证财政资金的安全和高效运行。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四、整体支出绩效情况分析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2016年，根据该局年初工作规划和重点工作，围绕县委、县政府的工作部署，积极履行职责，强化管理，较好地完成了年度工作目标，同时加强预算收支的管理，建立健全内部管理制度，严格内部管理流程，部门整体支出管理得到了提升。2016年度部门整体支出绩效情况如下：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1、本年“三公”经费较上年有减少。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2、预算执行方面，该单位预算资金按规定管理使用。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3、预算管理方面，交通部门制定了切实有效的内部财务、车辆、资产内部管理制度，执行总体较为有效。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4、2016年“十三五”综合交通运输规划开局良好，47公里通畅工程建设已通过省实事考核验收。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5、2016年末，农村公路县道好路率95%，乡道好路率85%，村道好路率85%，均好于市定指标。按照省市计划安排，已完成128公里农村公路拓宽升级，56公里乡村道安保工程，15座危桥改造。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五、整体支出综合评价及结论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>根据考核评分细则，考评组认为华容县交通部门2016年整体支出，严格按照国家的相关财务管理制度规定，财务制度健全、会计核算规范，依照计划管理使用，交通部门的整体支出对保障交通部门工作的正常运行，贯彻执行国家和省办方针、政策、法律法规，发挥了重要作用，强化部门的责任，交通建设取得了一定的成绩。按照部门</w:t>
      </w:r>
      <w:r w:rsidRPr="00E746CF">
        <w:rPr>
          <w:rFonts w:ascii="仿宋" w:eastAsia="仿宋" w:hAnsi="仿宋" w:hint="eastAsia"/>
          <w:sz w:val="28"/>
          <w:szCs w:val="28"/>
        </w:rPr>
        <w:lastRenderedPageBreak/>
        <w:t>整体支出绩效评价指标体系对照打分的出结果为99分，等级为优秀。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 xml:space="preserve"> 六、存在的问题</w:t>
      </w:r>
    </w:p>
    <w:p w:rsidR="00D329F2" w:rsidRPr="00E746CF" w:rsidRDefault="00E746CF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D329F2" w:rsidRPr="00E746CF">
        <w:rPr>
          <w:rFonts w:ascii="仿宋" w:eastAsia="仿宋" w:hAnsi="仿宋" w:hint="eastAsia"/>
          <w:sz w:val="28"/>
          <w:szCs w:val="28"/>
        </w:rPr>
        <w:t>一是“三公”经费有待更严格控制，在上年的基础上再下降5%。</w:t>
      </w:r>
    </w:p>
    <w:p w:rsidR="00D329F2" w:rsidRPr="00E746CF" w:rsidRDefault="00E746CF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D329F2" w:rsidRPr="00E746CF">
        <w:rPr>
          <w:rFonts w:ascii="仿宋" w:eastAsia="仿宋" w:hAnsi="仿宋" w:hint="eastAsia"/>
          <w:sz w:val="28"/>
          <w:szCs w:val="28"/>
        </w:rPr>
        <w:t>二是预算编制有待更严格执行，预算编制与实际支出项目有的存在差异。</w:t>
      </w:r>
    </w:p>
    <w:p w:rsidR="00D329F2" w:rsidRPr="00E746CF" w:rsidRDefault="00E746CF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D329F2" w:rsidRPr="00E746CF">
        <w:rPr>
          <w:rFonts w:ascii="仿宋" w:eastAsia="仿宋" w:hAnsi="仿宋" w:hint="eastAsia"/>
          <w:sz w:val="28"/>
          <w:szCs w:val="28"/>
        </w:rPr>
        <w:t>七、工作建议</w:t>
      </w:r>
    </w:p>
    <w:p w:rsidR="00D329F2" w:rsidRPr="00E746CF" w:rsidRDefault="00E746CF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D329F2" w:rsidRPr="00E746CF">
        <w:rPr>
          <w:rFonts w:ascii="仿宋" w:eastAsia="仿宋" w:hAnsi="仿宋" w:hint="eastAsia"/>
          <w:sz w:val="28"/>
          <w:szCs w:val="28"/>
        </w:rPr>
        <w:t>一是按照预算规定的项目和用途严格财务审核，经费支出严格按预算规定项目的财务支出内容进行财务核算，在预算金额内严格控制费用的支出。</w:t>
      </w:r>
    </w:p>
    <w:p w:rsidR="00D329F2" w:rsidRPr="00E746CF" w:rsidRDefault="00E746CF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D329F2" w:rsidRPr="00E746CF">
        <w:rPr>
          <w:rFonts w:ascii="仿宋" w:eastAsia="仿宋" w:hAnsi="仿宋" w:hint="eastAsia"/>
          <w:sz w:val="28"/>
          <w:szCs w:val="28"/>
        </w:rPr>
        <w:t>二是严格控制“三公”经费支出，杜绝挪用和挤占其他预算资金；进一步细化“三公”经费管理，压缩“三公”经费支出。</w:t>
      </w:r>
    </w:p>
    <w:p w:rsidR="00D329F2" w:rsidRPr="00E746CF" w:rsidRDefault="00E746CF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D329F2" w:rsidRPr="00E746CF">
        <w:rPr>
          <w:rFonts w:ascii="仿宋" w:eastAsia="仿宋" w:hAnsi="仿宋" w:hint="eastAsia"/>
          <w:sz w:val="28"/>
          <w:szCs w:val="28"/>
        </w:rPr>
        <w:t>三是预算财务分析常态化，定期做好预算支出财务分析，做好部门整体支出预算评价工作。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 xml:space="preserve">           </w:t>
      </w:r>
      <w:r w:rsidR="00E746CF"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 w:rsidRPr="00E746CF">
        <w:rPr>
          <w:rFonts w:ascii="仿宋" w:eastAsia="仿宋" w:hAnsi="仿宋" w:hint="eastAsia"/>
          <w:sz w:val="28"/>
          <w:szCs w:val="28"/>
        </w:rPr>
        <w:t>华容县交通运输局</w:t>
      </w:r>
    </w:p>
    <w:p w:rsidR="00D329F2" w:rsidRPr="00E746CF" w:rsidRDefault="00D329F2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746CF">
        <w:rPr>
          <w:rFonts w:ascii="仿宋" w:eastAsia="仿宋" w:hAnsi="仿宋" w:hint="eastAsia"/>
          <w:sz w:val="28"/>
          <w:szCs w:val="28"/>
        </w:rPr>
        <w:t xml:space="preserve">                                             2017年5月</w:t>
      </w:r>
    </w:p>
    <w:p w:rsidR="007859C3" w:rsidRPr="00E746CF" w:rsidRDefault="007859C3" w:rsidP="00E746CF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7859C3" w:rsidRPr="00E746CF" w:rsidSect="00785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604" w:rsidRDefault="00360604" w:rsidP="00E746CF">
      <w:r>
        <w:separator/>
      </w:r>
    </w:p>
  </w:endnote>
  <w:endnote w:type="continuationSeparator" w:id="1">
    <w:p w:rsidR="00360604" w:rsidRDefault="00360604" w:rsidP="00E74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604" w:rsidRDefault="00360604" w:rsidP="00E746CF">
      <w:r>
        <w:separator/>
      </w:r>
    </w:p>
  </w:footnote>
  <w:footnote w:type="continuationSeparator" w:id="1">
    <w:p w:rsidR="00360604" w:rsidRDefault="00360604" w:rsidP="00E746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6653"/>
    <w:multiLevelType w:val="multilevel"/>
    <w:tmpl w:val="100D6653"/>
    <w:lvl w:ilvl="0">
      <w:start w:val="1"/>
      <w:numFmt w:val="japaneseCounting"/>
      <w:lvlText w:val="%1、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085"/>
        </w:tabs>
        <w:ind w:left="2085" w:hanging="42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42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420"/>
      </w:pPr>
    </w:lvl>
    <w:lvl w:ilvl="4">
      <w:start w:val="1"/>
      <w:numFmt w:val="lowerLetter"/>
      <w:lvlText w:val="%5)"/>
      <w:lvlJc w:val="left"/>
      <w:pPr>
        <w:tabs>
          <w:tab w:val="num" w:pos="3345"/>
        </w:tabs>
        <w:ind w:left="3345" w:hanging="420"/>
      </w:pPr>
    </w:lvl>
    <w:lvl w:ilvl="5">
      <w:start w:val="1"/>
      <w:numFmt w:val="lowerRoman"/>
      <w:lvlText w:val="%6."/>
      <w:lvlJc w:val="right"/>
      <w:pPr>
        <w:tabs>
          <w:tab w:val="num" w:pos="3765"/>
        </w:tabs>
        <w:ind w:left="3765" w:hanging="420"/>
      </w:pPr>
    </w:lvl>
    <w:lvl w:ilvl="6">
      <w:start w:val="1"/>
      <w:numFmt w:val="decimal"/>
      <w:lvlText w:val="%7."/>
      <w:lvlJc w:val="left"/>
      <w:pPr>
        <w:tabs>
          <w:tab w:val="num" w:pos="4185"/>
        </w:tabs>
        <w:ind w:left="4185" w:hanging="420"/>
      </w:pPr>
    </w:lvl>
    <w:lvl w:ilvl="7">
      <w:start w:val="1"/>
      <w:numFmt w:val="lowerLetter"/>
      <w:lvlText w:val="%8)"/>
      <w:lvlJc w:val="left"/>
      <w:pPr>
        <w:tabs>
          <w:tab w:val="num" w:pos="4605"/>
        </w:tabs>
        <w:ind w:left="4605" w:hanging="420"/>
      </w:pPr>
    </w:lvl>
    <w:lvl w:ilvl="8">
      <w:start w:val="1"/>
      <w:numFmt w:val="lowerRoman"/>
      <w:lvlText w:val="%9."/>
      <w:lvlJc w:val="right"/>
      <w:pPr>
        <w:tabs>
          <w:tab w:val="num" w:pos="5025"/>
        </w:tabs>
        <w:ind w:left="5025" w:hanging="420"/>
      </w:pPr>
    </w:lvl>
  </w:abstractNum>
  <w:abstractNum w:abstractNumId="1">
    <w:nsid w:val="5AA8271E"/>
    <w:multiLevelType w:val="multilevel"/>
    <w:tmpl w:val="5AA8271E"/>
    <w:lvl w:ilvl="0">
      <w:start w:val="1"/>
      <w:numFmt w:val="japaneseCounting"/>
      <w:lvlText w:val="（%1）"/>
      <w:lvlJc w:val="left"/>
      <w:pPr>
        <w:tabs>
          <w:tab w:val="num" w:pos="1920"/>
        </w:tabs>
        <w:ind w:left="1920" w:hanging="825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2235"/>
        </w:tabs>
        <w:ind w:left="2235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55"/>
        </w:tabs>
        <w:ind w:left="2355" w:hanging="420"/>
      </w:pPr>
    </w:lvl>
    <w:lvl w:ilvl="3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>
      <w:start w:val="1"/>
      <w:numFmt w:val="lowerLetter"/>
      <w:lvlText w:val="%5)"/>
      <w:lvlJc w:val="left"/>
      <w:pPr>
        <w:tabs>
          <w:tab w:val="num" w:pos="3195"/>
        </w:tabs>
        <w:ind w:left="3195" w:hanging="420"/>
      </w:p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420"/>
      </w:pPr>
    </w:lvl>
    <w:lvl w:ilvl="6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>
      <w:start w:val="1"/>
      <w:numFmt w:val="lowerLetter"/>
      <w:lvlText w:val="%8)"/>
      <w:lvlJc w:val="left"/>
      <w:pPr>
        <w:tabs>
          <w:tab w:val="num" w:pos="4455"/>
        </w:tabs>
        <w:ind w:left="4455" w:hanging="420"/>
      </w:pPr>
    </w:lvl>
    <w:lvl w:ilvl="8">
      <w:start w:val="1"/>
      <w:numFmt w:val="lowerRoman"/>
      <w:lvlText w:val="%9."/>
      <w:lvlJc w:val="right"/>
      <w:pPr>
        <w:tabs>
          <w:tab w:val="num" w:pos="4875"/>
        </w:tabs>
        <w:ind w:left="48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9F2"/>
    <w:rsid w:val="000F7AD8"/>
    <w:rsid w:val="003346EC"/>
    <w:rsid w:val="00360604"/>
    <w:rsid w:val="007859C3"/>
    <w:rsid w:val="007B12C6"/>
    <w:rsid w:val="00992A8C"/>
    <w:rsid w:val="00D329F2"/>
    <w:rsid w:val="00E7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329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74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46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4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46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4BAAB-AF98-40D3-8785-80A076E5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542</Words>
  <Characters>3095</Characters>
  <Application>Microsoft Office Word</Application>
  <DocSecurity>0</DocSecurity>
  <Lines>25</Lines>
  <Paragraphs>7</Paragraphs>
  <ScaleCrop>false</ScaleCrop>
  <Company>Sky123.Org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2017-09-11T08:03:00Z</dcterms:created>
  <dcterms:modified xsi:type="dcterms:W3CDTF">2017-11-10T09:03:00Z</dcterms:modified>
</cp:coreProperties>
</file>