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61" w:rsidRDefault="007E4B61" w:rsidP="007E4B61">
      <w:pPr>
        <w:bidi/>
        <w:spacing w:line="240" w:lineRule="atLeast"/>
        <w:jc w:val="center"/>
        <w:rPr>
          <w:rFonts w:ascii="仿宋" w:eastAsia="仿宋" w:hAnsi="仿宋" w:cs="仿宋"/>
          <w:b/>
          <w:bCs/>
          <w:sz w:val="44"/>
          <w:szCs w:val="44"/>
        </w:rPr>
      </w:pPr>
    </w:p>
    <w:p w:rsidR="007E4B61" w:rsidRDefault="007E4B61" w:rsidP="007E4B61">
      <w:pPr>
        <w:bidi/>
        <w:spacing w:line="240" w:lineRule="atLeast"/>
        <w:jc w:val="center"/>
        <w:rPr>
          <w:rFonts w:ascii="仿宋" w:eastAsia="仿宋" w:hAnsi="仿宋" w:cs="仿宋"/>
          <w:b/>
          <w:bCs/>
          <w:sz w:val="44"/>
          <w:szCs w:val="44"/>
        </w:rPr>
      </w:pPr>
      <w:r>
        <w:rPr>
          <w:rFonts w:ascii="仿宋" w:eastAsia="仿宋" w:hAnsi="仿宋" w:cs="仿宋" w:hint="eastAsia"/>
          <w:b/>
          <w:bCs/>
          <w:sz w:val="44"/>
          <w:szCs w:val="44"/>
        </w:rPr>
        <w:t>华容县2016年水稻“四双”模式绿色高产高效项目绩效评价报告</w:t>
      </w:r>
    </w:p>
    <w:p w:rsidR="007E4B61" w:rsidRDefault="007E4B61" w:rsidP="005A6CC9">
      <w:pPr>
        <w:spacing w:beforeLines="100"/>
        <w:jc w:val="center"/>
        <w:rPr>
          <w:rFonts w:ascii="仿宋" w:eastAsia="仿宋" w:hAnsi="仿宋" w:cs="仿宋"/>
          <w:sz w:val="32"/>
          <w:szCs w:val="32"/>
        </w:rPr>
      </w:pPr>
      <w:r>
        <w:rPr>
          <w:rFonts w:ascii="仿宋" w:eastAsia="仿宋" w:hAnsi="仿宋" w:cs="仿宋" w:hint="eastAsia"/>
          <w:sz w:val="32"/>
          <w:szCs w:val="32"/>
        </w:rPr>
        <w:t>华容县农业局</w:t>
      </w:r>
    </w:p>
    <w:p w:rsidR="007E4B61" w:rsidRDefault="007E4B61" w:rsidP="005A6CC9">
      <w:pPr>
        <w:spacing w:afterLines="100"/>
        <w:jc w:val="center"/>
        <w:rPr>
          <w:rFonts w:ascii="仿宋" w:eastAsia="仿宋" w:hAnsi="仿宋" w:cs="仿宋"/>
          <w:sz w:val="32"/>
          <w:szCs w:val="32"/>
        </w:rPr>
      </w:pPr>
      <w:r>
        <w:rPr>
          <w:rFonts w:ascii="仿宋" w:eastAsia="仿宋" w:hAnsi="仿宋" w:cs="仿宋" w:hint="eastAsia"/>
          <w:sz w:val="32"/>
          <w:szCs w:val="32"/>
        </w:rPr>
        <w:t>(2017年8月30日)</w:t>
      </w:r>
    </w:p>
    <w:p w:rsidR="007E4B61" w:rsidRDefault="007E4B61" w:rsidP="007E4B61">
      <w:pPr>
        <w:spacing w:line="560" w:lineRule="exact"/>
        <w:ind w:firstLineChars="200" w:firstLine="643"/>
        <w:rPr>
          <w:rFonts w:ascii="黑体" w:eastAsia="黑体" w:hAnsi="仿宋" w:cs="仿宋"/>
          <w:sz w:val="32"/>
          <w:szCs w:val="32"/>
        </w:rPr>
      </w:pPr>
      <w:r>
        <w:rPr>
          <w:rFonts w:ascii="黑体" w:eastAsia="黑体" w:hAnsi="仿宋" w:cs="仿宋" w:hint="eastAsia"/>
          <w:b/>
          <w:bCs/>
          <w:sz w:val="32"/>
          <w:szCs w:val="32"/>
        </w:rPr>
        <w:t>一、项目基本概况</w:t>
      </w:r>
    </w:p>
    <w:p w:rsidR="007E4B61" w:rsidRDefault="007E4B61" w:rsidP="007E4B61">
      <w:pPr>
        <w:widowControl/>
        <w:ind w:firstLineChars="200" w:firstLine="643"/>
        <w:jc w:val="left"/>
        <w:rPr>
          <w:rFonts w:ascii="仿宋_GB2312" w:eastAsia="仿宋_GB2312" w:hAnsi="仿宋" w:cs="仿宋"/>
          <w:sz w:val="32"/>
          <w:szCs w:val="32"/>
        </w:rPr>
      </w:pPr>
      <w:r>
        <w:rPr>
          <w:rFonts w:ascii="仿宋_GB2312" w:eastAsia="仿宋_GB2312" w:hAnsi="仿宋" w:cs="仿宋" w:hint="eastAsia"/>
          <w:b/>
          <w:sz w:val="32"/>
          <w:szCs w:val="32"/>
        </w:rPr>
        <w:t>1、项目单位基本情况。</w:t>
      </w:r>
      <w:r>
        <w:rPr>
          <w:rFonts w:ascii="仿宋_GB2312" w:eastAsia="仿宋_GB2312" w:hAnsi="仿宋" w:cs="仿宋" w:hint="eastAsia"/>
          <w:bCs/>
          <w:sz w:val="32"/>
          <w:szCs w:val="32"/>
        </w:rPr>
        <w:t>华容</w:t>
      </w:r>
      <w:r>
        <w:rPr>
          <w:rFonts w:ascii="仿宋_GB2312" w:eastAsia="仿宋_GB2312" w:hAnsi="仿宋" w:cs="仿宋" w:hint="eastAsia"/>
          <w:kern w:val="0"/>
          <w:sz w:val="32"/>
          <w:szCs w:val="32"/>
        </w:rPr>
        <w:t>县农业局机关及直属事业单位年末在职干部职工115人，其中党员88人，大专以上文化73人。内设办公室、综调股、人事股、财务股、粮油股、经作股、科教股、新农村建设股、农业产业化指导股、发展计划股、市场信息股、农产品质量安全监督管理股、政策法规股、农环站、纪检监察室、农保办、蔬菜办等17个股室，辖生态能源服务中心、农产品质量检验检测中心、农业行政执法大队、农技推广中心、植检植保站、土壤肥料工作站、农业广播电视学校等7个直属事业单位，县农科所、棉花原种场2个独立二级单位。是年，全县农业农村工作紧紧围绕县委、县政府“六大工程”工作任务，认真贯彻中央一号文件和各级农业农村工作会议精神，积极应对宏观经济下行压力带来的困难和重大自然灾害的严峻考验，迎难而上、奋力拼搏、开拓进取，农业农村经济呈现出稳中有进、稳中向优的良好态势。实现农村居民人均可支配收入16449元，</w:t>
      </w:r>
      <w:r>
        <w:rPr>
          <w:rFonts w:ascii="仿宋_GB2312" w:eastAsia="仿宋_GB2312" w:hAnsi="仿宋" w:cs="仿宋" w:hint="eastAsia"/>
          <w:kern w:val="0"/>
          <w:sz w:val="32"/>
          <w:szCs w:val="32"/>
        </w:rPr>
        <w:lastRenderedPageBreak/>
        <w:t>同比增8.5%。是年，被评为全国绿色粮食高产高效创建县、全国农业面源污染综合治理试点县、全省粮食生产标兵县。</w:t>
      </w:r>
    </w:p>
    <w:p w:rsidR="007E4B61" w:rsidRDefault="007E4B61" w:rsidP="007E4B61">
      <w:pPr>
        <w:widowControl/>
        <w:shd w:val="clear" w:color="auto" w:fill="FFFFFF"/>
        <w:spacing w:line="600" w:lineRule="exact"/>
        <w:ind w:firstLineChars="200" w:firstLine="643"/>
        <w:jc w:val="left"/>
        <w:rPr>
          <w:rFonts w:ascii="仿宋_GB2312" w:eastAsia="仿宋_GB2312" w:hAnsi="仿宋" w:cs="仿宋"/>
          <w:bCs/>
          <w:color w:val="000000"/>
          <w:kern w:val="0"/>
          <w:sz w:val="32"/>
          <w:szCs w:val="32"/>
        </w:rPr>
      </w:pPr>
      <w:r>
        <w:rPr>
          <w:rFonts w:ascii="仿宋_GB2312" w:eastAsia="仿宋_GB2312" w:hAnsi="仿宋" w:cs="仿宋" w:hint="eastAsia"/>
          <w:b/>
          <w:sz w:val="32"/>
          <w:szCs w:val="32"/>
        </w:rPr>
        <w:t>2、项目工作任务。</w:t>
      </w:r>
      <w:r>
        <w:rPr>
          <w:rFonts w:ascii="仿宋_GB2312" w:eastAsia="仿宋_GB2312" w:hAnsi="仿宋" w:cs="仿宋" w:hint="eastAsia"/>
          <w:bCs/>
          <w:color w:val="000000"/>
          <w:kern w:val="0"/>
          <w:sz w:val="32"/>
          <w:szCs w:val="32"/>
        </w:rPr>
        <w:t>建设水稻“四双”模式绿色高产高效面积60万亩，打造两个10万亩双季稻生产核心示范区，落实中高档优质稻订单生产面积30万亩，开展专业化统防统治30万亩，发展冬季绿肥种植30万亩，双季稻全程机械化生产面积增加10%以上，扶持培育各类新型经营主体数量达到2500个。示范区双季稻亩产量达1000公斤以上，比前3年平均产量增加60公斤，增产增值170元，晚稻优价增值100元，亩平共增值270元，双季每亩节约农药、化肥、农机等成本130元，合计每亩增收节支400元，增产增效15%以上。</w:t>
      </w:r>
    </w:p>
    <w:p w:rsidR="007E4B61" w:rsidRDefault="007E4B61" w:rsidP="007E4B61">
      <w:pPr>
        <w:spacing w:line="560" w:lineRule="exact"/>
        <w:ind w:firstLineChars="200" w:firstLine="643"/>
        <w:rPr>
          <w:rFonts w:ascii="黑体" w:eastAsia="黑体" w:hAnsi="仿宋" w:cs="仿宋"/>
          <w:b/>
          <w:bCs/>
          <w:sz w:val="32"/>
          <w:szCs w:val="32"/>
        </w:rPr>
      </w:pPr>
      <w:r>
        <w:rPr>
          <w:rFonts w:ascii="黑体" w:eastAsia="黑体" w:hAnsi="仿宋" w:cs="仿宋" w:hint="eastAsia"/>
          <w:b/>
          <w:bCs/>
          <w:sz w:val="32"/>
          <w:szCs w:val="32"/>
        </w:rPr>
        <w:t>二、项目资金使用及管理情况</w:t>
      </w:r>
    </w:p>
    <w:p w:rsidR="007E4B61" w:rsidRDefault="007E4B61" w:rsidP="007E4B6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1、项目资金安排</w:t>
      </w:r>
      <w:r>
        <w:rPr>
          <w:rFonts w:ascii="仿宋_GB2312" w:eastAsia="仿宋_GB2312" w:hAnsi="仿宋" w:cs="仿宋" w:hint="eastAsia"/>
          <w:sz w:val="32"/>
          <w:szCs w:val="32"/>
        </w:rPr>
        <w:t>。</w:t>
      </w:r>
    </w:p>
    <w:p w:rsidR="007E4B61" w:rsidRDefault="007E4B61" w:rsidP="007E4B6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2、项目资金使用情况。</w:t>
      </w:r>
      <w:r>
        <w:rPr>
          <w:rFonts w:ascii="仿宋_GB2312" w:eastAsia="仿宋_GB2312" w:hAnsi="仿宋" w:cs="仿宋" w:hint="eastAsia"/>
          <w:sz w:val="32"/>
          <w:szCs w:val="32"/>
        </w:rPr>
        <w:t>2016年度水稻绿色高产高效创建，财政在2016年8月19日拨付到位。但因资金下达较迟，项目只能分年度实施。主要用于发展优质稻基地，早稻绿色高产高效核心板块建设及扶持新型规模经营主体等。</w:t>
      </w:r>
    </w:p>
    <w:p w:rsidR="007E4B61" w:rsidRDefault="007E4B61" w:rsidP="007E4B6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3、项目资金管理情况。</w:t>
      </w:r>
      <w:r>
        <w:rPr>
          <w:rFonts w:ascii="仿宋_GB2312" w:eastAsia="仿宋_GB2312" w:hAnsi="仿宋" w:cs="仿宋" w:hint="eastAsia"/>
          <w:sz w:val="32"/>
          <w:szCs w:val="32"/>
        </w:rPr>
        <w:t>资金管理严格按照项目资金管理办法，做到了专款专用。财政局拨付流程规范，确保了资金使用公开公平。纪检、财政等部门对项目严格的监督和指导，强化过程监督和目标考核，确保各项奖扶政策措施落实到位，各项指导规程执行到位。</w:t>
      </w:r>
    </w:p>
    <w:p w:rsidR="007E4B61" w:rsidRDefault="007E4B61" w:rsidP="007E4B61">
      <w:pPr>
        <w:spacing w:line="560" w:lineRule="exact"/>
        <w:ind w:firstLineChars="200" w:firstLine="643"/>
        <w:rPr>
          <w:rFonts w:ascii="黑体" w:eastAsia="黑体" w:hAnsi="仿宋" w:cs="仿宋"/>
          <w:sz w:val="32"/>
          <w:szCs w:val="32"/>
        </w:rPr>
      </w:pPr>
      <w:r>
        <w:rPr>
          <w:rFonts w:ascii="黑体" w:eastAsia="黑体" w:hAnsi="仿宋" w:cs="仿宋" w:hint="eastAsia"/>
          <w:b/>
          <w:bCs/>
          <w:sz w:val="32"/>
          <w:szCs w:val="32"/>
        </w:rPr>
        <w:lastRenderedPageBreak/>
        <w:t>三、项目组织实施情况</w:t>
      </w:r>
    </w:p>
    <w:p w:rsidR="007E4B61" w:rsidRDefault="007E4B61" w:rsidP="007E4B61">
      <w:pPr>
        <w:spacing w:line="550" w:lineRule="exact"/>
        <w:ind w:firstLineChars="200" w:firstLine="643"/>
        <w:rPr>
          <w:rFonts w:ascii="仿宋_GB2312" w:eastAsia="仿宋_GB2312" w:hAnsi="仿宋" w:cs="仿宋"/>
          <w:spacing w:val="4"/>
          <w:kern w:val="0"/>
          <w:sz w:val="32"/>
          <w:szCs w:val="32"/>
        </w:rPr>
      </w:pPr>
      <w:r>
        <w:rPr>
          <w:rFonts w:ascii="仿宋_GB2312" w:eastAsia="仿宋_GB2312" w:hAnsi="仿宋" w:cs="仿宋" w:hint="eastAsia"/>
          <w:b/>
          <w:sz w:val="32"/>
          <w:szCs w:val="32"/>
        </w:rPr>
        <w:t>1、项目组织情况。</w:t>
      </w:r>
      <w:r>
        <w:rPr>
          <w:rFonts w:ascii="仿宋_GB2312" w:eastAsia="仿宋_GB2312" w:hAnsi="仿宋" w:cs="仿宋" w:hint="eastAsia"/>
          <w:spacing w:val="4"/>
          <w:kern w:val="0"/>
          <w:sz w:val="32"/>
          <w:szCs w:val="32"/>
        </w:rPr>
        <w:t>县政府高度重视，成立了以县长任组长，分管副县长任副组长，县农业局、县财政局、县农机局等涉农部门主要负责人为成员的全县水稻绿色高产高效整建制推进工作领导小组，全面负责绿色高产高效创建协调和指挥。</w:t>
      </w:r>
    </w:p>
    <w:p w:rsidR="007E4B61" w:rsidRDefault="007E4B61" w:rsidP="007E4B61">
      <w:pPr>
        <w:spacing w:line="55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2、项目管理情况。</w:t>
      </w:r>
    </w:p>
    <w:p w:rsidR="007E4B61" w:rsidRDefault="007E4B61" w:rsidP="007E4B61">
      <w:pPr>
        <w:pStyle w:val="a3"/>
        <w:spacing w:before="0" w:beforeAutospacing="0" w:after="0" w:afterAutospacing="0" w:line="580" w:lineRule="exact"/>
        <w:ind w:firstLineChars="200" w:firstLine="640"/>
        <w:rPr>
          <w:rFonts w:ascii="仿宋_GB2312" w:eastAsia="仿宋_GB2312" w:hAnsi="仿宋" w:cs="仿宋"/>
          <w:spacing w:val="4"/>
          <w:sz w:val="32"/>
          <w:szCs w:val="32"/>
        </w:rPr>
      </w:pPr>
      <w:r>
        <w:rPr>
          <w:rFonts w:ascii="仿宋_GB2312" w:eastAsia="仿宋_GB2312" w:hAnsi="仿宋" w:cs="仿宋" w:hint="eastAsia"/>
          <w:sz w:val="32"/>
          <w:szCs w:val="32"/>
        </w:rPr>
        <w:t>1.强化绩效考核。</w:t>
      </w:r>
      <w:r>
        <w:rPr>
          <w:rFonts w:ascii="仿宋_GB2312" w:eastAsia="仿宋_GB2312" w:hAnsi="仿宋" w:cs="仿宋" w:hint="eastAsia"/>
          <w:spacing w:val="4"/>
          <w:sz w:val="32"/>
          <w:szCs w:val="32"/>
        </w:rPr>
        <w:t>华容县委、县政府出台了《关于加强粮食生产工作的意见》，对全县粮食生产工作作了全面部署。2016年6月我们制定了《2016年华容县水稻“四双"模式绿色高产高效创建实施方案》、《2016年华容县水稻“四双"模式绿色高产高效创建绩效考核办法》，将创建各项工作制定分值，细化考核，年底对照文件根据各乡镇完成情况严格考核打分，实行重奖重罚。此外县水稻绿色高产高效整建制推进工作领导小组对创建工作实行旬调，对做得好的典型通报表扬，对存在的问题及时跟踪指导，营造了整个创建活动的良好竞争氛围。</w:t>
      </w:r>
    </w:p>
    <w:p w:rsidR="007E4B61" w:rsidRDefault="007E4B61" w:rsidP="007E4B6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2.强化技术指导</w:t>
      </w:r>
      <w:r>
        <w:rPr>
          <w:rFonts w:ascii="仿宋_GB2312" w:eastAsia="仿宋_GB2312" w:hAnsi="仿宋" w:cs="仿宋" w:hint="eastAsia"/>
          <w:spacing w:val="-6"/>
          <w:sz w:val="32"/>
          <w:szCs w:val="32"/>
        </w:rPr>
        <w:t>。</w:t>
      </w:r>
      <w:r>
        <w:rPr>
          <w:rFonts w:ascii="仿宋_GB2312" w:eastAsia="仿宋_GB2312" w:hAnsi="仿宋" w:cs="仿宋" w:hint="eastAsia"/>
          <w:color w:val="000000"/>
          <w:sz w:val="32"/>
          <w:szCs w:val="32"/>
        </w:rPr>
        <w:t>聘请湖南省绿色高产高效创建技术专家组的夏胜平研究员为我县绿色高产高效创建技术顾问，定期对绿色高产高效创建活动进行技术指导和培训。县成立水稻绿色高产高效技术专家组，由栽培、植保、土肥、农机等方面技术力量组成，负责绿色高产高效技术指导服务。每个乡镇、每个较大规模的新型经营主体安排1-3名技术人员进行驻点指导，量化任务指标，负责落实技术措施，做好驻点</w:t>
      </w:r>
      <w:r>
        <w:rPr>
          <w:rFonts w:ascii="仿宋_GB2312" w:eastAsia="仿宋_GB2312" w:hAnsi="仿宋" w:cs="仿宋" w:hint="eastAsia"/>
          <w:color w:val="000000"/>
          <w:sz w:val="32"/>
          <w:szCs w:val="32"/>
        </w:rPr>
        <w:lastRenderedPageBreak/>
        <w:t>记录台账。</w:t>
      </w:r>
    </w:p>
    <w:p w:rsidR="007E4B61" w:rsidRDefault="007E4B61" w:rsidP="007E4B61">
      <w:pPr>
        <w:spacing w:line="560" w:lineRule="exact"/>
        <w:ind w:firstLineChars="200" w:firstLine="643"/>
        <w:rPr>
          <w:rFonts w:ascii="仿宋_GB2312" w:eastAsia="仿宋_GB2312" w:hAnsi="仿宋" w:cs="仿宋"/>
          <w:b/>
          <w:bCs/>
          <w:sz w:val="32"/>
          <w:szCs w:val="32"/>
        </w:rPr>
      </w:pPr>
      <w:r>
        <w:rPr>
          <w:rFonts w:ascii="黑体" w:eastAsia="黑体" w:hAnsi="黑体" w:cs="黑体" w:hint="eastAsia"/>
          <w:b/>
          <w:bCs/>
          <w:sz w:val="32"/>
          <w:szCs w:val="32"/>
        </w:rPr>
        <w:t>四、综合评价情况及评价结论</w:t>
      </w:r>
    </w:p>
    <w:p w:rsidR="007E4B61" w:rsidRDefault="007E4B61" w:rsidP="007E4B6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水稻绿色高产高效专项的实施，资金管理规范，管理到位，政策执行有力，有效发挥了资金的使用效率，加速了我县水稻良种、机械插秧等关键技术的推广，有力的促进了水稻生产规模经营化，促进了华容农业增效，农民增收，收到了良好的社会效益和经济效益。</w:t>
      </w:r>
    </w:p>
    <w:p w:rsidR="007E4B61" w:rsidRDefault="007E4B61" w:rsidP="007E4B61">
      <w:pPr>
        <w:spacing w:line="560" w:lineRule="exact"/>
        <w:ind w:firstLineChars="200" w:firstLine="643"/>
        <w:rPr>
          <w:rFonts w:ascii="黑体" w:eastAsia="黑体" w:hAnsi="仿宋" w:cs="仿宋"/>
          <w:b/>
          <w:bCs/>
          <w:sz w:val="32"/>
          <w:szCs w:val="32"/>
        </w:rPr>
      </w:pPr>
      <w:r>
        <w:rPr>
          <w:rFonts w:ascii="黑体" w:eastAsia="黑体" w:hAnsi="仿宋" w:cs="仿宋" w:hint="eastAsia"/>
          <w:b/>
          <w:bCs/>
          <w:sz w:val="32"/>
          <w:szCs w:val="32"/>
        </w:rPr>
        <w:t>五、项目主要绩效情况分析</w:t>
      </w:r>
    </w:p>
    <w:p w:rsidR="007E4B61" w:rsidRDefault="007E4B61" w:rsidP="007E4B61">
      <w:pPr>
        <w:spacing w:line="520" w:lineRule="exact"/>
        <w:ind w:firstLineChars="200" w:firstLine="643"/>
        <w:rPr>
          <w:rFonts w:ascii="仿宋_GB2312" w:eastAsia="仿宋_GB2312" w:hAnsi="仿宋"/>
          <w:sz w:val="32"/>
          <w:szCs w:val="32"/>
        </w:rPr>
      </w:pPr>
      <w:r>
        <w:rPr>
          <w:rFonts w:ascii="仿宋_GB2312" w:eastAsia="仿宋_GB2312" w:hAnsi="仿宋" w:cs="仿宋" w:hint="eastAsia"/>
          <w:b/>
          <w:sz w:val="32"/>
          <w:szCs w:val="32"/>
        </w:rPr>
        <w:t>1、集中育秧专业化水平稳步提升。</w:t>
      </w:r>
      <w:r>
        <w:rPr>
          <w:rFonts w:ascii="仿宋_GB2312" w:eastAsia="仿宋_GB2312" w:hAnsi="仿宋" w:cs="仿宋" w:hint="eastAsia"/>
          <w:sz w:val="32"/>
          <w:szCs w:val="32"/>
        </w:rPr>
        <w:t>2016年全县共落实早稻集中育秧点2435个，秧田面积1.2万亩，抛栽大田面积30.3万亩，项目区内早稻集中育秧30万亩，早稻专业化集中育秧大田面积8.36万亩，2017年，</w:t>
      </w:r>
      <w:r>
        <w:rPr>
          <w:rFonts w:ascii="仿宋_GB2312" w:eastAsia="仿宋_GB2312" w:hint="eastAsia"/>
          <w:sz w:val="32"/>
          <w:szCs w:val="32"/>
        </w:rPr>
        <w:t>全县早稻种植面积67.9万亩，开展早稻集中育秧30万亩，其中项目区早稻专业化集中育秧面积74990万亩，覆盖7个乡镇主产粮123个村，专业化集中育秧主体29个。早稻专业化集中育秧秧田面积2705.9亩，其中抛秧秧田2140.9亩，可抛栽大田42819亩，机插秧秧田643.4亩，可机插大田32171亩。</w:t>
      </w:r>
      <w:r>
        <w:rPr>
          <w:rFonts w:ascii="仿宋_GB2312" w:eastAsia="仿宋_GB2312" w:hAnsi="仿宋" w:cs="仿宋" w:hint="eastAsia"/>
          <w:sz w:val="32"/>
          <w:szCs w:val="32"/>
        </w:rPr>
        <w:t>有力促进了水稻生产规模化、机械化发展。与此同时我们以早稻集中育秧为平台，落实一片一种制度，重点推广了湘早籼45号、株两优819、陵两优611、中早25等高产稳产品种，淘汰了浙辐7号服役了20多年的老品种，创建区内良种覆盖率达100%。</w:t>
      </w:r>
    </w:p>
    <w:p w:rsidR="007E4B61" w:rsidRDefault="007E4B61" w:rsidP="007E4B61">
      <w:pPr>
        <w:spacing w:line="580" w:lineRule="exact"/>
        <w:ind w:firstLineChars="200" w:firstLine="656"/>
        <w:rPr>
          <w:rFonts w:ascii="仿宋_GB2312" w:eastAsia="仿宋_GB2312"/>
          <w:sz w:val="32"/>
          <w:szCs w:val="32"/>
        </w:rPr>
      </w:pPr>
      <w:r>
        <w:rPr>
          <w:rFonts w:ascii="仿宋_GB2312" w:eastAsia="仿宋_GB2312" w:hAnsi="仿宋" w:cs="仿宋" w:hint="eastAsia"/>
          <w:spacing w:val="4"/>
          <w:sz w:val="32"/>
          <w:szCs w:val="32"/>
        </w:rPr>
        <w:t>2、</w:t>
      </w:r>
      <w:r>
        <w:rPr>
          <w:rFonts w:ascii="仿宋_GB2312" w:eastAsia="仿宋_GB2312" w:hAnsi="仿宋" w:cs="仿宋" w:hint="eastAsia"/>
          <w:b/>
          <w:bCs/>
          <w:color w:val="000000"/>
          <w:kern w:val="0"/>
          <w:sz w:val="32"/>
          <w:szCs w:val="32"/>
        </w:rPr>
        <w:t>水稻机械化普及有突破。</w:t>
      </w:r>
      <w:r>
        <w:rPr>
          <w:rFonts w:ascii="仿宋_GB2312" w:eastAsia="仿宋_GB2312" w:hAnsi="仿宋" w:cs="仿宋" w:hint="eastAsia"/>
          <w:sz w:val="32"/>
          <w:szCs w:val="32"/>
        </w:rPr>
        <w:t>2016年，双季稻插秧期间，全县通过禾顺、祥兴等20多家农机专业合作社和种粮大户共同参与，出动插秧机166台（其中高速插秧机22台），比</w:t>
      </w:r>
      <w:r>
        <w:rPr>
          <w:rFonts w:ascii="仿宋_GB2312" w:eastAsia="仿宋_GB2312" w:hAnsi="仿宋" w:cs="仿宋" w:hint="eastAsia"/>
          <w:sz w:val="32"/>
          <w:szCs w:val="32"/>
        </w:rPr>
        <w:lastRenderedPageBreak/>
        <w:t>去年增加38台，完成早晚稻机插秧面积46.5万亩，比去年增加16.3万亩。其中创建区内机插率达到32.9%。2017年，</w:t>
      </w:r>
      <w:r>
        <w:rPr>
          <w:rFonts w:ascii="仿宋_GB2312" w:eastAsia="仿宋_GB2312" w:hint="eastAsia"/>
          <w:sz w:val="32"/>
          <w:szCs w:val="32"/>
        </w:rPr>
        <w:t>全县农业机械化服务组织达到12家，全县调进水稻烘干等机械120台（套），早、中、晚稻示范机械插秧面积达到40万亩，全县水稻生产综合机械化水平达到80%以上，机烘率达到20%以上。</w:t>
      </w:r>
    </w:p>
    <w:p w:rsidR="007E4B61" w:rsidRDefault="007E4B61" w:rsidP="007E4B61">
      <w:pPr>
        <w:spacing w:line="580" w:lineRule="exact"/>
        <w:ind w:firstLineChars="200" w:firstLine="643"/>
        <w:rPr>
          <w:rFonts w:ascii="仿宋_GB2312" w:eastAsia="仿宋_GB2312" w:hAnsi="宋体" w:cs="宋体"/>
          <w:kern w:val="0"/>
          <w:sz w:val="32"/>
          <w:szCs w:val="32"/>
        </w:rPr>
      </w:pPr>
      <w:r>
        <w:rPr>
          <w:rFonts w:ascii="仿宋_GB2312" w:eastAsia="仿宋_GB2312" w:hAnsi="仿宋" w:cs="仿宋" w:hint="eastAsia"/>
          <w:b/>
          <w:bCs/>
          <w:color w:val="000000"/>
          <w:kern w:val="0"/>
          <w:sz w:val="32"/>
          <w:szCs w:val="32"/>
        </w:rPr>
        <w:t>3、规模化经营发展迅速。</w:t>
      </w:r>
      <w:r>
        <w:rPr>
          <w:rFonts w:ascii="仿宋" w:eastAsia="仿宋_GB2312" w:hAnsi="仿宋" w:cs="仿宋" w:hint="eastAsia"/>
          <w:spacing w:val="-4"/>
          <w:sz w:val="32"/>
          <w:szCs w:val="32"/>
        </w:rPr>
        <w:t> </w:t>
      </w:r>
      <w:r>
        <w:rPr>
          <w:rFonts w:ascii="仿宋_GB2312" w:eastAsia="仿宋_GB2312" w:hAnsi="仿宋" w:cs="仿宋" w:hint="eastAsia"/>
          <w:spacing w:val="-4"/>
          <w:sz w:val="32"/>
          <w:szCs w:val="32"/>
        </w:rPr>
        <w:t>2016年项目区种粮大户、家庭农场5694户，流转面积406965亩，项目区内规模化经营占比67.8%。2017年，项目区</w:t>
      </w:r>
      <w:r>
        <w:rPr>
          <w:rFonts w:ascii="仿宋_GB2312" w:eastAsia="仿宋_GB2312" w:hAnsi="宋体" w:cs="宋体" w:hint="eastAsia"/>
          <w:kern w:val="0"/>
          <w:sz w:val="32"/>
          <w:szCs w:val="32"/>
        </w:rPr>
        <w:t>种粮大户达到5753户，土地流转面积421870亩，土地流转面积占全县耕地面积的38%以上。</w:t>
      </w:r>
    </w:p>
    <w:p w:rsidR="007E4B61" w:rsidRDefault="007E4B61" w:rsidP="007E4B61">
      <w:pPr>
        <w:spacing w:line="580" w:lineRule="exact"/>
        <w:ind w:firstLineChars="200" w:firstLine="643"/>
        <w:rPr>
          <w:rFonts w:ascii="仿宋_GB2312" w:eastAsia="仿宋_GB2312" w:hAnsi="仿宋" w:cs="仿宋"/>
          <w:spacing w:val="4"/>
          <w:sz w:val="32"/>
          <w:szCs w:val="32"/>
        </w:rPr>
      </w:pPr>
      <w:r>
        <w:rPr>
          <w:rFonts w:ascii="仿宋_GB2312" w:eastAsia="仿宋_GB2312" w:hAnsi="仿宋" w:cs="仿宋" w:hint="eastAsia"/>
          <w:b/>
          <w:sz w:val="32"/>
          <w:szCs w:val="32"/>
        </w:rPr>
        <w:t>4、优质稻产业化开发持续深入推进。</w:t>
      </w:r>
      <w:r>
        <w:rPr>
          <w:rFonts w:ascii="仿宋_GB2312" w:eastAsia="仿宋_GB2312" w:hAnsi="仿宋" w:cs="仿宋" w:hint="eastAsia"/>
          <w:sz w:val="32"/>
          <w:szCs w:val="32"/>
        </w:rPr>
        <w:t>2016年创建区内30万亩中高档优质稻全部实行优质优价收购，亩平优价增值100元以上，累计增值3000万元以</w:t>
      </w:r>
      <w:r>
        <w:rPr>
          <w:rFonts w:ascii="仿宋_GB2312" w:eastAsia="仿宋_GB2312" w:hAnsi="仿宋" w:cs="仿宋" w:hint="eastAsia"/>
          <w:spacing w:val="4"/>
          <w:sz w:val="32"/>
          <w:szCs w:val="32"/>
        </w:rPr>
        <w:t>上。创建区内发展优质稻热情高涨，涌现了一批发展优质稻领头企业、合作社。如禹山镇禹农云耕生态农业有限公司，发展优质稻基地面积2500亩，订单面积达到5000多亩，日加工能力达50吨，形成了生产、加工、销售一体化的产业链，“禹山香米”产销两旺；三封寺镇铭泰优质稻种植专业合作社种植中高档优质稻面积达3700亩，全部实行订单生产。高档杂交优质稻盛泰优018出现域外米业争相优价收购的好局面。2017年，</w:t>
      </w:r>
      <w:r>
        <w:rPr>
          <w:rFonts w:ascii="仿宋_GB2312" w:eastAsia="仿宋_GB2312" w:hint="eastAsia"/>
          <w:sz w:val="32"/>
          <w:szCs w:val="32"/>
        </w:rPr>
        <w:t>全县落实晚稻高档优质稻种植面积34.2万亩，超出省农委指定任务0.2万亩，累计落实种子79.3万斤，优质稻开发力度空前，预计亩平优价增值在120元以上，累计增值4000万元左右。</w:t>
      </w:r>
    </w:p>
    <w:p w:rsidR="007E4B61" w:rsidRDefault="007E4B61" w:rsidP="007E4B61">
      <w:pPr>
        <w:spacing w:line="580" w:lineRule="exact"/>
        <w:ind w:firstLineChars="200" w:firstLine="658"/>
        <w:rPr>
          <w:rFonts w:ascii="仿宋_GB2312" w:eastAsia="仿宋_GB2312" w:hAnsi="仿宋" w:cs="仿宋"/>
          <w:sz w:val="32"/>
          <w:szCs w:val="32"/>
        </w:rPr>
      </w:pPr>
      <w:r>
        <w:rPr>
          <w:rFonts w:ascii="仿宋_GB2312" w:eastAsia="仿宋_GB2312" w:hAnsi="仿宋" w:cs="仿宋" w:hint="eastAsia"/>
          <w:b/>
          <w:spacing w:val="4"/>
          <w:sz w:val="32"/>
          <w:szCs w:val="32"/>
        </w:rPr>
        <w:lastRenderedPageBreak/>
        <w:t>5、经济效益效益明显。</w:t>
      </w:r>
      <w:r>
        <w:rPr>
          <w:rFonts w:ascii="仿宋_GB2312" w:eastAsia="仿宋_GB2312" w:hAnsi="仿宋" w:cs="仿宋" w:hint="eastAsia"/>
          <w:spacing w:val="4"/>
          <w:sz w:val="32"/>
          <w:szCs w:val="32"/>
        </w:rPr>
        <w:t>2016年，</w:t>
      </w:r>
      <w:r>
        <w:rPr>
          <w:rFonts w:ascii="仿宋_GB2312" w:eastAsia="仿宋_GB2312" w:hint="eastAsia"/>
          <w:sz w:val="32"/>
          <w:szCs w:val="32"/>
        </w:rPr>
        <w:t>创建区早稻平均单产459.6公斤，比前三年亩平增产29.6公斤；晚稻平均单产545.2公斤，比前三年亩平增产38.4公斤，双季亩产1001.8公斤，亩平纯收入1504元，比往年增值447元。创建区累计增收1.3亿元。</w:t>
      </w:r>
      <w:r>
        <w:rPr>
          <w:rFonts w:ascii="仿宋_GB2312" w:eastAsia="仿宋_GB2312" w:hAnsi="宋体" w:cs="宋体" w:hint="eastAsia"/>
          <w:color w:val="000000"/>
          <w:sz w:val="32"/>
          <w:szCs w:val="32"/>
        </w:rPr>
        <w:t>2017年创建区早稻平均亩产为485.2公斤，平均每亩总收入为 1261.5元、纯收入为 638.5元。非创建区平均亩产为 438公斤，每亩总收入为 1138.8元、纯收入为493.8元。创建区比非创建区节本增效29.3 %。</w:t>
      </w:r>
    </w:p>
    <w:p w:rsidR="007E4B61" w:rsidRDefault="007E4B61" w:rsidP="007E4B61">
      <w:pPr>
        <w:spacing w:line="550" w:lineRule="exact"/>
        <w:ind w:firstLineChars="200" w:firstLine="643"/>
        <w:rPr>
          <w:rFonts w:ascii="黑体" w:eastAsia="黑体" w:hAnsi="仿宋" w:cs="仿宋"/>
          <w:b/>
          <w:bCs/>
          <w:sz w:val="32"/>
          <w:szCs w:val="32"/>
        </w:rPr>
      </w:pPr>
      <w:r>
        <w:rPr>
          <w:rFonts w:ascii="黑体" w:eastAsia="黑体" w:hAnsi="仿宋" w:cs="仿宋" w:hint="eastAsia"/>
          <w:b/>
          <w:bCs/>
          <w:sz w:val="32"/>
          <w:szCs w:val="32"/>
        </w:rPr>
        <w:t>六、主要经验及做法、存在问题和建议</w:t>
      </w:r>
    </w:p>
    <w:p w:rsidR="007E4B61" w:rsidRDefault="007E4B61" w:rsidP="007E4B6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绿色高产高效创建是我县落实中央、省、市农业供给侧结构性改革的有力落脚点。我县是传统水稻种植大县，但也是稻强米弱的县，水稻产量高米质不高，发展绿色高产高效创建有利于我县改善稻米品质，减少化肥、农药用量，节本增效，实现可持续发展。</w:t>
      </w:r>
    </w:p>
    <w:p w:rsidR="007E4B61" w:rsidRDefault="007E4B61" w:rsidP="007E4B61">
      <w:pPr>
        <w:spacing w:line="560" w:lineRule="exact"/>
        <w:ind w:firstLineChars="200" w:firstLine="640"/>
        <w:rPr>
          <w:rFonts w:ascii="仿宋_GB2312" w:eastAsia="仿宋_GB2312" w:hAnsi="仿宋" w:cs="仿宋"/>
          <w:color w:val="000000"/>
          <w:sz w:val="32"/>
          <w:szCs w:val="32"/>
          <w:shd w:val="clear" w:color="auto" w:fill="FFFFFF"/>
        </w:rPr>
      </w:pPr>
      <w:r>
        <w:rPr>
          <w:rFonts w:ascii="仿宋_GB2312" w:eastAsia="仿宋_GB2312" w:hAnsi="仿宋" w:cs="仿宋" w:hint="eastAsia"/>
          <w:sz w:val="32"/>
          <w:szCs w:val="32"/>
        </w:rPr>
        <w:t>2、绿色高产高效创建是创新我县粮食生产机制，转变生产方式的重要载体。近两年，随着农村土地确权颁证、土地流转、粮食适度规模经营保障机制建设等一系列工作的开展，农业规模化经营将快速发展，开展绿色高产高效创建示范很好的把我县当前农村改革的成果整合，以</w:t>
      </w:r>
      <w:r>
        <w:rPr>
          <w:rFonts w:ascii="仿宋_GB2312" w:eastAsia="仿宋_GB2312" w:hAnsi="仿宋" w:cs="仿宋" w:hint="eastAsia"/>
          <w:color w:val="000000"/>
          <w:sz w:val="32"/>
          <w:szCs w:val="32"/>
          <w:shd w:val="clear" w:color="auto" w:fill="FFFFFF"/>
        </w:rPr>
        <w:t>“粮食生产集约发展，政策资金集成整合，机制创新集聚示范，村企相融集中成片”的思路， 深化“基地+农户”模式，围绕粮食规模生产的“产前、产中、产后”环节，实现了品种、育秧、耕种、栽插、防治、收割、收购等的“七个统一”，进一步提高了生产体系的标准化程度，提升了粮食生产的品质和产</w:t>
      </w:r>
      <w:r>
        <w:rPr>
          <w:rFonts w:ascii="仿宋_GB2312" w:eastAsia="仿宋_GB2312" w:hAnsi="仿宋" w:cs="仿宋" w:hint="eastAsia"/>
          <w:color w:val="000000"/>
          <w:sz w:val="32"/>
          <w:szCs w:val="32"/>
          <w:shd w:val="clear" w:color="auto" w:fill="FFFFFF"/>
        </w:rPr>
        <w:lastRenderedPageBreak/>
        <w:t>量，促进了农民增收。</w:t>
      </w:r>
    </w:p>
    <w:p w:rsidR="007E4B61" w:rsidRDefault="007E4B61" w:rsidP="007E4B61">
      <w:pPr>
        <w:spacing w:line="560" w:lineRule="exact"/>
        <w:ind w:firstLineChars="200" w:firstLine="640"/>
        <w:rPr>
          <w:rFonts w:ascii="仿宋_GB2312" w:eastAsia="仿宋_GB2312" w:hAnsi="仿宋" w:cs="仿宋"/>
          <w:color w:val="000000"/>
          <w:sz w:val="32"/>
          <w:szCs w:val="32"/>
          <w:shd w:val="clear" w:color="auto" w:fill="FFFFFF"/>
        </w:rPr>
      </w:pPr>
      <w:r>
        <w:rPr>
          <w:rFonts w:ascii="仿宋_GB2312" w:eastAsia="仿宋_GB2312" w:hAnsi="仿宋" w:cs="仿宋" w:hint="eastAsia"/>
          <w:color w:val="000000"/>
          <w:sz w:val="32"/>
          <w:szCs w:val="32"/>
          <w:shd w:val="clear" w:color="auto" w:fill="FFFFFF"/>
        </w:rPr>
        <w:t>3、建议项目资金下达宜早不宜迟，由于双季水稻生产农事开展早，资金早下达有利于我县及早开展项目建设，及时拨付各项资金，确保创建顺利开展。</w:t>
      </w:r>
    </w:p>
    <w:p w:rsidR="00147DAA" w:rsidRPr="007E4B61" w:rsidRDefault="00147DAA"/>
    <w:sectPr w:rsidR="00147DAA" w:rsidRPr="007E4B61" w:rsidSect="00147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86E" w:rsidRDefault="0066486E" w:rsidP="005A6CC9">
      <w:r>
        <w:separator/>
      </w:r>
    </w:p>
  </w:endnote>
  <w:endnote w:type="continuationSeparator" w:id="1">
    <w:p w:rsidR="0066486E" w:rsidRDefault="0066486E" w:rsidP="005A6C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86E" w:rsidRDefault="0066486E" w:rsidP="005A6CC9">
      <w:r>
        <w:separator/>
      </w:r>
    </w:p>
  </w:footnote>
  <w:footnote w:type="continuationSeparator" w:id="1">
    <w:p w:rsidR="0066486E" w:rsidRDefault="0066486E" w:rsidP="005A6C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B61"/>
    <w:rsid w:val="00147DAA"/>
    <w:rsid w:val="00446FE7"/>
    <w:rsid w:val="005A6CC9"/>
    <w:rsid w:val="0066486E"/>
    <w:rsid w:val="007E4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B6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4B61"/>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Char Char Char Char"/>
    <w:basedOn w:val="a"/>
    <w:semiHidden/>
    <w:qFormat/>
    <w:rsid w:val="007E4B61"/>
    <w:rPr>
      <w:rFonts w:ascii="Times New Roman" w:hAnsi="Times New Roman"/>
    </w:rPr>
  </w:style>
  <w:style w:type="paragraph" w:styleId="a4">
    <w:name w:val="header"/>
    <w:basedOn w:val="a"/>
    <w:link w:val="Char"/>
    <w:uiPriority w:val="99"/>
    <w:semiHidden/>
    <w:unhideWhenUsed/>
    <w:rsid w:val="005A6C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A6CC9"/>
    <w:rPr>
      <w:rFonts w:ascii="Calibri" w:eastAsia="宋体" w:hAnsi="Calibri" w:cs="Times New Roman"/>
      <w:sz w:val="18"/>
      <w:szCs w:val="18"/>
    </w:rPr>
  </w:style>
  <w:style w:type="paragraph" w:styleId="a5">
    <w:name w:val="footer"/>
    <w:basedOn w:val="a"/>
    <w:link w:val="Char0"/>
    <w:uiPriority w:val="99"/>
    <w:semiHidden/>
    <w:unhideWhenUsed/>
    <w:rsid w:val="005A6CC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A6CC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523</Words>
  <Characters>2983</Characters>
  <Application>Microsoft Office Word</Application>
  <DocSecurity>0</DocSecurity>
  <Lines>24</Lines>
  <Paragraphs>6</Paragraphs>
  <ScaleCrop>false</ScaleCrop>
  <Company>Sky123.Org</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2017-12-19T02:17:00Z</dcterms:created>
  <dcterms:modified xsi:type="dcterms:W3CDTF">2017-12-20T07:40:00Z</dcterms:modified>
</cp:coreProperties>
</file>