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7C97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致：湘阴县房产管理局/住房和城乡建设局/市场监督管理局/公安局/税务局/消防救援部门/相关部门</w:t>
      </w:r>
    </w:p>
    <w:p w14:paraId="2F8A6A5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尊敬的</w:t>
      </w:r>
      <w:r>
        <w:rPr>
          <w:rFonts w:hint="eastAsia"/>
          <w:sz w:val="28"/>
          <w:szCs w:val="28"/>
          <w:lang w:eastAsia="zh-CN"/>
        </w:rPr>
        <w:t>各部门</w:t>
      </w:r>
      <w:r>
        <w:rPr>
          <w:rFonts w:hint="eastAsia"/>
          <w:sz w:val="28"/>
          <w:szCs w:val="28"/>
        </w:rPr>
        <w:t>领导：</w:t>
      </w:r>
    </w:p>
    <w:p w14:paraId="093DBB5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您好！</w:t>
      </w:r>
    </w:p>
    <w:p w14:paraId="0F598A02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我们是湘阴县东达时代公馆的业主，现向贵部门反映小区开发商及物业存在的严重违规行为，恳请贵部门依法调查并处理，维护业主的合法权益。</w:t>
      </w:r>
    </w:p>
    <w:p w14:paraId="1332528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举报事项：</w:t>
      </w:r>
    </w:p>
    <w:p w14:paraId="30960CC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1. 违规安装减速带：开发商以“房产管理部门指示精神”为由，未经业主同意，擅自在小区公共区域安装了4条高而陡的减速带，严重影响业主的日常出行和安全。  </w:t>
      </w:r>
    </w:p>
    <w:p w14:paraId="61A844F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2. 地下室消防及配套设施不完善：小区地下室消防设施和配套设施未按规划完善，存在严重安全隐患。  </w:t>
      </w:r>
    </w:p>
    <w:p w14:paraId="15B734C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3. 强行收取高额停车费：开发商雇佣社会不明人员在小区各个出口拦车，强行向业主收取高额停车费，且未能提供合法发票，涉嫌偷税漏税。  </w:t>
      </w:r>
    </w:p>
    <w:p w14:paraId="0202880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4. 监控设施缺失：小区内除收费区域外，其他公共区域均未安装监控，存在严重的安全隐患。  </w:t>
      </w:r>
    </w:p>
    <w:p w14:paraId="255BC6C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 物业及业委会不作为：物业公司和业委会对上述问题视而不见，未履行其管理职责，严重损害了业主的合法权益。</w:t>
      </w:r>
    </w:p>
    <w:p w14:paraId="1762EBF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具体情况如下：  </w:t>
      </w:r>
    </w:p>
    <w:p w14:paraId="7B90563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1. 减速带问题：开发商声称其行为是依据“房产管理部门指示精神”，但未能出示任何正式文件。这些减速带过高且设计不合理，导致车辆通行困难，尤其对老人、儿童及行动不便的业主造成安全隐患。  </w:t>
      </w:r>
    </w:p>
    <w:p w14:paraId="788F3DD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2. 地下室消防及配套设施问题：小区地下室消防设施未按规划完善，存在严重安全隐患，威胁业主的生命财产安全。  </w:t>
      </w:r>
    </w:p>
    <w:p w14:paraId="3E699D8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3. 停车费问题：开发商雇佣的社会人员每天在小区出口拦车，强行收取高额停车费，且未提供合法发票，涉嫌违法收费和偷税漏税。  </w:t>
      </w:r>
    </w:p>
    <w:p w14:paraId="25910BD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4. 监控缺失问题：小区内除收费区域外，其他公共区域均未安装监控，导致业主的财产和人身安全无法得到保障。  </w:t>
      </w:r>
    </w:p>
    <w:p w14:paraId="466A7EB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 物业及业委会不作为：物业公司和业委会对业主的多次投诉置之不理，未采取任何措施解决问题，严重失职。</w:t>
      </w:r>
    </w:p>
    <w:p w14:paraId="289F5CC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业主诉求：  </w:t>
      </w:r>
    </w:p>
    <w:p w14:paraId="028A386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1. 请贵部门立即调查开发商的违规行为，责令其拆除违规安装的减速带，恢复小区公共区域的正常使用。  </w:t>
      </w:r>
    </w:p>
    <w:p w14:paraId="30816C3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2. 对地下室消防及配套设施不完善的问题进行查处，责令开发商限期整改，确保业主的生命财产安全。  </w:t>
      </w:r>
    </w:p>
    <w:p w14:paraId="614AE38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3. 对开发商强行收取停车费的行为进行查处，要求其停止非法收费，并退还已收取的不合理费用。同时，对其涉嫌偷税漏税的行为进行税务稽查。  </w:t>
      </w:r>
    </w:p>
    <w:p w14:paraId="0854CEE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4. 责令开发商及物业公司在小区公共区域安装监控设施，保障业主的财产和人身安全。  </w:t>
      </w:r>
    </w:p>
    <w:p w14:paraId="4577E2F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 对物业公司及业委会的不作为行为进行调查，追究其失职责任。</w:t>
      </w:r>
    </w:p>
    <w:p w14:paraId="1B962413">
      <w:pPr>
        <w:rPr>
          <w:rFonts w:hint="eastAsia"/>
          <w:sz w:val="28"/>
          <w:szCs w:val="28"/>
        </w:rPr>
      </w:pPr>
    </w:p>
    <w:p w14:paraId="447E006E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我们业主一致认为，开发商及物业的行为严重违反了相关法律法规，侵犯了业主的合法权益。恳请贵部门高度重视，尽快采取行动，依法处理此事，还业主一个安全、和谐的居住环境。</w:t>
      </w:r>
    </w:p>
    <w:p w14:paraId="2B4A0CF6">
      <w:pPr>
        <w:rPr>
          <w:rFonts w:hint="eastAsia"/>
          <w:sz w:val="28"/>
          <w:szCs w:val="28"/>
        </w:rPr>
      </w:pPr>
    </w:p>
    <w:p w14:paraId="0B1F8D9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此致  </w:t>
      </w:r>
    </w:p>
    <w:p w14:paraId="7A9BEE8D">
      <w:pPr>
        <w:ind w:firstLine="280" w:firstLineChars="100"/>
        <w:rPr>
          <w:rFonts w:hint="eastAsia"/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敬礼！</w:t>
      </w:r>
    </w:p>
    <w:p w14:paraId="74645625">
      <w:pPr>
        <w:rPr>
          <w:rFonts w:hint="eastAsia"/>
          <w:sz w:val="28"/>
          <w:szCs w:val="28"/>
        </w:rPr>
      </w:pPr>
    </w:p>
    <w:p w14:paraId="74DCDAEC">
      <w:pPr>
        <w:ind w:firstLine="3640" w:firstLineChars="1300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举报人： 湘阴东达时代公馆全体</w:t>
      </w:r>
      <w:r>
        <w:rPr>
          <w:rFonts w:hint="eastAsia"/>
          <w:sz w:val="28"/>
          <w:szCs w:val="28"/>
          <w:lang w:eastAsia="zh-CN"/>
        </w:rPr>
        <w:t>业</w:t>
      </w:r>
      <w:r>
        <w:rPr>
          <w:rFonts w:hint="eastAsia"/>
          <w:sz w:val="28"/>
          <w:szCs w:val="28"/>
        </w:rPr>
        <w:t>主</w:t>
      </w:r>
    </w:p>
    <w:p w14:paraId="51F71A39">
      <w:pPr>
        <w:ind w:firstLine="3640" w:firstLineChars="13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lang w:val="en-US" w:eastAsia="zh-CN"/>
        </w:rPr>
        <w:t>18711253232</w:t>
      </w:r>
    </w:p>
    <w:p w14:paraId="685FF388">
      <w:pPr>
        <w:ind w:firstLine="3640" w:firstLineChars="1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日期： 2025年3月14日  </w:t>
      </w:r>
    </w:p>
    <w:p w14:paraId="515EC7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95440"/>
    <w:rsid w:val="20D95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2025-03-14T01:06:00Z</dcterms:created>
  <dc:creator>陪伴是最长情的告白</dc:creator>
  <cp:lastModifiedBy>陪伴是最长情的告白</cp:lastModifiedBy>
  <cp:lastPrinted>2025-03-14T01:13:21Z</cp:lastPrinted>
  <dcterms:modified xsi:type="dcterms:W3CDTF">2025-03-14T01:13:48Z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43B82CC3F6264893AD94BD970B5B734E_11</vt:lpwstr>
  </property>
  <property fmtid="{D5CDD505-2E9C-101B-9397-08002B2CF9AE}" pid="4" name="KSOTemplateDocerSaveRecord">
    <vt:lpwstr>eyJoZGlkIjoiNTU3Y2NjMzNlMmJiMjQzNWU5YjZiYmMyN2NlMTc4NjUiLCJ1c2VySWQiOiI5NDQ1OTY1MDMifQ==</vt:lpwstr>
  </property>
</Properties>
</file>