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581" w:rsidRDefault="0059467D" w:rsidP="007E5487">
      <w:pPr>
        <w:spacing w:afterLines="50" w:line="60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</w:t>
      </w:r>
    </w:p>
    <w:p w:rsidR="00343581" w:rsidRDefault="0059467D" w:rsidP="007E5487">
      <w:pPr>
        <w:spacing w:beforeLines="50" w:afterLines="100"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2022年度部门整体支出绩效评价基础数据表</w:t>
      </w:r>
    </w:p>
    <w:tbl>
      <w:tblPr>
        <w:tblW w:w="4998" w:type="pct"/>
        <w:jc w:val="center"/>
        <w:tblLook w:val="04A0"/>
      </w:tblPr>
      <w:tblGrid>
        <w:gridCol w:w="3219"/>
        <w:gridCol w:w="1956"/>
        <w:gridCol w:w="2436"/>
        <w:gridCol w:w="1673"/>
      </w:tblGrid>
      <w:tr w:rsidR="00343581">
        <w:trPr>
          <w:trHeight w:val="539"/>
          <w:jc w:val="center"/>
        </w:trPr>
        <w:tc>
          <w:tcPr>
            <w:tcW w:w="1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2022年实际在职人数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控制率</w:t>
            </w: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E5487" w:rsidP="00883D5D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5</w:t>
            </w:r>
            <w:r w:rsidR="00883D5D">
              <w:rPr>
                <w:rFonts w:ascii="新宋体" w:eastAsia="新宋体" w:hAnsi="新宋体" w:cs="新宋体" w:hint="eastAsia"/>
                <w:szCs w:val="21"/>
              </w:rPr>
              <w:t>2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047432" w:rsidP="00047432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49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2021年决算数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2022年预算数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2022年决算数</w:t>
            </w: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一、基本支出：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7E5487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430.20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047432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593.44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047432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593.44</w:t>
            </w: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其中：三公经费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047432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0.14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047432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0.14</w:t>
            </w: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1.公务用车购置和维护经费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2.出国经费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3.公务接待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047432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0.14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047432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0.14</w:t>
            </w: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二、项目支出：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1.县级专项资金</w:t>
            </w:r>
          </w:p>
          <w:p w:rsidR="00343581" w:rsidRDefault="0059467D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2.XX项目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3.XX项目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343581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</w:tbl>
    <w:p w:rsidR="00343581" w:rsidRDefault="0059467D">
      <w:pPr>
        <w:widowControl/>
        <w:spacing w:line="400" w:lineRule="exact"/>
        <w:jc w:val="left"/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  <w:szCs w:val="21"/>
        </w:rPr>
        <w:t>说明：以上数据均来源于部门决算报表，其中“基本支出”数据参照基本支出决算明细表（财决05-1表）；“三公经费”数据参照机构运行信息表（财决附03表）；“项目支出”数据参照项目支出决算明细表（财决05-2表）。</w:t>
      </w:r>
    </w:p>
    <w:p w:rsidR="00343581" w:rsidRDefault="00343581">
      <w:pPr>
        <w:widowControl/>
        <w:spacing w:line="400" w:lineRule="exact"/>
        <w:jc w:val="left"/>
        <w:rPr>
          <w:rFonts w:eastAsia="仿宋_GB2312"/>
          <w:sz w:val="22"/>
        </w:rPr>
      </w:pPr>
    </w:p>
    <w:p w:rsidR="00343581" w:rsidRDefault="0059467D">
      <w:pPr>
        <w:widowControl/>
        <w:spacing w:line="400" w:lineRule="exact"/>
        <w:jc w:val="left"/>
        <w:rPr>
          <w:rFonts w:eastAsia="黑体"/>
          <w:sz w:val="32"/>
          <w:szCs w:val="32"/>
        </w:rPr>
      </w:pPr>
      <w:r>
        <w:rPr>
          <w:rFonts w:eastAsia="仿宋_GB2312"/>
          <w:sz w:val="22"/>
        </w:rPr>
        <w:t>填表人：</w:t>
      </w:r>
      <w:r w:rsidR="00051B21">
        <w:rPr>
          <w:rFonts w:eastAsia="仿宋_GB2312" w:hint="eastAsia"/>
          <w:sz w:val="22"/>
        </w:rPr>
        <w:t>蔡育华</w:t>
      </w:r>
      <w:r w:rsidR="00051B21">
        <w:rPr>
          <w:rFonts w:eastAsia="仿宋_GB2312" w:hint="eastAsia"/>
          <w:sz w:val="22"/>
        </w:rPr>
        <w:t xml:space="preserve">  </w:t>
      </w:r>
      <w:r>
        <w:rPr>
          <w:rFonts w:eastAsia="仿宋_GB2312"/>
          <w:sz w:val="22"/>
        </w:rPr>
        <w:t>填报日期：</w:t>
      </w:r>
      <w:r>
        <w:rPr>
          <w:rFonts w:eastAsia="仿宋_GB2312"/>
          <w:sz w:val="22"/>
        </w:rPr>
        <w:t xml:space="preserve"> </w:t>
      </w:r>
      <w:r w:rsidR="00051B21">
        <w:rPr>
          <w:rFonts w:eastAsia="仿宋_GB2312" w:hint="eastAsia"/>
          <w:sz w:val="22"/>
        </w:rPr>
        <w:t>2023</w:t>
      </w:r>
      <w:r w:rsidR="00051B21">
        <w:rPr>
          <w:rFonts w:eastAsia="仿宋_GB2312" w:hint="eastAsia"/>
          <w:sz w:val="22"/>
        </w:rPr>
        <w:t>年</w:t>
      </w:r>
      <w:r w:rsidR="00051B21">
        <w:rPr>
          <w:rFonts w:eastAsia="仿宋_GB2312" w:hint="eastAsia"/>
          <w:sz w:val="22"/>
        </w:rPr>
        <w:t>7</w:t>
      </w:r>
      <w:r w:rsidR="00051B21">
        <w:rPr>
          <w:rFonts w:eastAsia="仿宋_GB2312" w:hint="eastAsia"/>
          <w:sz w:val="22"/>
        </w:rPr>
        <w:t>月</w:t>
      </w:r>
      <w:r w:rsidR="00051B21">
        <w:rPr>
          <w:rFonts w:eastAsia="仿宋_GB2312" w:hint="eastAsia"/>
          <w:sz w:val="22"/>
        </w:rPr>
        <w:t>17</w:t>
      </w:r>
      <w:r w:rsidR="00051B21">
        <w:rPr>
          <w:rFonts w:eastAsia="仿宋_GB2312" w:hint="eastAsia"/>
          <w:sz w:val="22"/>
        </w:rPr>
        <w:t>日</w:t>
      </w:r>
      <w:r w:rsidR="00051B21">
        <w:rPr>
          <w:rFonts w:eastAsia="仿宋_GB2312" w:hint="eastAsia"/>
          <w:sz w:val="22"/>
        </w:rPr>
        <w:t xml:space="preserve">  </w:t>
      </w:r>
      <w:r>
        <w:rPr>
          <w:rFonts w:eastAsia="仿宋_GB2312"/>
          <w:sz w:val="22"/>
        </w:rPr>
        <w:t>联系电话：</w:t>
      </w:r>
      <w:r w:rsidR="00051B21">
        <w:rPr>
          <w:rFonts w:eastAsia="仿宋_GB2312" w:hint="eastAsia"/>
          <w:sz w:val="22"/>
        </w:rPr>
        <w:t>13974068466</w:t>
      </w:r>
      <w:r>
        <w:rPr>
          <w:rFonts w:eastAsia="仿宋_GB2312"/>
          <w:sz w:val="22"/>
        </w:rPr>
        <w:t>单位负责人签字：</w:t>
      </w:r>
      <w:r>
        <w:rPr>
          <w:rFonts w:eastAsia="仿宋_GB2312"/>
          <w:sz w:val="22"/>
        </w:rPr>
        <w:br w:type="page"/>
      </w:r>
      <w:r>
        <w:rPr>
          <w:rFonts w:ascii="黑体" w:eastAsia="黑体" w:hAnsi="黑体" w:cs="黑体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343581" w:rsidRDefault="0059467D" w:rsidP="007E5487">
      <w:pPr>
        <w:spacing w:beforeLines="50" w:afterLines="100"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2022年度部门整体支出绩效自评表</w:t>
      </w:r>
    </w:p>
    <w:tbl>
      <w:tblPr>
        <w:tblW w:w="5000" w:type="pct"/>
        <w:jc w:val="center"/>
        <w:tblLayout w:type="fixed"/>
        <w:tblLook w:val="04A0"/>
      </w:tblPr>
      <w:tblGrid>
        <w:gridCol w:w="1140"/>
        <w:gridCol w:w="709"/>
        <w:gridCol w:w="1088"/>
        <w:gridCol w:w="173"/>
        <w:gridCol w:w="2242"/>
        <w:gridCol w:w="97"/>
        <w:gridCol w:w="756"/>
        <w:gridCol w:w="578"/>
        <w:gridCol w:w="130"/>
        <w:gridCol w:w="320"/>
        <w:gridCol w:w="106"/>
        <w:gridCol w:w="461"/>
        <w:gridCol w:w="1488"/>
      </w:tblGrid>
      <w:tr w:rsidR="00343581" w:rsidTr="005B3D59">
        <w:trPr>
          <w:trHeight w:val="1003"/>
          <w:jc w:val="center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县级预算部门名称</w:t>
            </w:r>
          </w:p>
        </w:tc>
        <w:tc>
          <w:tcPr>
            <w:tcW w:w="4386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FC3E30">
            <w:pPr>
              <w:widowControl/>
              <w:spacing w:line="0" w:lineRule="atLeast"/>
              <w:jc w:val="center"/>
              <w:rPr>
                <w:rFonts w:ascii="新宋体" w:eastAsia="新宋体" w:hAnsi="新宋体" w:cs="新宋体" w:hint="eastAsia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华容县不动产登记中心</w:t>
            </w:r>
          </w:p>
        </w:tc>
      </w:tr>
      <w:tr w:rsidR="00883D5D" w:rsidTr="00883D5D">
        <w:trPr>
          <w:trHeight w:val="863"/>
          <w:jc w:val="center"/>
        </w:trPr>
        <w:tc>
          <w:tcPr>
            <w:tcW w:w="61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预算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申请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（万元）</w:t>
            </w:r>
          </w:p>
        </w:tc>
        <w:tc>
          <w:tcPr>
            <w:tcW w:w="106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2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年初</w:t>
            </w:r>
          </w:p>
          <w:p w:rsidR="00343581" w:rsidRDefault="0059467D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预算数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全年</w:t>
            </w:r>
          </w:p>
          <w:p w:rsidR="00343581" w:rsidRDefault="0059467D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预算数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全年</w:t>
            </w:r>
          </w:p>
          <w:p w:rsidR="00343581" w:rsidRDefault="0059467D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执行数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分值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执行率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得分</w:t>
            </w:r>
          </w:p>
        </w:tc>
      </w:tr>
      <w:tr w:rsidR="00883D5D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06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年度资金总额</w:t>
            </w:r>
          </w:p>
        </w:tc>
        <w:tc>
          <w:tcPr>
            <w:tcW w:w="12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FC3E3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409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FC3E3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593.44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FC3E3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593.44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FC3E30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100%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</w:t>
            </w:r>
          </w:p>
        </w:tc>
      </w:tr>
      <w:tr w:rsidR="00343581" w:rsidTr="005B3D59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727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按收入性质分：</w:t>
            </w:r>
          </w:p>
        </w:tc>
        <w:tc>
          <w:tcPr>
            <w:tcW w:w="1660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按支出性质分：</w:t>
            </w:r>
          </w:p>
        </w:tc>
      </w:tr>
      <w:tr w:rsidR="00343581" w:rsidTr="005B3D59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727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其中：一般公共预算：</w:t>
            </w:r>
            <w:r w:rsidR="00FC3E30">
              <w:rPr>
                <w:rFonts w:ascii="新宋体" w:eastAsia="新宋体" w:hAnsi="新宋体" w:cs="新宋体" w:hint="eastAsia"/>
                <w:color w:val="000000"/>
                <w:szCs w:val="21"/>
              </w:rPr>
              <w:t>593.44</w:t>
            </w:r>
          </w:p>
        </w:tc>
        <w:tc>
          <w:tcPr>
            <w:tcW w:w="1660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其中：基本支出：</w:t>
            </w:r>
            <w:r w:rsidR="00FC3E30">
              <w:rPr>
                <w:rFonts w:ascii="新宋体" w:eastAsia="新宋体" w:hAnsi="新宋体" w:cs="新宋体" w:hint="eastAsia"/>
                <w:color w:val="000000"/>
                <w:szCs w:val="21"/>
              </w:rPr>
              <w:t>593.44</w:t>
            </w:r>
          </w:p>
        </w:tc>
      </w:tr>
      <w:tr w:rsidR="00343581" w:rsidTr="005B3D59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727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ind w:firstLineChars="300" w:firstLine="63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政府性基金拨款：</w:t>
            </w:r>
          </w:p>
        </w:tc>
        <w:tc>
          <w:tcPr>
            <w:tcW w:w="1660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ind w:firstLineChars="300" w:firstLine="63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项目支出：</w:t>
            </w:r>
          </w:p>
        </w:tc>
      </w:tr>
      <w:tr w:rsidR="00343581" w:rsidTr="005B3D59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727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纳入专户管理的非税收入拨款：</w:t>
            </w:r>
          </w:p>
        </w:tc>
        <w:tc>
          <w:tcPr>
            <w:tcW w:w="1660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343581" w:rsidTr="005B3D59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727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ind w:firstLineChars="600" w:firstLine="126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其他资金：</w:t>
            </w:r>
          </w:p>
        </w:tc>
        <w:tc>
          <w:tcPr>
            <w:tcW w:w="1660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343581" w:rsidTr="005B3D59">
        <w:trPr>
          <w:trHeight w:val="462"/>
          <w:jc w:val="center"/>
        </w:trPr>
        <w:tc>
          <w:tcPr>
            <w:tcW w:w="6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总体目标</w:t>
            </w:r>
          </w:p>
        </w:tc>
        <w:tc>
          <w:tcPr>
            <w:tcW w:w="272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预期目标</w:t>
            </w:r>
          </w:p>
        </w:tc>
        <w:tc>
          <w:tcPr>
            <w:tcW w:w="166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实际完成情况　</w:t>
            </w:r>
          </w:p>
        </w:tc>
      </w:tr>
      <w:tr w:rsidR="00343581" w:rsidTr="005B3D59">
        <w:trPr>
          <w:trHeight w:val="462"/>
          <w:jc w:val="center"/>
        </w:trPr>
        <w:tc>
          <w:tcPr>
            <w:tcW w:w="6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72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66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5B3D59" w:rsidTr="00883D5D">
        <w:trPr>
          <w:trHeight w:val="850"/>
          <w:jc w:val="center"/>
        </w:trPr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绩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标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一级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二级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三级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指标值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实际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完成值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分值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得分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偏差原因分析及改进措施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产出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(50分)</w:t>
            </w:r>
          </w:p>
        </w:tc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数量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FC3E30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eastAsia="仿宋_GB2312" w:hint="eastAsia"/>
                <w:kern w:val="0"/>
                <w:sz w:val="24"/>
              </w:rPr>
              <w:t>不动产权属登记工作质量达标率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FC3E30">
              <w:rPr>
                <w:rFonts w:ascii="宋体" w:hAnsi="宋体" w:hint="eastAsia"/>
                <w:kern w:val="0"/>
                <w:sz w:val="24"/>
              </w:rPr>
              <w:t>≥</w:t>
            </w:r>
            <w:r w:rsidR="00FC3E30">
              <w:rPr>
                <w:rFonts w:eastAsia="仿宋_GB2312" w:hint="eastAsia"/>
                <w:kern w:val="0"/>
                <w:sz w:val="24"/>
              </w:rPr>
              <w:t>95%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FC3E30">
              <w:rPr>
                <w:rFonts w:ascii="新宋体" w:eastAsia="新宋体" w:hAnsi="新宋体" w:cs="新宋体" w:hint="eastAsia"/>
                <w:color w:val="000000"/>
                <w:szCs w:val="21"/>
              </w:rPr>
              <w:t>98.5%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8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 w:rsidP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784CFE">
              <w:rPr>
                <w:rFonts w:ascii="新宋体" w:eastAsia="新宋体" w:hAnsi="新宋体" w:cs="新宋体" w:hint="eastAsia"/>
                <w:color w:val="000000"/>
                <w:szCs w:val="21"/>
              </w:rPr>
              <w:t>8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质量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FC3E3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eastAsia="仿宋_GB2312" w:hint="eastAsia"/>
                <w:kern w:val="0"/>
                <w:sz w:val="24"/>
              </w:rPr>
              <w:t>优化营商环境登记财产指标工作情况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 w:rsidP="005B3D59">
            <w:pPr>
              <w:widowControl/>
              <w:spacing w:line="0" w:lineRule="atLeas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5B3D59">
              <w:rPr>
                <w:rFonts w:ascii="新宋体" w:eastAsia="新宋体" w:hAnsi="新宋体" w:cs="新宋体" w:hint="eastAsia"/>
                <w:color w:val="000000"/>
                <w:szCs w:val="21"/>
              </w:rPr>
              <w:t>完成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B3D5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9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FC3E30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eastAsia="仿宋_GB2312" w:hint="eastAsia"/>
                <w:kern w:val="0"/>
                <w:sz w:val="24"/>
              </w:rPr>
              <w:t>不动产日常登记情况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 w:rsidP="005B3D59">
            <w:pPr>
              <w:widowControl/>
              <w:spacing w:line="0" w:lineRule="atLeas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5B3D59">
              <w:rPr>
                <w:rFonts w:ascii="新宋体" w:eastAsia="新宋体" w:hAnsi="新宋体" w:cs="新宋体" w:hint="eastAsia"/>
                <w:color w:val="000000"/>
                <w:szCs w:val="21"/>
              </w:rPr>
              <w:t>完成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B3D5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8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8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3D59" w:rsidRDefault="005B3D5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3D59" w:rsidRDefault="005B3D5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3D59" w:rsidRDefault="005B3D59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3D59" w:rsidRDefault="005B3D59">
            <w:pPr>
              <w:widowControl/>
              <w:spacing w:line="0" w:lineRule="atLeast"/>
              <w:jc w:val="center"/>
              <w:rPr>
                <w:rFonts w:eastAsia="仿宋_GB2312" w:hint="eastAsia"/>
                <w:kern w:val="0"/>
                <w:sz w:val="24"/>
              </w:rPr>
            </w:pPr>
            <w:r>
              <w:rPr>
                <w:rFonts w:eastAsia="仿宋_GB2312" w:hint="eastAsia"/>
                <w:kern w:val="0"/>
                <w:sz w:val="24"/>
              </w:rPr>
              <w:t>一网通办，跨省通办工作实现情况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3D59" w:rsidRDefault="005B3D59" w:rsidP="005B3D59">
            <w:pPr>
              <w:widowControl/>
              <w:spacing w:line="0" w:lineRule="atLeast"/>
              <w:ind w:firstLineChars="50" w:firstLine="105"/>
              <w:jc w:val="left"/>
              <w:rPr>
                <w:rFonts w:ascii="新宋体" w:eastAsia="新宋体" w:hAnsi="新宋体" w:cs="新宋体" w:hint="eastAsia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3D59" w:rsidRDefault="005B3D59">
            <w:pPr>
              <w:widowControl/>
              <w:spacing w:line="0" w:lineRule="atLeast"/>
              <w:jc w:val="left"/>
              <w:rPr>
                <w:rFonts w:ascii="新宋体" w:eastAsia="新宋体" w:hAnsi="新宋体" w:cs="新宋体" w:hint="eastAsia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3D59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 w:hint="eastAsia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8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3D59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 w:hint="eastAsia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8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B3D59" w:rsidRDefault="005B3D59">
            <w:pPr>
              <w:widowControl/>
              <w:spacing w:line="0" w:lineRule="atLeast"/>
              <w:jc w:val="left"/>
              <w:rPr>
                <w:rFonts w:ascii="新宋体" w:eastAsia="新宋体" w:hAnsi="新宋体" w:cs="新宋体" w:hint="eastAsia"/>
                <w:color w:val="000000"/>
                <w:szCs w:val="21"/>
              </w:rPr>
            </w:pP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Pr="005B3D59" w:rsidRDefault="005B3D59" w:rsidP="005B3D59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 w:hint="eastAsia"/>
                <w:kern w:val="0"/>
                <w:sz w:val="24"/>
              </w:rPr>
              <w:t>留地安置和资产归集工作情况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5B3D59">
              <w:rPr>
                <w:rFonts w:ascii="新宋体" w:eastAsia="新宋体" w:hAnsi="新宋体" w:cs="新宋体" w:hint="eastAsia"/>
                <w:color w:val="000000"/>
                <w:szCs w:val="21"/>
              </w:rPr>
              <w:t>完成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B3D5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8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8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时效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B3D5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eastAsia="仿宋_GB2312" w:hint="eastAsia"/>
                <w:kern w:val="0"/>
                <w:sz w:val="24"/>
              </w:rPr>
              <w:t>压缩不动产登记时限情况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5B3D59">
              <w:rPr>
                <w:rFonts w:ascii="宋体" w:hAnsi="宋体" w:hint="eastAsia"/>
                <w:kern w:val="0"/>
                <w:sz w:val="24"/>
              </w:rPr>
              <w:t>≤</w:t>
            </w:r>
            <w:r w:rsidR="005B3D59">
              <w:rPr>
                <w:rFonts w:eastAsia="仿宋_GB2312" w:hint="eastAsia"/>
                <w:kern w:val="0"/>
                <w:sz w:val="24"/>
              </w:rPr>
              <w:t>5</w:t>
            </w:r>
            <w:r w:rsidR="005B3D59">
              <w:rPr>
                <w:rFonts w:eastAsia="仿宋_GB2312" w:hint="eastAsia"/>
                <w:kern w:val="0"/>
                <w:sz w:val="24"/>
              </w:rPr>
              <w:t>工作日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B3D5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2.2工作日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8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8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成本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850"/>
          <w:jc w:val="center"/>
        </w:trPr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绩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</w:t>
            </w:r>
          </w:p>
          <w:p w:rsidR="00343581" w:rsidRDefault="0059467D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标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一级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二级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三级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指标值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实际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完成值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分值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得分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偏差原因分析及改进措施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效益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（30分）</w:t>
            </w:r>
          </w:p>
        </w:tc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经济效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社会效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B3D5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eastAsia="仿宋_GB2312" w:hint="eastAsia"/>
                <w:kern w:val="0"/>
                <w:sz w:val="24"/>
              </w:rPr>
              <w:t>办事效率提高情况，办事质量提升情况</w:t>
            </w:r>
          </w:p>
        </w:tc>
        <w:tc>
          <w:tcPr>
            <w:tcW w:w="4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5B3D59">
              <w:rPr>
                <w:rFonts w:ascii="新宋体" w:eastAsia="新宋体" w:hAnsi="新宋体" w:cs="新宋体" w:hint="eastAsia"/>
                <w:color w:val="000000"/>
                <w:szCs w:val="21"/>
              </w:rPr>
              <w:t>提高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B3D5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提高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 w:rsidP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784CFE">
              <w:rPr>
                <w:rFonts w:ascii="新宋体" w:eastAsia="新宋体" w:hAnsi="新宋体" w:cs="新宋体" w:hint="eastAsia"/>
                <w:color w:val="000000"/>
                <w:szCs w:val="21"/>
              </w:rPr>
              <w:t>15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14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4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生态效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4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可持续影响指标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B3D5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eastAsia="仿宋_GB2312" w:hint="eastAsia"/>
                <w:kern w:val="0"/>
                <w:sz w:val="24"/>
              </w:rPr>
              <w:t>便民性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B3D5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eastAsia="仿宋_GB2312" w:hint="eastAsia"/>
                <w:kern w:val="0"/>
                <w:sz w:val="24"/>
              </w:rPr>
              <w:t>便民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B3D5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eastAsia="仿宋_GB2312" w:hint="eastAsia"/>
                <w:kern w:val="0"/>
                <w:sz w:val="24"/>
              </w:rPr>
              <w:t>便民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 w:rsidP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15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14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4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满意度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（10分）</w:t>
            </w:r>
          </w:p>
        </w:tc>
        <w:tc>
          <w:tcPr>
            <w:tcW w:w="586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服务对象满意度指标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B3D5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服务对象满意度</w:t>
            </w:r>
          </w:p>
        </w:tc>
        <w:tc>
          <w:tcPr>
            <w:tcW w:w="4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5B3D59">
              <w:rPr>
                <w:rFonts w:ascii="宋体" w:hAnsi="宋体" w:hint="eastAsia"/>
                <w:kern w:val="0"/>
                <w:sz w:val="24"/>
              </w:rPr>
              <w:t>≥</w:t>
            </w:r>
            <w:r w:rsidR="005B3D59">
              <w:rPr>
                <w:rFonts w:eastAsia="仿宋_GB2312" w:hint="eastAsia"/>
                <w:kern w:val="0"/>
                <w:sz w:val="24"/>
              </w:rPr>
              <w:t>95%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5B3D59">
              <w:rPr>
                <w:rFonts w:ascii="新宋体" w:eastAsia="新宋体" w:hAnsi="新宋体" w:cs="新宋体" w:hint="eastAsia"/>
                <w:color w:val="000000"/>
                <w:szCs w:val="21"/>
              </w:rPr>
              <w:t>100%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784CFE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  <w:r w:rsidR="0059467D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462"/>
          <w:jc w:val="center"/>
        </w:trPr>
        <w:tc>
          <w:tcPr>
            <w:tcW w:w="614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5B3D59" w:rsidTr="00883D5D">
        <w:trPr>
          <w:trHeight w:val="800"/>
          <w:jc w:val="center"/>
        </w:trPr>
        <w:tc>
          <w:tcPr>
            <w:tcW w:w="6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38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8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34358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4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343581" w:rsidTr="00883D5D">
        <w:trPr>
          <w:trHeight w:val="489"/>
          <w:jc w:val="center"/>
        </w:trPr>
        <w:tc>
          <w:tcPr>
            <w:tcW w:w="372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总分</w:t>
            </w:r>
          </w:p>
        </w:tc>
        <w:tc>
          <w:tcPr>
            <w:tcW w:w="2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784CFE">
              <w:rPr>
                <w:rFonts w:ascii="新宋体" w:eastAsia="新宋体" w:hAnsi="新宋体" w:cs="新宋体" w:hint="eastAsia"/>
                <w:color w:val="000000"/>
                <w:szCs w:val="21"/>
              </w:rPr>
              <w:t>97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43581" w:rsidRDefault="0059467D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</w:tbl>
    <w:p w:rsidR="00343581" w:rsidRDefault="0059467D">
      <w:pPr>
        <w:rPr>
          <w:rFonts w:eastAsia="仿宋_GB2312"/>
          <w:sz w:val="22"/>
        </w:rPr>
      </w:pPr>
      <w:r>
        <w:rPr>
          <w:rFonts w:eastAsia="仿宋_GB2312"/>
          <w:sz w:val="22"/>
        </w:rPr>
        <w:t>说明：</w:t>
      </w:r>
      <w:r>
        <w:rPr>
          <w:rFonts w:eastAsia="仿宋_GB2312" w:hint="eastAsia"/>
          <w:sz w:val="22"/>
        </w:rPr>
        <w:t>以上数据参照</w:t>
      </w:r>
      <w:r>
        <w:rPr>
          <w:rFonts w:eastAsia="仿宋_GB2312" w:hint="eastAsia"/>
          <w:sz w:val="22"/>
        </w:rPr>
        <w:t>2022</w:t>
      </w:r>
      <w:r>
        <w:rPr>
          <w:rFonts w:eastAsia="仿宋_GB2312" w:hint="eastAsia"/>
          <w:sz w:val="22"/>
        </w:rPr>
        <w:t>年部门决算报表中的“收入支出决算总表”</w:t>
      </w:r>
      <w:r>
        <w:rPr>
          <w:rFonts w:eastAsia="仿宋_GB2312" w:hint="eastAsia"/>
          <w:sz w:val="22"/>
        </w:rPr>
        <w:t>(</w:t>
      </w:r>
      <w:r>
        <w:rPr>
          <w:rFonts w:eastAsia="仿宋_GB2312" w:hint="eastAsia"/>
          <w:sz w:val="22"/>
        </w:rPr>
        <w:t>财决</w:t>
      </w:r>
      <w:r>
        <w:rPr>
          <w:rFonts w:eastAsia="仿宋_GB2312" w:hint="eastAsia"/>
          <w:sz w:val="22"/>
        </w:rPr>
        <w:t>01</w:t>
      </w:r>
      <w:r>
        <w:rPr>
          <w:rFonts w:eastAsia="仿宋_GB2312" w:hint="eastAsia"/>
          <w:sz w:val="22"/>
        </w:rPr>
        <w:t>表</w:t>
      </w:r>
      <w:r>
        <w:rPr>
          <w:rFonts w:eastAsia="仿宋_GB2312" w:hint="eastAsia"/>
          <w:sz w:val="22"/>
        </w:rPr>
        <w:t>)</w:t>
      </w:r>
      <w:r>
        <w:rPr>
          <w:rFonts w:eastAsia="仿宋_GB2312" w:hint="eastAsia"/>
          <w:sz w:val="22"/>
        </w:rPr>
        <w:t>。</w:t>
      </w:r>
    </w:p>
    <w:p w:rsidR="00343581" w:rsidRDefault="00343581">
      <w:pPr>
        <w:pStyle w:val="a0"/>
      </w:pPr>
      <w:bookmarkStart w:id="0" w:name="_GoBack"/>
      <w:bookmarkEnd w:id="0"/>
    </w:p>
    <w:p w:rsidR="00343581" w:rsidRDefault="0059467D">
      <w:pPr>
        <w:rPr>
          <w:rFonts w:ascii="黑体" w:eastAsia="黑体" w:hAnsi="黑体" w:cs="黑体"/>
          <w:sz w:val="32"/>
          <w:szCs w:val="32"/>
        </w:rPr>
      </w:pPr>
      <w:r>
        <w:rPr>
          <w:rFonts w:eastAsia="仿宋_GB2312"/>
          <w:sz w:val="22"/>
          <w:szCs w:val="22"/>
        </w:rPr>
        <w:t>填表人：</w:t>
      </w:r>
      <w:r w:rsidR="00051B21">
        <w:rPr>
          <w:rFonts w:eastAsia="仿宋_GB2312" w:hint="eastAsia"/>
          <w:sz w:val="22"/>
          <w:szCs w:val="22"/>
        </w:rPr>
        <w:t>蔡育华</w:t>
      </w:r>
      <w:r w:rsidR="00051B21">
        <w:rPr>
          <w:rFonts w:eastAsia="仿宋_GB2312" w:hint="eastAsia"/>
          <w:sz w:val="22"/>
          <w:szCs w:val="22"/>
        </w:rPr>
        <w:t xml:space="preserve">  </w:t>
      </w:r>
      <w:r>
        <w:rPr>
          <w:rFonts w:eastAsia="仿宋_GB2312"/>
          <w:sz w:val="22"/>
          <w:szCs w:val="22"/>
        </w:rPr>
        <w:t>填报日期：</w:t>
      </w:r>
      <w:r w:rsidR="00051B21">
        <w:rPr>
          <w:rFonts w:eastAsia="仿宋_GB2312" w:hint="eastAsia"/>
          <w:sz w:val="22"/>
          <w:szCs w:val="22"/>
        </w:rPr>
        <w:t>2023</w:t>
      </w:r>
      <w:r w:rsidR="00051B21">
        <w:rPr>
          <w:rFonts w:eastAsia="仿宋_GB2312" w:hint="eastAsia"/>
          <w:sz w:val="22"/>
          <w:szCs w:val="22"/>
        </w:rPr>
        <w:t>年</w:t>
      </w:r>
      <w:r w:rsidR="00051B21">
        <w:rPr>
          <w:rFonts w:eastAsia="仿宋_GB2312" w:hint="eastAsia"/>
          <w:sz w:val="22"/>
          <w:szCs w:val="22"/>
        </w:rPr>
        <w:t>7</w:t>
      </w:r>
      <w:r w:rsidR="00051B21">
        <w:rPr>
          <w:rFonts w:eastAsia="仿宋_GB2312" w:hint="eastAsia"/>
          <w:sz w:val="22"/>
          <w:szCs w:val="22"/>
        </w:rPr>
        <w:t>月</w:t>
      </w:r>
      <w:r w:rsidR="00051B21">
        <w:rPr>
          <w:rFonts w:eastAsia="仿宋_GB2312" w:hint="eastAsia"/>
          <w:sz w:val="22"/>
          <w:szCs w:val="22"/>
        </w:rPr>
        <w:t>17</w:t>
      </w:r>
      <w:r w:rsidR="00051B21">
        <w:rPr>
          <w:rFonts w:eastAsia="仿宋_GB2312" w:hint="eastAsia"/>
          <w:sz w:val="22"/>
          <w:szCs w:val="22"/>
        </w:rPr>
        <w:t>日</w:t>
      </w:r>
      <w:r>
        <w:rPr>
          <w:rFonts w:eastAsia="仿宋_GB2312"/>
          <w:sz w:val="22"/>
          <w:szCs w:val="22"/>
        </w:rPr>
        <w:t xml:space="preserve"> </w:t>
      </w:r>
      <w:r>
        <w:rPr>
          <w:rFonts w:eastAsia="仿宋_GB2312"/>
          <w:sz w:val="22"/>
          <w:szCs w:val="22"/>
        </w:rPr>
        <w:t>联系电话：</w:t>
      </w:r>
      <w:r w:rsidR="00051B21">
        <w:rPr>
          <w:rFonts w:eastAsia="仿宋_GB2312" w:hint="eastAsia"/>
          <w:sz w:val="22"/>
          <w:szCs w:val="22"/>
        </w:rPr>
        <w:t xml:space="preserve">13974068466  </w:t>
      </w:r>
      <w:r>
        <w:rPr>
          <w:rFonts w:eastAsia="仿宋_GB2312"/>
          <w:sz w:val="22"/>
          <w:szCs w:val="22"/>
        </w:rPr>
        <w:t>单位负责人签字：</w:t>
      </w:r>
      <w:r>
        <w:rPr>
          <w:rFonts w:eastAsia="仿宋_GB2312"/>
          <w:sz w:val="22"/>
          <w:szCs w:val="22"/>
        </w:rP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附件3</w:t>
      </w:r>
    </w:p>
    <w:p w:rsidR="00343581" w:rsidRDefault="00343581">
      <w:pPr>
        <w:jc w:val="center"/>
        <w:rPr>
          <w:rFonts w:eastAsia="方正小标宋_GBK"/>
          <w:sz w:val="52"/>
          <w:szCs w:val="52"/>
        </w:rPr>
      </w:pPr>
    </w:p>
    <w:p w:rsidR="00343581" w:rsidRDefault="0059467D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2022年度</w:t>
      </w:r>
      <w:r w:rsidR="00AE28E8">
        <w:rPr>
          <w:rFonts w:ascii="方正小标宋简体" w:eastAsia="方正小标宋简体" w:hAnsi="方正小标宋简体" w:cs="方正小标宋简体" w:hint="eastAsia"/>
          <w:sz w:val="44"/>
          <w:szCs w:val="44"/>
        </w:rPr>
        <w:t>华容县不动产登记中心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整体支出</w:t>
      </w:r>
    </w:p>
    <w:p w:rsidR="00343581" w:rsidRDefault="0059467D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343581" w:rsidRDefault="00343581">
      <w:pPr>
        <w:jc w:val="center"/>
        <w:rPr>
          <w:rFonts w:eastAsia="方正小标宋_GBK"/>
          <w:b/>
          <w:sz w:val="52"/>
          <w:szCs w:val="52"/>
        </w:rPr>
      </w:pPr>
    </w:p>
    <w:p w:rsidR="00343581" w:rsidRDefault="00343581">
      <w:pPr>
        <w:jc w:val="center"/>
        <w:rPr>
          <w:rFonts w:eastAsia="楷体_GB2312"/>
          <w:b/>
          <w:sz w:val="32"/>
          <w:szCs w:val="32"/>
        </w:rPr>
      </w:pPr>
    </w:p>
    <w:p w:rsidR="00343581" w:rsidRDefault="00343581">
      <w:pPr>
        <w:jc w:val="center"/>
        <w:rPr>
          <w:rFonts w:eastAsia="楷体_GB2312"/>
          <w:b/>
          <w:sz w:val="32"/>
          <w:szCs w:val="32"/>
        </w:rPr>
      </w:pPr>
    </w:p>
    <w:p w:rsidR="00343581" w:rsidRDefault="00343581">
      <w:pPr>
        <w:jc w:val="center"/>
        <w:rPr>
          <w:rFonts w:eastAsia="楷体_GB2312"/>
          <w:b/>
          <w:sz w:val="32"/>
          <w:szCs w:val="32"/>
        </w:rPr>
      </w:pPr>
    </w:p>
    <w:p w:rsidR="00343581" w:rsidRDefault="00343581">
      <w:pPr>
        <w:jc w:val="center"/>
        <w:rPr>
          <w:rFonts w:eastAsia="楷体_GB2312"/>
          <w:b/>
          <w:sz w:val="32"/>
          <w:szCs w:val="32"/>
        </w:rPr>
      </w:pPr>
    </w:p>
    <w:p w:rsidR="00343581" w:rsidRDefault="00343581">
      <w:pPr>
        <w:jc w:val="center"/>
        <w:rPr>
          <w:rFonts w:eastAsia="楷体_GB2312"/>
          <w:b/>
          <w:sz w:val="32"/>
          <w:szCs w:val="32"/>
        </w:rPr>
      </w:pPr>
    </w:p>
    <w:p w:rsidR="00343581" w:rsidRDefault="00343581">
      <w:pPr>
        <w:jc w:val="center"/>
        <w:rPr>
          <w:rFonts w:eastAsia="楷体_GB2312"/>
          <w:b/>
          <w:sz w:val="32"/>
          <w:szCs w:val="32"/>
        </w:rPr>
      </w:pPr>
    </w:p>
    <w:p w:rsidR="00343581" w:rsidRDefault="00343581">
      <w:pPr>
        <w:jc w:val="center"/>
        <w:rPr>
          <w:rFonts w:eastAsia="黑体"/>
          <w:sz w:val="32"/>
          <w:szCs w:val="32"/>
        </w:rPr>
      </w:pPr>
    </w:p>
    <w:p w:rsidR="00343581" w:rsidRDefault="00343581">
      <w:pPr>
        <w:jc w:val="center"/>
        <w:rPr>
          <w:rFonts w:eastAsia="黑体"/>
          <w:sz w:val="32"/>
          <w:szCs w:val="32"/>
        </w:rPr>
      </w:pPr>
    </w:p>
    <w:p w:rsidR="00343581" w:rsidRDefault="00343581">
      <w:pPr>
        <w:jc w:val="center"/>
        <w:rPr>
          <w:rFonts w:eastAsia="黑体"/>
          <w:sz w:val="32"/>
          <w:szCs w:val="32"/>
        </w:rPr>
      </w:pPr>
    </w:p>
    <w:p w:rsidR="00343581" w:rsidRDefault="00343581">
      <w:pPr>
        <w:jc w:val="center"/>
        <w:rPr>
          <w:rFonts w:eastAsia="黑体"/>
          <w:sz w:val="32"/>
          <w:szCs w:val="32"/>
        </w:rPr>
      </w:pPr>
    </w:p>
    <w:p w:rsidR="00343581" w:rsidRDefault="00343581">
      <w:pPr>
        <w:jc w:val="center"/>
        <w:rPr>
          <w:rFonts w:eastAsia="黑体"/>
          <w:sz w:val="32"/>
          <w:szCs w:val="32"/>
        </w:rPr>
      </w:pPr>
    </w:p>
    <w:p w:rsidR="00343581" w:rsidRDefault="00343581">
      <w:pPr>
        <w:jc w:val="center"/>
        <w:rPr>
          <w:rFonts w:eastAsia="黑体"/>
          <w:sz w:val="32"/>
          <w:szCs w:val="32"/>
        </w:rPr>
      </w:pPr>
    </w:p>
    <w:p w:rsidR="00343581" w:rsidRDefault="00343581">
      <w:pPr>
        <w:rPr>
          <w:rFonts w:eastAsia="黑体"/>
          <w:sz w:val="32"/>
          <w:szCs w:val="32"/>
        </w:rPr>
      </w:pPr>
    </w:p>
    <w:p w:rsidR="00343581" w:rsidRDefault="0059467D">
      <w:pPr>
        <w:spacing w:line="60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部门（单位）名称：</w:t>
      </w:r>
      <w:r>
        <w:rPr>
          <w:rFonts w:eastAsia="仿宋_GB2312"/>
          <w:sz w:val="32"/>
          <w:szCs w:val="32"/>
          <w:u w:val="single"/>
        </w:rPr>
        <w:t>（盖章）</w:t>
      </w:r>
    </w:p>
    <w:p w:rsidR="00343581" w:rsidRDefault="00AE28E8">
      <w:pPr>
        <w:spacing w:line="600" w:lineRule="exact"/>
        <w:jc w:val="center"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>2023</w:t>
      </w:r>
      <w:r w:rsidR="0059467D">
        <w:rPr>
          <w:rFonts w:eastAsia="楷体_GB2312"/>
          <w:sz w:val="32"/>
          <w:szCs w:val="32"/>
        </w:rPr>
        <w:t>年</w:t>
      </w:r>
      <w:r w:rsidR="0059467D">
        <w:rPr>
          <w:rFonts w:eastAsia="楷体_GB2312"/>
          <w:sz w:val="32"/>
          <w:szCs w:val="32"/>
        </w:rPr>
        <w:t xml:space="preserve"> </w:t>
      </w:r>
      <w:r>
        <w:rPr>
          <w:rFonts w:eastAsia="楷体_GB2312" w:hint="eastAsia"/>
          <w:sz w:val="32"/>
          <w:szCs w:val="32"/>
        </w:rPr>
        <w:t>7</w:t>
      </w:r>
      <w:r w:rsidR="0059467D">
        <w:rPr>
          <w:rFonts w:eastAsia="楷体_GB2312"/>
          <w:sz w:val="32"/>
          <w:szCs w:val="32"/>
        </w:rPr>
        <w:t xml:space="preserve"> </w:t>
      </w:r>
      <w:r w:rsidR="0059467D">
        <w:rPr>
          <w:rFonts w:eastAsia="楷体_GB2312"/>
          <w:sz w:val="32"/>
          <w:szCs w:val="32"/>
        </w:rPr>
        <w:t>月</w:t>
      </w:r>
      <w:r w:rsidR="0059467D">
        <w:rPr>
          <w:rFonts w:eastAsia="楷体_GB2312"/>
          <w:sz w:val="32"/>
          <w:szCs w:val="32"/>
        </w:rPr>
        <w:t xml:space="preserve"> </w:t>
      </w:r>
      <w:r w:rsidR="00051B21">
        <w:rPr>
          <w:rFonts w:eastAsia="楷体_GB2312" w:hint="eastAsia"/>
          <w:sz w:val="32"/>
          <w:szCs w:val="32"/>
        </w:rPr>
        <w:t>17</w:t>
      </w:r>
      <w:r w:rsidR="0059467D">
        <w:rPr>
          <w:rFonts w:eastAsia="楷体_GB2312"/>
          <w:sz w:val="32"/>
          <w:szCs w:val="32"/>
        </w:rPr>
        <w:t xml:space="preserve"> </w:t>
      </w:r>
      <w:r w:rsidR="0059467D">
        <w:rPr>
          <w:rFonts w:eastAsia="楷体_GB2312"/>
          <w:sz w:val="32"/>
          <w:szCs w:val="32"/>
        </w:rPr>
        <w:t>日</w:t>
      </w:r>
    </w:p>
    <w:p w:rsidR="00343581" w:rsidRDefault="00343581">
      <w:pPr>
        <w:jc w:val="center"/>
        <w:rPr>
          <w:rFonts w:eastAsia="仿宋_GB2312"/>
          <w:sz w:val="32"/>
          <w:szCs w:val="32"/>
        </w:rPr>
        <w:sectPr w:rsidR="00343581">
          <w:footerReference w:type="default" r:id="rId7"/>
          <w:pgSz w:w="11906" w:h="16838"/>
          <w:pgMar w:top="1701" w:right="1417" w:bottom="1417" w:left="1417" w:header="851" w:footer="992" w:gutter="0"/>
          <w:cols w:space="0"/>
          <w:docGrid w:type="lines" w:linePitch="312"/>
        </w:sectPr>
      </w:pPr>
    </w:p>
    <w:p w:rsidR="00343581" w:rsidRDefault="0059467D">
      <w:pPr>
        <w:spacing w:line="61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2022年度</w:t>
      </w:r>
      <w:r w:rsidR="005B3D59">
        <w:rPr>
          <w:rFonts w:ascii="方正小标宋简体" w:eastAsia="方正小标宋简体" w:hAnsi="方正小标宋简体" w:cs="方正小标宋简体" w:hint="eastAsia"/>
          <w:sz w:val="44"/>
          <w:szCs w:val="44"/>
        </w:rPr>
        <w:t>不动产登记中心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整体支出</w:t>
      </w:r>
    </w:p>
    <w:p w:rsidR="00343581" w:rsidRDefault="0059467D">
      <w:pPr>
        <w:spacing w:line="61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343581" w:rsidRDefault="00343581">
      <w:pPr>
        <w:spacing w:line="610" w:lineRule="exact"/>
        <w:ind w:firstLineChars="200" w:firstLine="640"/>
        <w:rPr>
          <w:rFonts w:eastAsia="仿宋_GB2312"/>
          <w:sz w:val="32"/>
          <w:szCs w:val="32"/>
        </w:rPr>
      </w:pPr>
    </w:p>
    <w:p w:rsidR="00343581" w:rsidRDefault="0059467D">
      <w:pPr>
        <w:spacing w:line="610" w:lineRule="exact"/>
        <w:ind w:firstLineChars="200" w:firstLine="640"/>
        <w:rPr>
          <w:rFonts w:eastAsia="黑体" w:hint="eastAsia"/>
          <w:sz w:val="32"/>
          <w:szCs w:val="32"/>
        </w:rPr>
      </w:pPr>
      <w:r>
        <w:rPr>
          <w:rFonts w:eastAsia="黑体"/>
          <w:sz w:val="32"/>
          <w:szCs w:val="32"/>
        </w:rPr>
        <w:t>一、基本情况</w:t>
      </w:r>
    </w:p>
    <w:p w:rsidR="00AA3400" w:rsidRPr="00AE28E8" w:rsidRDefault="00883D5D" w:rsidP="00AE28E8">
      <w:pPr>
        <w:spacing w:line="560" w:lineRule="exact"/>
        <w:ind w:firstLineChars="200" w:firstLine="600"/>
        <w:rPr>
          <w:rFonts w:ascii="仿宋_GB2312" w:eastAsia="仿宋_GB2312" w:hAnsi="仿宋_GB2312" w:cs="仿宋_GB2312"/>
          <w:bCs/>
          <w:sz w:val="30"/>
          <w:szCs w:val="30"/>
        </w:rPr>
      </w:pP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华容县不动产登记中心隶属华容县自然资源局，为独立副科二级单位，下属5个股室，编制人数52人。其主要职责为：</w:t>
      </w:r>
      <w:r w:rsidR="00AA3400"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宣传贯彻实施《物权法》、《不动产登记暂行条例》以及国家、省、市关于不动产登记有关法律、法规和政策；承办县本级土地登记、房屋登记、林权登记、水域滩涂养殖权登记等不动产登记工作；承担县本级不动产登记、审核、发证、信息平台维护等事务性、技术性工作；负责拟定县本级不动产登记业务规范和工作流程；负责县本级不动产登记统计、分析，依法提供不动产登记查询服务；负责县本级不动产登记数据资料的整理、保管和备份，以及不动产档案的收集、整理、归档工作；完成县政府、县自然资源局交办的其他任务。</w:t>
      </w:r>
    </w:p>
    <w:p w:rsidR="00343581" w:rsidRDefault="0059467D">
      <w:pPr>
        <w:pStyle w:val="a8"/>
        <w:widowControl/>
        <w:spacing w:line="610" w:lineRule="exact"/>
        <w:ind w:firstLine="640"/>
        <w:rPr>
          <w:rFonts w:ascii="Times New Roman" w:eastAsia="黑体" w:hAnsi="Times New Roman" w:hint="eastAsia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二、基本支出情况</w:t>
      </w:r>
    </w:p>
    <w:p w:rsidR="00AA3400" w:rsidRPr="00AE28E8" w:rsidRDefault="00AA3400" w:rsidP="00AE28E8">
      <w:pPr>
        <w:spacing w:line="560" w:lineRule="exact"/>
        <w:ind w:firstLineChars="200" w:firstLine="600"/>
        <w:rPr>
          <w:rFonts w:ascii="仿宋_GB2312" w:eastAsia="仿宋_GB2312" w:hAnsi="仿宋_GB2312" w:cs="仿宋_GB2312"/>
          <w:bCs/>
          <w:sz w:val="30"/>
          <w:szCs w:val="30"/>
        </w:rPr>
      </w:pPr>
      <w:r w:rsidRPr="00AE28E8">
        <w:rPr>
          <w:rFonts w:ascii="仿宋_GB2312" w:eastAsia="仿宋_GB2312" w:hAnsi="仿宋_GB2312" w:cs="仿宋_GB2312" w:hint="eastAsia"/>
          <w:bCs/>
          <w:sz w:val="30"/>
          <w:szCs w:val="30"/>
          <w:lang w:val="zh-CN"/>
        </w:rPr>
        <w:t>202</w:t>
      </w:r>
      <w:r w:rsidR="00883D5D" w:rsidRPr="00AE28E8">
        <w:rPr>
          <w:rFonts w:ascii="仿宋_GB2312" w:eastAsia="仿宋_GB2312" w:hAnsi="仿宋_GB2312" w:cs="仿宋_GB2312" w:hint="eastAsia"/>
          <w:bCs/>
          <w:sz w:val="30"/>
          <w:szCs w:val="30"/>
          <w:lang w:val="zh-CN"/>
        </w:rPr>
        <w:t>2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  <w:lang w:val="zh-CN"/>
        </w:rPr>
        <w:t>年度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财政拨款基本支出</w:t>
      </w:r>
      <w:r w:rsidR="00883D5D"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593.44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万元，其中:</w:t>
      </w:r>
    </w:p>
    <w:p w:rsidR="00AA3400" w:rsidRPr="00AE28E8" w:rsidRDefault="00AA3400" w:rsidP="00AE28E8">
      <w:pPr>
        <w:spacing w:line="560" w:lineRule="exact"/>
        <w:ind w:firstLineChars="200" w:firstLine="600"/>
        <w:rPr>
          <w:rFonts w:ascii="仿宋_GB2312" w:eastAsia="仿宋_GB2312" w:hAnsi="仿宋_GB2312" w:cs="仿宋_GB2312"/>
          <w:bCs/>
          <w:sz w:val="30"/>
          <w:szCs w:val="30"/>
          <w:lang w:val="zh-CN"/>
        </w:rPr>
      </w:pP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人员经费</w:t>
      </w:r>
      <w:r w:rsidR="00883D5D"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535.79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万元，</w:t>
      </w:r>
      <w:r w:rsidR="00883D5D"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约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  <w:lang w:val="zh-CN"/>
        </w:rPr>
        <w:t>占基本支出的</w:t>
      </w:r>
      <w:r w:rsidR="00883D5D"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90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%，主要包括基本工资、津贴补贴、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  <w:lang w:val="zh-CN"/>
        </w:rPr>
        <w:t>奖金、绩效工资、机关事业单位基本养老保险缴费、职业年金缴费、职工基本医疗保险缴费、其他社会保障缴费、住房公积金、医疗费、其他工资福利支出、离休费、退休费、抚恤金、生活补助、医疗费补助、奖励金、其他对个人和家庭的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  <w:lang w:val="zh-CN"/>
        </w:rPr>
        <w:lastRenderedPageBreak/>
        <w:t>补助；</w:t>
      </w:r>
    </w:p>
    <w:p w:rsidR="00AA3400" w:rsidRPr="00AE28E8" w:rsidRDefault="00AA3400" w:rsidP="00AE28E8">
      <w:pPr>
        <w:pStyle w:val="a8"/>
        <w:widowControl/>
        <w:spacing w:line="610" w:lineRule="exact"/>
        <w:ind w:firstLine="600"/>
        <w:rPr>
          <w:rFonts w:ascii="Times New Roman" w:eastAsia="黑体" w:hAnsi="Times New Roman"/>
          <w:sz w:val="30"/>
          <w:szCs w:val="30"/>
        </w:rPr>
      </w:pP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公用经费</w:t>
      </w:r>
      <w:r w:rsidR="00883D5D"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57.65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万元，</w:t>
      </w:r>
      <w:r w:rsidR="00883D5D"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约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  <w:lang w:val="zh-CN"/>
        </w:rPr>
        <w:t>占基本支出的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1</w:t>
      </w:r>
      <w:r w:rsidR="00883D5D"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0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%，主要包括办公费、印刷费、咨询费、差旅费、维修（护）费、会议费、培训费、专用材料费、劳务费、工会经费、福利费、其他交通费用及附加费用、其他商品和服务支出、办公设备购置、专用设备购置、信息网络及软件购置更新。</w:t>
      </w:r>
    </w:p>
    <w:p w:rsidR="00343581" w:rsidRDefault="0059467D" w:rsidP="00E41608">
      <w:pPr>
        <w:pStyle w:val="a8"/>
        <w:widowControl/>
        <w:spacing w:line="610" w:lineRule="exact"/>
        <w:ind w:firstLine="640"/>
        <w:rPr>
          <w:rFonts w:ascii="Times New Roman" w:eastAsia="黑体" w:hAnsi="Times New Roman" w:hint="eastAsia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三、项目支出情况</w:t>
      </w:r>
    </w:p>
    <w:p w:rsidR="00AA3400" w:rsidRPr="00883D5D" w:rsidRDefault="00AA3400" w:rsidP="00883D5D">
      <w:pPr>
        <w:pStyle w:val="a8"/>
        <w:widowControl/>
        <w:spacing w:line="610" w:lineRule="exact"/>
        <w:ind w:firstLineChars="350" w:firstLine="1120"/>
        <w:rPr>
          <w:rFonts w:asciiTheme="minorEastAsia" w:eastAsiaTheme="minorEastAsia" w:hAnsiTheme="minorEastAsia"/>
          <w:sz w:val="32"/>
          <w:szCs w:val="32"/>
        </w:rPr>
      </w:pPr>
      <w:r w:rsidRPr="00883D5D">
        <w:rPr>
          <w:rFonts w:asciiTheme="minorEastAsia" w:eastAsiaTheme="minorEastAsia" w:hAnsiTheme="minorEastAsia" w:hint="eastAsia"/>
          <w:sz w:val="32"/>
          <w:szCs w:val="32"/>
        </w:rPr>
        <w:t>无</w:t>
      </w:r>
    </w:p>
    <w:p w:rsidR="00343581" w:rsidRDefault="0059467D">
      <w:pPr>
        <w:widowControl/>
        <w:spacing w:line="61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四</w:t>
      </w:r>
      <w:r>
        <w:rPr>
          <w:rFonts w:eastAsia="黑体"/>
          <w:sz w:val="32"/>
          <w:szCs w:val="32"/>
        </w:rPr>
        <w:t>、部门整体支出绩效情况</w:t>
      </w:r>
    </w:p>
    <w:p w:rsidR="00AA3400" w:rsidRPr="00AE28E8" w:rsidRDefault="00AA3400" w:rsidP="00AE28E8">
      <w:pPr>
        <w:spacing w:line="560" w:lineRule="exact"/>
        <w:ind w:firstLineChars="200" w:firstLine="600"/>
        <w:rPr>
          <w:rFonts w:ascii="仿宋_GB2312" w:eastAsia="仿宋_GB2312" w:hAnsi="仿宋_GB2312" w:cs="仿宋_GB2312"/>
          <w:bCs/>
          <w:sz w:val="30"/>
          <w:szCs w:val="30"/>
        </w:rPr>
      </w:pP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华容县不动产登记中心</w:t>
      </w:r>
      <w:r w:rsidR="00883D5D"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2022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年整体支出，严格按照国家的相关财务管理制度规定，财务制度健全、会计核算规范，依照计划管理使用，整体支出对保障部门工作的正常运行、建设和维护、贯彻执行国家和省办方针、政策、法律法规，发挥了重要作用。按照部门整体支出绩效评价指标体系对照打分得出结果为</w:t>
      </w:r>
      <w:r w:rsidR="00784CFE"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97</w:t>
      </w: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分，等级为优秀。</w:t>
      </w:r>
    </w:p>
    <w:p w:rsidR="00343581" w:rsidRDefault="0059467D">
      <w:pPr>
        <w:pStyle w:val="a8"/>
        <w:widowControl/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五</w:t>
      </w:r>
      <w:r>
        <w:rPr>
          <w:rFonts w:ascii="Times New Roman" w:eastAsia="黑体" w:hAnsi="Times New Roman"/>
          <w:sz w:val="32"/>
          <w:szCs w:val="32"/>
        </w:rPr>
        <w:t>、存在的问题及原因分析</w:t>
      </w:r>
    </w:p>
    <w:p w:rsidR="00AA3400" w:rsidRPr="00AE28E8" w:rsidRDefault="00AA3400" w:rsidP="00AE28E8">
      <w:pPr>
        <w:spacing w:line="560" w:lineRule="exact"/>
        <w:ind w:firstLineChars="200" w:firstLine="600"/>
        <w:rPr>
          <w:rFonts w:ascii="仿宋_GB2312" w:eastAsia="仿宋_GB2312" w:hAnsi="仿宋_GB2312" w:cs="仿宋_GB2312"/>
          <w:bCs/>
          <w:sz w:val="30"/>
          <w:szCs w:val="30"/>
        </w:rPr>
      </w:pP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预算编制有待更严格执行。预算编制与实际支出项目有的存在差异。</w:t>
      </w:r>
    </w:p>
    <w:p w:rsidR="00343581" w:rsidRDefault="0059467D">
      <w:pPr>
        <w:widowControl/>
        <w:spacing w:line="610" w:lineRule="exact"/>
        <w:ind w:firstLineChars="200" w:firstLine="640"/>
        <w:rPr>
          <w:rFonts w:eastAsia="黑体" w:hint="eastAsia"/>
          <w:sz w:val="32"/>
          <w:szCs w:val="32"/>
        </w:rPr>
      </w:pPr>
      <w:r>
        <w:rPr>
          <w:rFonts w:eastAsia="黑体" w:hint="eastAsia"/>
          <w:sz w:val="32"/>
          <w:szCs w:val="32"/>
        </w:rPr>
        <w:t>六</w:t>
      </w:r>
      <w:r>
        <w:rPr>
          <w:rFonts w:eastAsia="黑体"/>
          <w:sz w:val="32"/>
          <w:szCs w:val="32"/>
        </w:rPr>
        <w:t>、下一步改进措施</w:t>
      </w:r>
    </w:p>
    <w:p w:rsidR="00AA3400" w:rsidRPr="00AE28E8" w:rsidRDefault="00AA3400" w:rsidP="00AE28E8">
      <w:pPr>
        <w:spacing w:line="560" w:lineRule="exact"/>
        <w:ind w:firstLineChars="200" w:firstLine="600"/>
        <w:rPr>
          <w:rFonts w:ascii="仿宋_GB2312" w:eastAsia="仿宋_GB2312" w:hAnsi="仿宋_GB2312" w:cs="仿宋_GB2312"/>
          <w:bCs/>
          <w:sz w:val="30"/>
          <w:szCs w:val="30"/>
        </w:rPr>
      </w:pP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一是按照预算规定的项目和用途严格财务审核，经费支出严格按预算规定项目的财务支出内容进行财务核算，在预算金额内严格控制费用的支出。</w:t>
      </w:r>
    </w:p>
    <w:p w:rsidR="00AA3400" w:rsidRPr="00AE28E8" w:rsidRDefault="00AA3400" w:rsidP="00AE28E8">
      <w:pPr>
        <w:spacing w:line="560" w:lineRule="exact"/>
        <w:ind w:firstLineChars="200" w:firstLine="600"/>
        <w:rPr>
          <w:rFonts w:ascii="仿宋_GB2312" w:eastAsia="仿宋_GB2312" w:hAnsi="仿宋_GB2312" w:cs="仿宋_GB2312"/>
          <w:bCs/>
          <w:sz w:val="30"/>
          <w:szCs w:val="30"/>
        </w:rPr>
      </w:pP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lastRenderedPageBreak/>
        <w:t>二是严格控制公用经费支出，进一步细化公用经费管理，按财政要求严控公用经费的支出。</w:t>
      </w:r>
    </w:p>
    <w:p w:rsidR="00AA3400" w:rsidRPr="00AE28E8" w:rsidRDefault="00AA3400" w:rsidP="00AE28E8">
      <w:pPr>
        <w:spacing w:line="560" w:lineRule="exact"/>
        <w:ind w:firstLineChars="200" w:firstLine="600"/>
        <w:rPr>
          <w:rFonts w:ascii="黑体" w:eastAsia="黑体" w:hAnsi="黑体" w:cs="黑体"/>
          <w:bCs/>
          <w:sz w:val="30"/>
          <w:szCs w:val="30"/>
        </w:rPr>
      </w:pPr>
      <w:r w:rsidRPr="00AE28E8">
        <w:rPr>
          <w:rFonts w:ascii="仿宋_GB2312" w:eastAsia="仿宋_GB2312" w:hAnsi="仿宋_GB2312" w:cs="仿宋_GB2312" w:hint="eastAsia"/>
          <w:bCs/>
          <w:sz w:val="30"/>
          <w:szCs w:val="30"/>
        </w:rPr>
        <w:t>三是预算财务分析常态化，定期做好预算支出财务分析，做好部门整体支出预算评价工作。</w:t>
      </w:r>
    </w:p>
    <w:p w:rsidR="00343581" w:rsidRDefault="0059467D">
      <w:pPr>
        <w:widowControl/>
        <w:spacing w:line="610" w:lineRule="exact"/>
        <w:ind w:firstLineChars="200" w:firstLine="640"/>
        <w:rPr>
          <w:rFonts w:eastAsia="黑体" w:hint="eastAsia"/>
          <w:sz w:val="32"/>
          <w:szCs w:val="32"/>
        </w:rPr>
      </w:pPr>
      <w:r>
        <w:rPr>
          <w:rFonts w:eastAsia="黑体" w:hint="eastAsia"/>
          <w:sz w:val="32"/>
          <w:szCs w:val="32"/>
        </w:rPr>
        <w:t>七</w:t>
      </w:r>
      <w:r>
        <w:rPr>
          <w:rFonts w:eastAsia="黑体"/>
          <w:sz w:val="32"/>
          <w:szCs w:val="32"/>
        </w:rPr>
        <w:t>、其他需要说明的情况</w:t>
      </w:r>
    </w:p>
    <w:p w:rsidR="00AA3400" w:rsidRPr="00784CFE" w:rsidRDefault="00AA3400" w:rsidP="00784CFE">
      <w:pPr>
        <w:pStyle w:val="a0"/>
        <w:ind w:firstLineChars="600" w:firstLine="1920"/>
        <w:rPr>
          <w:sz w:val="32"/>
          <w:szCs w:val="32"/>
        </w:rPr>
      </w:pPr>
      <w:r w:rsidRPr="00784CFE">
        <w:rPr>
          <w:rFonts w:hint="eastAsia"/>
          <w:sz w:val="32"/>
          <w:szCs w:val="32"/>
        </w:rPr>
        <w:t>无</w:t>
      </w:r>
    </w:p>
    <w:p w:rsidR="00343581" w:rsidRDefault="00343581">
      <w:pPr>
        <w:widowControl/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343581" w:rsidRDefault="00343581">
      <w:pPr>
        <w:spacing w:line="560" w:lineRule="exact"/>
        <w:jc w:val="left"/>
        <w:outlineLvl w:val="0"/>
        <w:rPr>
          <w:rFonts w:ascii="仿宋_GB2312" w:eastAsia="仿宋_GB2312"/>
          <w:sz w:val="32"/>
          <w:szCs w:val="32"/>
        </w:rPr>
        <w:sectPr w:rsidR="00343581">
          <w:pgSz w:w="11906" w:h="16838"/>
          <w:pgMar w:top="1984" w:right="1701" w:bottom="1984" w:left="1701" w:header="851" w:footer="992" w:gutter="0"/>
          <w:cols w:space="0"/>
          <w:docGrid w:type="lines" w:linePitch="312"/>
        </w:sectPr>
      </w:pPr>
    </w:p>
    <w:p w:rsidR="00343581" w:rsidRDefault="00343581" w:rsidP="00AE28E8">
      <w:pPr>
        <w:spacing w:line="560" w:lineRule="exact"/>
        <w:rPr>
          <w:rFonts w:ascii="仿宋_GB2312" w:eastAsia="仿宋_GB2312"/>
          <w:sz w:val="32"/>
          <w:szCs w:val="32"/>
        </w:rPr>
      </w:pPr>
    </w:p>
    <w:sectPr w:rsidR="00343581" w:rsidSect="00AE28E8">
      <w:pgSz w:w="11906" w:h="16838"/>
      <w:pgMar w:top="1701" w:right="1417" w:bottom="1417" w:left="1417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7F8" w:rsidRDefault="003317F8" w:rsidP="00343581">
      <w:r>
        <w:separator/>
      </w:r>
    </w:p>
  </w:endnote>
  <w:endnote w:type="continuationSeparator" w:id="1">
    <w:p w:rsidR="003317F8" w:rsidRDefault="003317F8" w:rsidP="003435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A8D2CD1-F788-459A-9CAB-383C0B198B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D08DAF1-332E-4324-AA3F-38955E92905D}"/>
  </w:font>
  <w:font w:name="方正小标宋简体">
    <w:altName w:val="宋体"/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3" w:subsetted="1" w:fontKey="{5D5BA06C-6620-4C22-9C07-0D6C4AE81A0D}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  <w:embedRegular r:id="rId4" w:subsetted="1" w:fontKey="{9A8F720D-25A9-4196-9595-EF5DEB6555FC}"/>
    <w:embedBold r:id="rId5" w:subsetted="1" w:fontKey="{8E3B4EB9-2C9E-486F-9D4C-92AA24A873DB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43177221-7677-48D0-AA9B-137BD2A22DD5}"/>
  </w:font>
  <w:font w:name="方正小标宋_GBK"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7C3E6C15-4CD0-4457-A866-747DB246BBB1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8" w:fontKey="{9C4A9170-A6FB-418A-954A-CBC9077418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487" w:rsidRDefault="007E5487">
    <w:pPr>
      <w:pStyle w:val="a4"/>
      <w:jc w:val="right"/>
      <w:rPr>
        <w:rFonts w:ascii="仿宋_GB2312" w:eastAsia="仿宋_GB2312"/>
        <w:sz w:val="28"/>
        <w:szCs w:val="28"/>
      </w:rPr>
    </w:pPr>
    <w:r w:rsidRPr="004A47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208pt;margin-top:0;width:2in;height:2in;z-index:251659264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 filled="f" stroked="f" strokeweight=".5pt">
          <v:textbox style="mso-fit-shape-to-text:t" inset="0,0,0,0">
            <w:txbxContent>
              <w:p w:rsidR="007E5487" w:rsidRDefault="007E5487">
                <w:pPr>
                  <w:pStyle w:val="a4"/>
                  <w:jc w:val="right"/>
                </w:pP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separate"/>
                </w:r>
                <w:r w:rsidR="00051B21" w:rsidRPr="00051B21">
                  <w:rPr>
                    <w:rFonts w:ascii="仿宋_GB2312" w:eastAsia="仿宋_GB2312"/>
                    <w:noProof/>
                    <w:sz w:val="28"/>
                    <w:szCs w:val="28"/>
                    <w:lang w:val="zh-CN"/>
                  </w:rPr>
                  <w:t>1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7F8" w:rsidRDefault="003317F8" w:rsidP="00343581">
      <w:r>
        <w:separator/>
      </w:r>
    </w:p>
  </w:footnote>
  <w:footnote w:type="continuationSeparator" w:id="1">
    <w:p w:rsidR="003317F8" w:rsidRDefault="003317F8" w:rsidP="003435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GQ5YTI5YWM5OTRkOWI0MDc5NDJhYzEzNTcyNDlhZTAifQ=="/>
  </w:docVars>
  <w:rsids>
    <w:rsidRoot w:val="0CCB7736"/>
    <w:rsid w:val="00047432"/>
    <w:rsid w:val="00047FEF"/>
    <w:rsid w:val="00051B21"/>
    <w:rsid w:val="000A3906"/>
    <w:rsid w:val="001776F1"/>
    <w:rsid w:val="003317F8"/>
    <w:rsid w:val="00343581"/>
    <w:rsid w:val="004A470D"/>
    <w:rsid w:val="0059467D"/>
    <w:rsid w:val="005B3D59"/>
    <w:rsid w:val="006F0A16"/>
    <w:rsid w:val="00773328"/>
    <w:rsid w:val="00784CFE"/>
    <w:rsid w:val="007E5487"/>
    <w:rsid w:val="00821883"/>
    <w:rsid w:val="00883D5D"/>
    <w:rsid w:val="00917857"/>
    <w:rsid w:val="00A755C2"/>
    <w:rsid w:val="00AA3400"/>
    <w:rsid w:val="00AE28E8"/>
    <w:rsid w:val="00D10A6C"/>
    <w:rsid w:val="00E41608"/>
    <w:rsid w:val="00FC3E30"/>
    <w:rsid w:val="016A347B"/>
    <w:rsid w:val="02B50488"/>
    <w:rsid w:val="0338470A"/>
    <w:rsid w:val="034822A9"/>
    <w:rsid w:val="03D86621"/>
    <w:rsid w:val="04EE6171"/>
    <w:rsid w:val="05395EA9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343581"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qFormat/>
    <w:locked/>
    <w:rsid w:val="00343581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next w:val="a"/>
    <w:qFormat/>
    <w:rsid w:val="00343581"/>
    <w:pPr>
      <w:snapToGrid w:val="0"/>
      <w:jc w:val="left"/>
    </w:pPr>
    <w:rPr>
      <w:sz w:val="18"/>
      <w:szCs w:val="18"/>
    </w:rPr>
  </w:style>
  <w:style w:type="paragraph" w:styleId="a4">
    <w:name w:val="footer"/>
    <w:basedOn w:val="a"/>
    <w:link w:val="Char"/>
    <w:uiPriority w:val="99"/>
    <w:qFormat/>
    <w:rsid w:val="003435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qFormat/>
    <w:rsid w:val="0034358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uiPriority w:val="99"/>
    <w:qFormat/>
    <w:rsid w:val="0034358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1"/>
    <w:uiPriority w:val="99"/>
    <w:qFormat/>
    <w:rsid w:val="00343581"/>
    <w:rPr>
      <w:rFonts w:cs="Times New Roman"/>
    </w:rPr>
  </w:style>
  <w:style w:type="character" w:customStyle="1" w:styleId="Char">
    <w:name w:val="页脚 Char"/>
    <w:basedOn w:val="a1"/>
    <w:link w:val="a4"/>
    <w:uiPriority w:val="99"/>
    <w:semiHidden/>
    <w:qFormat/>
    <w:rsid w:val="00343581"/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semiHidden/>
    <w:qFormat/>
    <w:rsid w:val="00343581"/>
    <w:rPr>
      <w:sz w:val="18"/>
      <w:szCs w:val="18"/>
    </w:rPr>
  </w:style>
  <w:style w:type="paragraph" w:styleId="a8">
    <w:name w:val="List Paragraph"/>
    <w:basedOn w:val="a"/>
    <w:uiPriority w:val="99"/>
    <w:qFormat/>
    <w:rsid w:val="00343581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408</Words>
  <Characters>2327</Characters>
  <Application>Microsoft Office Word</Application>
  <DocSecurity>0</DocSecurity>
  <Lines>19</Lines>
  <Paragraphs>5</Paragraphs>
  <ScaleCrop>false</ScaleCrop>
  <Company>Microsoft</Company>
  <LinksUpToDate>false</LinksUpToDate>
  <CharactersWithSpaces>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3</cp:revision>
  <cp:lastPrinted>2023-07-25T08:08:00Z</cp:lastPrinted>
  <dcterms:created xsi:type="dcterms:W3CDTF">2023-07-25T08:05:00Z</dcterms:created>
  <dcterms:modified xsi:type="dcterms:W3CDTF">2023-07-25T08:09:00Z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