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B45" w:rsidRDefault="00000B45">
      <w:pPr>
        <w:spacing w:line="400" w:lineRule="exact"/>
        <w:jc w:val="center"/>
        <w:rPr>
          <w:rFonts w:ascii="仿宋_GB2312" w:eastAsia="仿宋_GB2312"/>
          <w:sz w:val="32"/>
          <w:szCs w:val="32"/>
        </w:rPr>
      </w:pPr>
    </w:p>
    <w:p w:rsidR="00000B45" w:rsidRDefault="00000B45">
      <w:pPr>
        <w:spacing w:line="400" w:lineRule="exact"/>
        <w:jc w:val="center"/>
        <w:rPr>
          <w:rFonts w:ascii="仿宋_GB2312" w:eastAsia="仿宋_GB2312"/>
          <w:sz w:val="32"/>
          <w:szCs w:val="32"/>
        </w:rPr>
      </w:pPr>
    </w:p>
    <w:p w:rsidR="00000B45" w:rsidRDefault="003D5120">
      <w:pPr>
        <w:spacing w:line="720" w:lineRule="exact"/>
        <w:jc w:val="right"/>
        <w:rPr>
          <w:rFonts w:ascii="仿宋_GB2312" w:eastAsia="仿宋_GB2312"/>
          <w:sz w:val="32"/>
          <w:szCs w:val="32"/>
        </w:rPr>
      </w:pPr>
      <w:proofErr w:type="gramStart"/>
      <w:r>
        <w:rPr>
          <w:rFonts w:ascii="仿宋_GB2312" w:eastAsia="仿宋_GB2312" w:hint="eastAsia"/>
          <w:sz w:val="32"/>
          <w:szCs w:val="32"/>
        </w:rPr>
        <w:t>华财函〔</w:t>
      </w:r>
      <w:r>
        <w:rPr>
          <w:rFonts w:ascii="仿宋_GB2312" w:eastAsia="仿宋_GB2312"/>
          <w:sz w:val="32"/>
          <w:szCs w:val="32"/>
        </w:rPr>
        <w:t>202</w:t>
      </w:r>
      <w:r>
        <w:rPr>
          <w:rFonts w:ascii="仿宋_GB2312" w:eastAsia="仿宋_GB2312" w:hint="eastAsia"/>
          <w:sz w:val="32"/>
          <w:szCs w:val="32"/>
        </w:rPr>
        <w:t>3〕</w:t>
      </w:r>
      <w:proofErr w:type="gramEnd"/>
      <w:r>
        <w:rPr>
          <w:rFonts w:ascii="仿宋_GB2312" w:eastAsia="仿宋_GB2312" w:hint="eastAsia"/>
          <w:sz w:val="32"/>
          <w:szCs w:val="32"/>
        </w:rPr>
        <w:t>63号</w:t>
      </w:r>
    </w:p>
    <w:p w:rsidR="00000B45" w:rsidRDefault="00000B45">
      <w:pPr>
        <w:adjustRightInd w:val="0"/>
        <w:snapToGrid w:val="0"/>
        <w:spacing w:line="900" w:lineRule="exact"/>
        <w:contextualSpacing/>
        <w:rPr>
          <w:rFonts w:ascii="方正小标宋_GBK" w:eastAsia="方正小标宋_GBK" w:hAnsi="方正小标宋_GBK" w:cs="方正小标宋_GBK"/>
          <w:sz w:val="44"/>
          <w:szCs w:val="44"/>
        </w:rPr>
      </w:pPr>
    </w:p>
    <w:p w:rsidR="00000B45" w:rsidRDefault="003D5120">
      <w:pPr>
        <w:adjustRightInd w:val="0"/>
        <w:snapToGrid w:val="0"/>
        <w:spacing w:line="580" w:lineRule="exact"/>
        <w:contextualSpacing/>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color w:val="000000"/>
          <w:sz w:val="44"/>
          <w:szCs w:val="44"/>
        </w:rPr>
        <w:t>关于</w:t>
      </w:r>
      <w:r>
        <w:rPr>
          <w:rFonts w:ascii="方正小标宋_GBK" w:eastAsia="方正小标宋_GBK" w:hAnsi="方正小标宋_GBK" w:cs="方正小标宋_GBK" w:hint="eastAsia"/>
          <w:sz w:val="44"/>
          <w:szCs w:val="44"/>
        </w:rPr>
        <w:t>开展</w:t>
      </w:r>
      <w:r>
        <w:rPr>
          <w:rFonts w:ascii="方正小标宋_GBK" w:eastAsia="方正小标宋_GBK" w:hAnsi="方正小标宋_GBK" w:cs="方正小标宋_GBK"/>
          <w:sz w:val="44"/>
          <w:szCs w:val="44"/>
        </w:rPr>
        <w:t>202</w:t>
      </w:r>
      <w:r>
        <w:rPr>
          <w:rFonts w:ascii="方正小标宋_GBK" w:eastAsia="方正小标宋_GBK" w:hAnsi="方正小标宋_GBK" w:cs="方正小标宋_GBK" w:hint="eastAsia"/>
          <w:sz w:val="44"/>
          <w:szCs w:val="44"/>
        </w:rPr>
        <w:t>2年度财政预算支出绩效自评</w:t>
      </w:r>
    </w:p>
    <w:p w:rsidR="00000B45" w:rsidRDefault="003D5120">
      <w:pPr>
        <w:adjustRightInd w:val="0"/>
        <w:snapToGrid w:val="0"/>
        <w:spacing w:line="580" w:lineRule="exact"/>
        <w:contextualSpacing/>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工作的通知</w:t>
      </w:r>
    </w:p>
    <w:p w:rsidR="00000B45" w:rsidRDefault="00000B45">
      <w:pPr>
        <w:adjustRightInd w:val="0"/>
        <w:snapToGrid w:val="0"/>
        <w:spacing w:line="400" w:lineRule="exact"/>
        <w:ind w:firstLineChars="200" w:firstLine="640"/>
        <w:contextualSpacing/>
        <w:rPr>
          <w:rFonts w:ascii="仿宋_GB2312" w:eastAsia="仿宋_GB2312"/>
          <w:color w:val="000000"/>
          <w:sz w:val="32"/>
          <w:szCs w:val="32"/>
          <w:shd w:val="clear" w:color="auto" w:fill="FFFFFF"/>
        </w:rPr>
      </w:pPr>
    </w:p>
    <w:p w:rsidR="00000B45" w:rsidRDefault="003D5120">
      <w:pPr>
        <w:adjustRightInd w:val="0"/>
        <w:snapToGrid w:val="0"/>
        <w:spacing w:line="580" w:lineRule="exact"/>
        <w:contextualSpacing/>
        <w:rPr>
          <w:rFonts w:ascii="仿宋_GB2312" w:eastAsia="仿宋_GB2312"/>
          <w:color w:val="000000"/>
          <w:sz w:val="32"/>
          <w:szCs w:val="32"/>
          <w:shd w:val="clear" w:color="auto" w:fill="FFFFFF"/>
        </w:rPr>
      </w:pPr>
      <w:r>
        <w:rPr>
          <w:rFonts w:ascii="仿宋_GB2312" w:eastAsia="仿宋_GB2312" w:hint="eastAsia"/>
          <w:color w:val="000000"/>
          <w:sz w:val="32"/>
          <w:szCs w:val="32"/>
          <w:shd w:val="clear" w:color="auto" w:fill="FFFFFF"/>
        </w:rPr>
        <w:t>各预算单位</w:t>
      </w:r>
      <w:r>
        <w:rPr>
          <w:rFonts w:ascii="仿宋_GB2312" w:eastAsia="仿宋_GB2312"/>
          <w:color w:val="000000"/>
          <w:sz w:val="32"/>
          <w:szCs w:val="32"/>
          <w:shd w:val="clear" w:color="auto" w:fill="FFFFFF"/>
        </w:rPr>
        <w:t>:</w:t>
      </w:r>
    </w:p>
    <w:p w:rsidR="00000B45" w:rsidRDefault="003D5120">
      <w:pPr>
        <w:adjustRightInd w:val="0"/>
        <w:snapToGrid w:val="0"/>
        <w:spacing w:line="580" w:lineRule="exact"/>
        <w:ind w:firstLineChars="200" w:firstLine="640"/>
        <w:contextualSpacing/>
        <w:rPr>
          <w:rFonts w:ascii="仿宋_GB2312" w:eastAsia="仿宋_GB2312"/>
          <w:sz w:val="32"/>
          <w:szCs w:val="32"/>
        </w:rPr>
      </w:pPr>
      <w:r>
        <w:rPr>
          <w:rFonts w:eastAsia="仿宋_GB2312" w:hint="eastAsia"/>
          <w:sz w:val="32"/>
          <w:szCs w:val="32"/>
        </w:rPr>
        <w:t>为贯彻落实《中共中央</w:t>
      </w:r>
      <w:r>
        <w:rPr>
          <w:rFonts w:eastAsia="仿宋_GB2312" w:hint="eastAsia"/>
          <w:sz w:val="32"/>
          <w:szCs w:val="32"/>
        </w:rPr>
        <w:t xml:space="preserve"> </w:t>
      </w:r>
      <w:r>
        <w:rPr>
          <w:rFonts w:eastAsia="仿宋_GB2312" w:hint="eastAsia"/>
          <w:sz w:val="32"/>
          <w:szCs w:val="32"/>
        </w:rPr>
        <w:t>国务院关于全面实施预算绩效管理的意见》精神和省财政厅“绩效管理提升年”行动方案，</w:t>
      </w:r>
      <w:r>
        <w:rPr>
          <w:rFonts w:ascii="仿宋_GB2312" w:eastAsia="仿宋_GB2312" w:hint="eastAsia"/>
          <w:sz w:val="32"/>
          <w:szCs w:val="32"/>
        </w:rPr>
        <w:t>有序推进我县全面实施预算绩效管理工作，强化财政支出绩效理念和责任意识，提高财政资源配置效率和使用效益，现就开展</w:t>
      </w:r>
      <w:r>
        <w:rPr>
          <w:rFonts w:ascii="仿宋_GB2312" w:eastAsia="仿宋_GB2312"/>
          <w:sz w:val="32"/>
          <w:szCs w:val="32"/>
        </w:rPr>
        <w:t>20</w:t>
      </w:r>
      <w:r>
        <w:rPr>
          <w:rFonts w:ascii="仿宋_GB2312" w:eastAsia="仿宋_GB2312" w:hint="eastAsia"/>
          <w:sz w:val="32"/>
          <w:szCs w:val="32"/>
        </w:rPr>
        <w:t>22年度财政预算支出绩效自评工作通知如下：</w:t>
      </w:r>
    </w:p>
    <w:p w:rsidR="00000B45" w:rsidRDefault="003D5120">
      <w:pPr>
        <w:adjustRightInd w:val="0"/>
        <w:snapToGrid w:val="0"/>
        <w:spacing w:line="580" w:lineRule="exact"/>
        <w:ind w:firstLineChars="200" w:firstLine="640"/>
        <w:contextualSpacing/>
        <w:rPr>
          <w:rFonts w:eastAsia="黑体"/>
          <w:sz w:val="32"/>
          <w:szCs w:val="32"/>
        </w:rPr>
      </w:pPr>
      <w:r>
        <w:rPr>
          <w:rFonts w:eastAsia="黑体" w:hAnsi="黑体" w:hint="eastAsia"/>
          <w:sz w:val="32"/>
          <w:szCs w:val="32"/>
        </w:rPr>
        <w:t>一、评价对象</w:t>
      </w:r>
    </w:p>
    <w:p w:rsidR="00000B45" w:rsidRDefault="003D5120" w:rsidP="005A2B09">
      <w:pPr>
        <w:adjustRightInd w:val="0"/>
        <w:snapToGrid w:val="0"/>
        <w:spacing w:line="580" w:lineRule="exact"/>
        <w:ind w:firstLineChars="200" w:firstLine="641"/>
        <w:contextualSpacing/>
        <w:rPr>
          <w:rFonts w:ascii="仿宋_GB2312" w:eastAsia="仿宋_GB2312"/>
          <w:sz w:val="32"/>
          <w:szCs w:val="32"/>
        </w:rPr>
      </w:pPr>
      <w:r>
        <w:rPr>
          <w:rFonts w:ascii="楷体_GB2312" w:eastAsia="楷体_GB2312" w:hAnsi="楷体_GB2312" w:cs="楷体_GB2312" w:hint="eastAsia"/>
          <w:b/>
          <w:sz w:val="32"/>
          <w:szCs w:val="32"/>
        </w:rPr>
        <w:t>（一）整体支出评价对象</w:t>
      </w:r>
      <w:r>
        <w:rPr>
          <w:rFonts w:ascii="楷体_GB2312" w:eastAsia="楷体_GB2312" w:hAnsi="楷体_GB2312" w:cs="楷体_GB2312"/>
          <w:b/>
          <w:sz w:val="32"/>
          <w:szCs w:val="32"/>
        </w:rPr>
        <w:t>:</w:t>
      </w:r>
      <w:r>
        <w:rPr>
          <w:rFonts w:ascii="仿宋_GB2312" w:eastAsia="仿宋_GB2312" w:hAnsi="仿宋_GB2312" w:cs="仿宋_GB2312" w:hint="eastAsia"/>
          <w:sz w:val="32"/>
          <w:szCs w:val="32"/>
        </w:rPr>
        <w:t>所有各</w:t>
      </w:r>
      <w:r>
        <w:rPr>
          <w:rFonts w:ascii="仿宋_GB2312" w:eastAsia="仿宋_GB2312" w:hint="eastAsia"/>
          <w:sz w:val="32"/>
          <w:szCs w:val="32"/>
        </w:rPr>
        <w:t>预算单位</w:t>
      </w:r>
      <w:r>
        <w:rPr>
          <w:rFonts w:ascii="仿宋_GB2312" w:eastAsia="仿宋_GB2312" w:hAnsi="仿宋_GB2312" w:cs="仿宋_GB2312" w:hint="eastAsia"/>
          <w:sz w:val="32"/>
          <w:szCs w:val="32"/>
        </w:rPr>
        <w:t>2022年度一般公共预算支出、政府性基金预算支出、国有资本经营预算支出和社会保险基金预算支出。</w:t>
      </w:r>
    </w:p>
    <w:p w:rsidR="00000B45" w:rsidRDefault="003D5120" w:rsidP="005A2B09">
      <w:pPr>
        <w:spacing w:line="580" w:lineRule="exact"/>
        <w:ind w:firstLineChars="200" w:firstLine="641"/>
        <w:rPr>
          <w:rFonts w:eastAsia="黑体" w:hAnsi="黑体"/>
          <w:sz w:val="32"/>
          <w:szCs w:val="32"/>
        </w:rPr>
      </w:pPr>
      <w:r>
        <w:rPr>
          <w:rFonts w:ascii="楷体_GB2312" w:eastAsia="楷体_GB2312" w:hAnsi="楷体_GB2312" w:cs="楷体_GB2312" w:hint="eastAsia"/>
          <w:b/>
          <w:sz w:val="32"/>
          <w:szCs w:val="32"/>
        </w:rPr>
        <w:t>（二）专项支出评价对象：</w:t>
      </w:r>
      <w:r>
        <w:rPr>
          <w:rFonts w:ascii="仿宋_GB2312" w:eastAsia="仿宋_GB2312" w:hint="eastAsia"/>
          <w:sz w:val="32"/>
          <w:szCs w:val="32"/>
        </w:rPr>
        <w:t>各预算单位对</w:t>
      </w:r>
      <w:r>
        <w:rPr>
          <w:rFonts w:ascii="仿宋_GB2312" w:eastAsia="仿宋_GB2312"/>
          <w:sz w:val="32"/>
          <w:szCs w:val="32"/>
        </w:rPr>
        <w:t>20</w:t>
      </w:r>
      <w:r>
        <w:rPr>
          <w:rFonts w:ascii="仿宋_GB2312" w:eastAsia="仿宋_GB2312" w:hint="eastAsia"/>
          <w:sz w:val="32"/>
          <w:szCs w:val="32"/>
        </w:rPr>
        <w:t>22年度预算安排的项目支出自行开展专项绩效自评，其中对预算安排在</w:t>
      </w:r>
      <w:r>
        <w:rPr>
          <w:rFonts w:ascii="仿宋_GB2312" w:eastAsia="仿宋_GB2312"/>
          <w:sz w:val="32"/>
          <w:szCs w:val="32"/>
        </w:rPr>
        <w:t>50</w:t>
      </w:r>
      <w:r>
        <w:rPr>
          <w:rFonts w:ascii="仿宋_GB2312" w:eastAsia="仿宋_GB2312" w:hint="eastAsia"/>
          <w:sz w:val="32"/>
          <w:szCs w:val="32"/>
        </w:rPr>
        <w:t>万元以上专项作为重点绩效评价项目报送县财政局。</w:t>
      </w:r>
    </w:p>
    <w:p w:rsidR="00000B45" w:rsidRDefault="003D5120">
      <w:pPr>
        <w:adjustRightInd w:val="0"/>
        <w:snapToGrid w:val="0"/>
        <w:spacing w:line="580" w:lineRule="exact"/>
        <w:ind w:firstLineChars="200" w:firstLine="640"/>
        <w:contextualSpacing/>
        <w:rPr>
          <w:rFonts w:eastAsia="黑体"/>
          <w:sz w:val="32"/>
          <w:szCs w:val="32"/>
        </w:rPr>
      </w:pPr>
      <w:r>
        <w:rPr>
          <w:rFonts w:eastAsia="黑体" w:hAnsi="黑体" w:hint="eastAsia"/>
          <w:sz w:val="32"/>
          <w:szCs w:val="32"/>
        </w:rPr>
        <w:t>二、评价实施</w:t>
      </w:r>
    </w:p>
    <w:p w:rsidR="00000B45" w:rsidRDefault="003D5120">
      <w:pPr>
        <w:adjustRightInd w:val="0"/>
        <w:snapToGrid w:val="0"/>
        <w:spacing w:line="580" w:lineRule="exact"/>
        <w:ind w:firstLineChars="200" w:firstLine="640"/>
        <w:contextualSpacing/>
        <w:rPr>
          <w:rFonts w:ascii="仿宋_GB2312" w:eastAsia="仿宋_GB2312"/>
          <w:sz w:val="32"/>
          <w:szCs w:val="32"/>
        </w:rPr>
      </w:pPr>
      <w:r>
        <w:rPr>
          <w:rFonts w:ascii="仿宋_GB2312" w:eastAsia="仿宋_GB2312" w:hint="eastAsia"/>
          <w:sz w:val="32"/>
          <w:szCs w:val="32"/>
        </w:rPr>
        <w:t>各预算单位要高度重视预算支出绩效自评工作，认真制</w:t>
      </w:r>
      <w:r>
        <w:rPr>
          <w:rFonts w:ascii="仿宋_GB2312" w:eastAsia="仿宋_GB2312" w:hint="eastAsia"/>
          <w:sz w:val="32"/>
          <w:szCs w:val="32"/>
        </w:rPr>
        <w:lastRenderedPageBreak/>
        <w:t>定绩效评价工作方案，成立绩效自评工作组，选用科学合理的评价指标反应预算支出绩效水平。</w:t>
      </w:r>
    </w:p>
    <w:p w:rsidR="00000B45" w:rsidRDefault="003D5120" w:rsidP="005A2B09">
      <w:pPr>
        <w:adjustRightInd w:val="0"/>
        <w:snapToGrid w:val="0"/>
        <w:spacing w:line="580" w:lineRule="exact"/>
        <w:ind w:firstLineChars="200" w:firstLine="641"/>
        <w:contextualSpacing/>
        <w:rPr>
          <w:rFonts w:ascii="仿宋_GB2312" w:eastAsia="仿宋_GB2312" w:hAnsi="仿宋_GB2312" w:cs="仿宋_GB2312"/>
          <w:sz w:val="32"/>
          <w:szCs w:val="32"/>
        </w:rPr>
      </w:pPr>
      <w:r>
        <w:rPr>
          <w:rFonts w:ascii="楷体_GB2312" w:eastAsia="楷体_GB2312" w:hAnsi="楷体_GB2312" w:cs="楷体_GB2312" w:hint="eastAsia"/>
          <w:b/>
          <w:bCs/>
          <w:sz w:val="32"/>
          <w:szCs w:val="32"/>
        </w:rPr>
        <w:t>（一）整体支出绩效自评。</w:t>
      </w:r>
      <w:r>
        <w:rPr>
          <w:rFonts w:ascii="楷体_GB2312" w:eastAsia="楷体_GB2312" w:hAnsi="楷体_GB2312" w:cs="楷体_GB2312" w:hint="eastAsia"/>
          <w:sz w:val="32"/>
          <w:szCs w:val="32"/>
        </w:rPr>
        <w:t>各</w:t>
      </w:r>
      <w:r>
        <w:rPr>
          <w:rFonts w:ascii="仿宋_GB2312" w:eastAsia="仿宋_GB2312" w:hAnsi="仿宋_GB2312" w:cs="仿宋_GB2312" w:hint="eastAsia"/>
          <w:sz w:val="32"/>
          <w:szCs w:val="32"/>
        </w:rPr>
        <w:t>预算单位，填报部门整体支出绩效评价基础数据表（附件1）、部门整体支出绩效自评表（附件2）。</w:t>
      </w:r>
      <w:r>
        <w:rPr>
          <w:rFonts w:ascii="仿宋_GB2312" w:eastAsia="仿宋_GB2312" w:hint="eastAsia"/>
          <w:sz w:val="32"/>
          <w:szCs w:val="32"/>
        </w:rPr>
        <w:t>按照规定的文本格式（附件3）和要求撰写部门整体支出绩效评价报告。对未完成绩效目标或超过年初设定的绩效指标值较多项目，应在总结报告中逐个说明项目情况、偏差原因</w:t>
      </w:r>
      <w:r>
        <w:rPr>
          <w:rFonts w:ascii="仿宋_GB2312" w:eastAsia="仿宋_GB2312" w:hAnsi="仿宋_GB2312" w:cs="仿宋_GB2312" w:hint="eastAsia"/>
          <w:sz w:val="32"/>
          <w:szCs w:val="32"/>
        </w:rPr>
        <w:t>和整改措施等。</w:t>
      </w:r>
    </w:p>
    <w:p w:rsidR="00000B45" w:rsidRDefault="003D5120">
      <w:pPr>
        <w:adjustRightInd w:val="0"/>
        <w:snapToGrid w:val="0"/>
        <w:spacing w:line="580" w:lineRule="exact"/>
        <w:ind w:firstLineChars="200" w:firstLine="640"/>
        <w:contextualSpacing/>
        <w:rPr>
          <w:rFonts w:ascii="仿宋_GB2312" w:eastAsia="仿宋_GB2312" w:hAnsi="仿宋_GB2312" w:cs="仿宋_GB2312"/>
          <w:sz w:val="32"/>
          <w:szCs w:val="32"/>
        </w:rPr>
      </w:pPr>
      <w:r>
        <w:rPr>
          <w:rFonts w:ascii="仿宋_GB2312" w:eastAsia="仿宋_GB2312" w:hAnsi="仿宋_GB2312" w:cs="仿宋_GB2312" w:hint="eastAsia"/>
          <w:sz w:val="32"/>
          <w:szCs w:val="32"/>
        </w:rPr>
        <w:t>有二级机构的主管部门需汇总本部门整体支出数据形成部门汇总自评。</w:t>
      </w:r>
    </w:p>
    <w:p w:rsidR="00000B45" w:rsidRDefault="003D5120" w:rsidP="005A2B09">
      <w:pPr>
        <w:adjustRightInd w:val="0"/>
        <w:snapToGrid w:val="0"/>
        <w:spacing w:line="580" w:lineRule="exact"/>
        <w:ind w:firstLineChars="200" w:firstLine="641"/>
        <w:contextualSpacing/>
        <w:rPr>
          <w:rFonts w:ascii="华文楷体" w:eastAsia="华文楷体" w:hAnsi="华文楷体"/>
          <w:b/>
          <w:bCs/>
          <w:sz w:val="32"/>
          <w:szCs w:val="32"/>
        </w:rPr>
      </w:pPr>
      <w:r>
        <w:rPr>
          <w:rFonts w:ascii="楷体_GB2312" w:eastAsia="楷体_GB2312" w:hAnsi="楷体_GB2312" w:cs="楷体_GB2312" w:hint="eastAsia"/>
          <w:b/>
          <w:bCs/>
          <w:sz w:val="32"/>
          <w:szCs w:val="32"/>
        </w:rPr>
        <w:t>（二）项目支出绩效自评。</w:t>
      </w:r>
      <w:r>
        <w:rPr>
          <w:rFonts w:ascii="仿宋_GB2312" w:eastAsia="仿宋_GB2312" w:hint="eastAsia"/>
          <w:sz w:val="32"/>
          <w:szCs w:val="32"/>
        </w:rPr>
        <w:t>各预算单位，填报</w:t>
      </w:r>
      <w:r>
        <w:rPr>
          <w:rFonts w:ascii="仿宋_GB2312" w:eastAsia="仿宋_GB2312" w:hAnsi="仿宋_GB2312" w:cs="仿宋_GB2312" w:hint="eastAsia"/>
          <w:sz w:val="32"/>
          <w:szCs w:val="32"/>
        </w:rPr>
        <w:t>项目支出绩效评价评分表（共性）</w:t>
      </w:r>
      <w:r>
        <w:rPr>
          <w:rFonts w:ascii="仿宋_GB2312" w:eastAsia="仿宋_GB2312" w:hint="eastAsia"/>
          <w:sz w:val="32"/>
          <w:szCs w:val="32"/>
        </w:rPr>
        <w:t>（附件4）、项目支出绩效自评表（附件5）。</w:t>
      </w:r>
      <w:r>
        <w:rPr>
          <w:rFonts w:ascii="仿宋_GB2312" w:eastAsia="仿宋_GB2312" w:hint="eastAsia"/>
          <w:kern w:val="0"/>
          <w:sz w:val="32"/>
          <w:szCs w:val="32"/>
        </w:rPr>
        <w:t>按照专项资金绩效自评报告参考格式完成自评报告（附件6）。</w:t>
      </w:r>
    </w:p>
    <w:p w:rsidR="00000B45" w:rsidRDefault="003D5120">
      <w:pPr>
        <w:adjustRightInd w:val="0"/>
        <w:snapToGrid w:val="0"/>
        <w:spacing w:line="580" w:lineRule="exact"/>
        <w:ind w:firstLineChars="200" w:firstLine="640"/>
        <w:contextualSpacing/>
        <w:rPr>
          <w:rFonts w:eastAsia="黑体" w:hAnsi="黑体"/>
          <w:sz w:val="32"/>
          <w:szCs w:val="32"/>
        </w:rPr>
      </w:pPr>
      <w:r>
        <w:rPr>
          <w:rFonts w:eastAsia="黑体" w:hAnsi="黑体" w:hint="eastAsia"/>
          <w:sz w:val="32"/>
          <w:szCs w:val="32"/>
        </w:rPr>
        <w:t>三、有关要求</w:t>
      </w:r>
    </w:p>
    <w:p w:rsidR="00000B45" w:rsidRDefault="003D5120" w:rsidP="005A2B09">
      <w:pPr>
        <w:spacing w:line="580" w:lineRule="exact"/>
        <w:ind w:firstLineChars="200" w:firstLine="641"/>
        <w:rPr>
          <w:rFonts w:ascii="仿宋_GB2312" w:eastAsia="仿宋_GB2312"/>
          <w:kern w:val="0"/>
          <w:sz w:val="32"/>
          <w:szCs w:val="32"/>
        </w:rPr>
      </w:pPr>
      <w:r>
        <w:rPr>
          <w:rFonts w:ascii="仿宋_GB2312" w:eastAsia="仿宋_GB2312" w:hint="eastAsia"/>
          <w:b/>
          <w:kern w:val="0"/>
          <w:sz w:val="32"/>
          <w:szCs w:val="32"/>
        </w:rPr>
        <w:t>（一）报送时间：</w:t>
      </w:r>
      <w:r>
        <w:rPr>
          <w:rFonts w:ascii="仿宋_GB2312" w:eastAsia="仿宋_GB2312" w:hint="eastAsia"/>
          <w:kern w:val="0"/>
          <w:sz w:val="32"/>
          <w:szCs w:val="32"/>
        </w:rPr>
        <w:t>各预算单位应于</w:t>
      </w:r>
      <w:r>
        <w:rPr>
          <w:rFonts w:ascii="仿宋_GB2312" w:eastAsia="仿宋_GB2312"/>
          <w:kern w:val="0"/>
          <w:sz w:val="32"/>
          <w:szCs w:val="32"/>
        </w:rPr>
        <w:t>202</w:t>
      </w:r>
      <w:r>
        <w:rPr>
          <w:rFonts w:ascii="仿宋_GB2312" w:eastAsia="仿宋_GB2312" w:hint="eastAsia"/>
          <w:kern w:val="0"/>
          <w:sz w:val="32"/>
          <w:szCs w:val="32"/>
        </w:rPr>
        <w:t>3年7月17日前将自评报</w:t>
      </w:r>
      <w:r>
        <w:rPr>
          <w:rFonts w:eastAsia="仿宋_GB2312" w:hint="eastAsia"/>
          <w:sz w:val="32"/>
          <w:szCs w:val="32"/>
        </w:rPr>
        <w:t>告及相关表格</w:t>
      </w:r>
      <w:r>
        <w:rPr>
          <w:rFonts w:ascii="仿宋_GB2312" w:eastAsia="仿宋_GB2312" w:hint="eastAsia"/>
          <w:kern w:val="0"/>
          <w:sz w:val="32"/>
          <w:szCs w:val="32"/>
        </w:rPr>
        <w:t>报送县财政局。</w:t>
      </w:r>
    </w:p>
    <w:p w:rsidR="00000B45" w:rsidRDefault="003D5120" w:rsidP="005A2B09">
      <w:pPr>
        <w:spacing w:line="580" w:lineRule="exact"/>
        <w:ind w:firstLineChars="200" w:firstLine="641"/>
        <w:rPr>
          <w:rFonts w:ascii="仿宋_GB2312" w:eastAsia="仿宋_GB2312"/>
          <w:bCs/>
          <w:kern w:val="0"/>
          <w:sz w:val="32"/>
          <w:szCs w:val="32"/>
        </w:rPr>
      </w:pPr>
      <w:r>
        <w:rPr>
          <w:rFonts w:ascii="仿宋_GB2312" w:eastAsia="仿宋_GB2312" w:hint="eastAsia"/>
          <w:b/>
          <w:kern w:val="0"/>
          <w:sz w:val="32"/>
          <w:szCs w:val="32"/>
        </w:rPr>
        <w:t>（二）报送要求：</w:t>
      </w:r>
      <w:r>
        <w:rPr>
          <w:rFonts w:ascii="仿宋_GB2312" w:eastAsia="仿宋_GB2312" w:hint="eastAsia"/>
          <w:bCs/>
          <w:kern w:val="0"/>
          <w:sz w:val="32"/>
          <w:szCs w:val="32"/>
        </w:rPr>
        <w:t>①各预算单位</w:t>
      </w:r>
      <w:r>
        <w:rPr>
          <w:rFonts w:ascii="仿宋_GB2312" w:eastAsia="仿宋_GB2312" w:hAnsi="仿宋_GB2312" w:cs="仿宋_GB2312" w:hint="eastAsia"/>
          <w:sz w:val="32"/>
          <w:szCs w:val="32"/>
        </w:rPr>
        <w:t>加盖单位行政公章</w:t>
      </w:r>
      <w:r>
        <w:rPr>
          <w:rFonts w:ascii="仿宋_GB2312" w:eastAsia="仿宋_GB2312" w:hint="eastAsia"/>
          <w:bCs/>
          <w:kern w:val="0"/>
          <w:sz w:val="32"/>
          <w:szCs w:val="32"/>
        </w:rPr>
        <w:t>的整体支出绩效自评和择选的重点项目</w:t>
      </w:r>
      <w:r>
        <w:rPr>
          <w:rFonts w:ascii="仿宋_GB2312" w:eastAsia="仿宋_GB2312" w:hint="eastAsia"/>
          <w:kern w:val="0"/>
          <w:sz w:val="32"/>
          <w:szCs w:val="32"/>
        </w:rPr>
        <w:t>自评</w:t>
      </w:r>
      <w:r>
        <w:rPr>
          <w:rFonts w:ascii="仿宋_GB2312" w:eastAsia="仿宋_GB2312" w:hint="eastAsia"/>
          <w:bCs/>
          <w:kern w:val="0"/>
          <w:sz w:val="32"/>
          <w:szCs w:val="32"/>
        </w:rPr>
        <w:t>。②同时报送纸质版和电子版（word文档格式），电子</w:t>
      </w:r>
      <w:proofErr w:type="gramStart"/>
      <w:r>
        <w:rPr>
          <w:rFonts w:ascii="仿宋_GB2312" w:eastAsia="仿宋_GB2312" w:hint="eastAsia"/>
          <w:bCs/>
          <w:kern w:val="0"/>
          <w:sz w:val="32"/>
          <w:szCs w:val="32"/>
        </w:rPr>
        <w:t>档</w:t>
      </w:r>
      <w:proofErr w:type="gramEnd"/>
      <w:r>
        <w:rPr>
          <w:rFonts w:ascii="仿宋_GB2312" w:eastAsia="仿宋_GB2312" w:hint="eastAsia"/>
          <w:bCs/>
          <w:kern w:val="0"/>
          <w:sz w:val="32"/>
          <w:szCs w:val="32"/>
        </w:rPr>
        <w:t>报送邮箱</w:t>
      </w:r>
      <w:r>
        <w:rPr>
          <w:rFonts w:ascii="仿宋_GB2312" w:eastAsia="仿宋_GB2312"/>
          <w:sz w:val="32"/>
          <w:szCs w:val="32"/>
        </w:rPr>
        <w:t>593</w:t>
      </w:r>
      <w:r>
        <w:rPr>
          <w:rFonts w:ascii="仿宋_GB2312" w:eastAsia="仿宋_GB2312"/>
          <w:kern w:val="0"/>
          <w:sz w:val="32"/>
          <w:szCs w:val="32"/>
        </w:rPr>
        <w:t>236391@qq.com</w:t>
      </w:r>
      <w:r>
        <w:rPr>
          <w:rFonts w:ascii="仿宋_GB2312" w:eastAsia="仿宋_GB2312" w:hint="eastAsia"/>
          <w:bCs/>
          <w:kern w:val="0"/>
          <w:sz w:val="32"/>
          <w:szCs w:val="32"/>
        </w:rPr>
        <w:t>。</w:t>
      </w:r>
      <w:proofErr w:type="gramStart"/>
      <w:r>
        <w:rPr>
          <w:rFonts w:ascii="仿宋_GB2312" w:eastAsia="仿宋_GB2312" w:hint="eastAsia"/>
          <w:bCs/>
          <w:kern w:val="0"/>
          <w:sz w:val="32"/>
          <w:szCs w:val="32"/>
        </w:rPr>
        <w:t>纸质档先经</w:t>
      </w:r>
      <w:proofErr w:type="gramEnd"/>
      <w:r>
        <w:rPr>
          <w:rFonts w:ascii="仿宋_GB2312" w:eastAsia="仿宋_GB2312" w:hint="eastAsia"/>
          <w:bCs/>
          <w:kern w:val="0"/>
          <w:sz w:val="32"/>
          <w:szCs w:val="32"/>
        </w:rPr>
        <w:t>县财政局归口业务股室审核签章，后报送绩效管理股。③各预算单位对报送数据材料的</w:t>
      </w:r>
      <w:r>
        <w:rPr>
          <w:rFonts w:ascii="仿宋_GB2312" w:eastAsia="仿宋_GB2312" w:hint="eastAsia"/>
          <w:bCs/>
          <w:kern w:val="0"/>
          <w:sz w:val="32"/>
          <w:szCs w:val="32"/>
        </w:rPr>
        <w:lastRenderedPageBreak/>
        <w:t>真实性、准确性和完整性负责。</w:t>
      </w:r>
    </w:p>
    <w:p w:rsidR="00000B45" w:rsidRDefault="003D5120" w:rsidP="005A2B09">
      <w:pPr>
        <w:spacing w:line="580" w:lineRule="exact"/>
        <w:ind w:firstLineChars="200" w:firstLine="641"/>
        <w:rPr>
          <w:rFonts w:ascii="仿宋_GB2312" w:eastAsia="仿宋_GB2312" w:hAnsi="仿宋_GB2312" w:cs="仿宋_GB2312"/>
          <w:b/>
          <w:sz w:val="32"/>
          <w:szCs w:val="32"/>
        </w:rPr>
      </w:pPr>
      <w:r>
        <w:rPr>
          <w:rFonts w:ascii="仿宋_GB2312" w:eastAsia="仿宋_GB2312" w:hint="eastAsia"/>
          <w:b/>
          <w:kern w:val="0"/>
          <w:sz w:val="32"/>
          <w:szCs w:val="32"/>
        </w:rPr>
        <w:t>（三）结果应用：</w:t>
      </w:r>
      <w:r>
        <w:rPr>
          <w:rFonts w:ascii="仿宋_GB2312" w:eastAsia="仿宋_GB2312" w:hAnsi="仿宋_GB2312" w:cs="仿宋_GB2312" w:hint="eastAsia"/>
          <w:b/>
          <w:sz w:val="32"/>
          <w:szCs w:val="32"/>
        </w:rPr>
        <w:t>一是</w:t>
      </w:r>
      <w:r>
        <w:rPr>
          <w:rFonts w:ascii="仿宋_GB2312" w:eastAsia="仿宋_GB2312" w:hAnsi="仿宋_GB2312" w:cs="仿宋_GB2312" w:hint="eastAsia"/>
          <w:bCs/>
          <w:sz w:val="32"/>
          <w:szCs w:val="32"/>
        </w:rPr>
        <w:t>对</w:t>
      </w:r>
      <w:r>
        <w:rPr>
          <w:rFonts w:ascii="仿宋_GB2312" w:eastAsia="仿宋_GB2312" w:hAnsi="仿宋_GB2312" w:cs="仿宋_GB2312" w:hint="eastAsia"/>
          <w:sz w:val="32"/>
          <w:szCs w:val="32"/>
        </w:rPr>
        <w:t>绩效自评工作进行评审和抽查。县财政局对各预算单位绩效自评工作质量进行评审并通报评审结果。</w:t>
      </w:r>
      <w:r>
        <w:rPr>
          <w:rFonts w:ascii="仿宋_GB2312" w:eastAsia="仿宋_GB2312" w:hAnsi="仿宋_GB2312" w:cs="仿宋_GB2312" w:hint="eastAsia"/>
          <w:b/>
          <w:sz w:val="32"/>
          <w:szCs w:val="32"/>
        </w:rPr>
        <w:t>二是</w:t>
      </w:r>
      <w:r>
        <w:rPr>
          <w:rFonts w:ascii="仿宋_GB2312" w:eastAsia="仿宋_GB2312" w:hAnsi="仿宋_GB2312" w:cs="仿宋_GB2312" w:hint="eastAsia"/>
          <w:sz w:val="32"/>
          <w:szCs w:val="32"/>
        </w:rPr>
        <w:t>全面公开绩效自评报告。除涉密事项外，各预算单位要将部门整体支出绩效自评报告和项目自评报告同部门决算报告同步在网站公开。</w:t>
      </w:r>
      <w:r>
        <w:rPr>
          <w:rFonts w:ascii="仿宋_GB2312" w:eastAsia="仿宋_GB2312" w:hAnsi="仿宋_GB2312" w:cs="仿宋_GB2312" w:hint="eastAsia"/>
          <w:b/>
          <w:sz w:val="32"/>
          <w:szCs w:val="32"/>
        </w:rPr>
        <w:t>三是</w:t>
      </w:r>
      <w:r>
        <w:rPr>
          <w:rFonts w:ascii="仿宋_GB2312" w:eastAsia="仿宋_GB2312" w:hAnsi="仿宋_GB2312" w:cs="仿宋_GB2312" w:hint="eastAsia"/>
          <w:sz w:val="32"/>
          <w:szCs w:val="32"/>
        </w:rPr>
        <w:t>与预算调整和项目安排挂钩。各预算单位应将绩效自评结果应用到下一年度的资金安排和项目立项中，真正体现奖优罚劣的绩效导向。</w:t>
      </w:r>
    </w:p>
    <w:p w:rsidR="00000B45" w:rsidRDefault="00000B45">
      <w:pPr>
        <w:adjustRightInd w:val="0"/>
        <w:snapToGrid w:val="0"/>
        <w:spacing w:line="580" w:lineRule="exact"/>
        <w:ind w:firstLineChars="200" w:firstLine="640"/>
        <w:contextualSpacing/>
        <w:rPr>
          <w:rFonts w:ascii="仿宋_GB2312" w:eastAsia="仿宋_GB2312"/>
          <w:sz w:val="32"/>
          <w:szCs w:val="32"/>
        </w:rPr>
      </w:pPr>
    </w:p>
    <w:p w:rsidR="00000B45" w:rsidRDefault="003D5120">
      <w:pPr>
        <w:adjustRightInd w:val="0"/>
        <w:snapToGrid w:val="0"/>
        <w:spacing w:line="580" w:lineRule="exact"/>
        <w:ind w:firstLineChars="200" w:firstLine="640"/>
        <w:contextualSpacing/>
        <w:rPr>
          <w:rFonts w:ascii="仿宋_GB2312" w:eastAsia="仿宋_GB2312"/>
          <w:sz w:val="32"/>
          <w:szCs w:val="32"/>
        </w:rPr>
      </w:pPr>
      <w:r>
        <w:rPr>
          <w:rFonts w:ascii="仿宋_GB2312" w:eastAsia="仿宋_GB2312" w:hint="eastAsia"/>
          <w:sz w:val="32"/>
          <w:szCs w:val="32"/>
        </w:rPr>
        <w:t>联系人：县财政局预算绩效管理股</w:t>
      </w:r>
      <w:r>
        <w:rPr>
          <w:rFonts w:ascii="仿宋_GB2312" w:eastAsia="仿宋_GB2312"/>
          <w:sz w:val="32"/>
          <w:szCs w:val="32"/>
        </w:rPr>
        <w:t xml:space="preserve"> </w:t>
      </w:r>
      <w:r>
        <w:rPr>
          <w:rFonts w:ascii="仿宋_GB2312" w:eastAsia="仿宋_GB2312" w:hint="eastAsia"/>
          <w:sz w:val="32"/>
          <w:szCs w:val="32"/>
        </w:rPr>
        <w:t xml:space="preserve">  4223019</w:t>
      </w:r>
    </w:p>
    <w:p w:rsidR="00000B45" w:rsidRDefault="003D5120">
      <w:pPr>
        <w:adjustRightInd w:val="0"/>
        <w:snapToGrid w:val="0"/>
        <w:spacing w:line="580" w:lineRule="exact"/>
        <w:ind w:firstLineChars="200" w:firstLine="640"/>
        <w:contextualSpacing/>
        <w:rPr>
          <w:rFonts w:ascii="仿宋_GB2312" w:eastAsia="仿宋_GB2312"/>
          <w:sz w:val="32"/>
          <w:szCs w:val="32"/>
        </w:rPr>
      </w:pPr>
      <w:r>
        <w:rPr>
          <w:rFonts w:ascii="仿宋_GB2312" w:eastAsia="仿宋_GB2312" w:hint="eastAsia"/>
          <w:sz w:val="32"/>
          <w:szCs w:val="32"/>
        </w:rPr>
        <w:t>刘夏容</w:t>
      </w:r>
      <w:r>
        <w:rPr>
          <w:rFonts w:ascii="仿宋_GB2312" w:eastAsia="仿宋_GB2312"/>
          <w:sz w:val="32"/>
          <w:szCs w:val="32"/>
        </w:rPr>
        <w:t xml:space="preserve">  </w:t>
      </w:r>
      <w:r>
        <w:rPr>
          <w:rFonts w:ascii="仿宋_GB2312" w:eastAsia="仿宋_GB2312" w:hint="eastAsia"/>
          <w:sz w:val="32"/>
          <w:szCs w:val="32"/>
        </w:rPr>
        <w:t xml:space="preserve">15115037688   </w:t>
      </w:r>
      <w:proofErr w:type="gramStart"/>
      <w:r>
        <w:rPr>
          <w:rFonts w:ascii="仿宋_GB2312" w:eastAsia="仿宋_GB2312" w:hint="eastAsia"/>
          <w:sz w:val="32"/>
          <w:szCs w:val="32"/>
        </w:rPr>
        <w:t>向会盈</w:t>
      </w:r>
      <w:proofErr w:type="gramEnd"/>
      <w:r>
        <w:rPr>
          <w:rFonts w:ascii="仿宋_GB2312" w:eastAsia="仿宋_GB2312" w:hint="eastAsia"/>
          <w:sz w:val="32"/>
          <w:szCs w:val="32"/>
        </w:rPr>
        <w:t xml:space="preserve">  15200282228</w:t>
      </w:r>
    </w:p>
    <w:p w:rsidR="00000B45" w:rsidRDefault="00000B45">
      <w:pPr>
        <w:pStyle w:val="a0"/>
        <w:spacing w:line="580" w:lineRule="exact"/>
        <w:ind w:firstLineChars="200" w:firstLine="360"/>
        <w:jc w:val="both"/>
      </w:pPr>
    </w:p>
    <w:p w:rsidR="00000B45" w:rsidRDefault="003D5120">
      <w:pPr>
        <w:spacing w:line="580" w:lineRule="exact"/>
        <w:ind w:firstLineChars="200" w:firstLine="640"/>
        <w:rPr>
          <w:rFonts w:ascii="仿宋_GB2312" w:eastAsia="仿宋_GB2312"/>
          <w:sz w:val="32"/>
          <w:szCs w:val="32"/>
        </w:rPr>
      </w:pPr>
      <w:r>
        <w:rPr>
          <w:rFonts w:ascii="仿宋_GB2312" w:eastAsia="仿宋_GB2312" w:hint="eastAsia"/>
          <w:sz w:val="32"/>
          <w:szCs w:val="32"/>
        </w:rPr>
        <w:t>附件：</w:t>
      </w:r>
    </w:p>
    <w:p w:rsidR="00000B45" w:rsidRDefault="003D51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1.2022年度部门整体支出绩效评价基础数据表 </w:t>
      </w:r>
    </w:p>
    <w:p w:rsidR="00000B45" w:rsidRDefault="003D51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2.2022年度部门整体支出绩效自评表</w:t>
      </w:r>
    </w:p>
    <w:p w:rsidR="00000B45" w:rsidRDefault="003D51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3.2022年度部门整体支出绩效自评报告 </w:t>
      </w:r>
    </w:p>
    <w:p w:rsidR="00000B45" w:rsidRDefault="003D51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4.2022年度项目支出绩效评价评分表（共性）</w:t>
      </w:r>
    </w:p>
    <w:p w:rsidR="00000B45" w:rsidRDefault="003D51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5.2022年度项目支出绩效自评表</w:t>
      </w:r>
    </w:p>
    <w:p w:rsidR="00000B45" w:rsidRDefault="003D5120">
      <w:pPr>
        <w:spacing w:line="580" w:lineRule="exact"/>
        <w:ind w:firstLineChars="200" w:firstLine="640"/>
        <w:rPr>
          <w:rFonts w:ascii="仿宋_GB2312" w:eastAsia="仿宋_GB2312"/>
          <w:sz w:val="32"/>
          <w:szCs w:val="32"/>
        </w:rPr>
      </w:pPr>
      <w:r>
        <w:rPr>
          <w:rFonts w:ascii="仿宋_GB2312" w:eastAsia="仿宋_GB2312" w:hAnsi="仿宋_GB2312" w:cs="仿宋_GB2312" w:hint="eastAsia"/>
          <w:sz w:val="32"/>
          <w:szCs w:val="32"/>
        </w:rPr>
        <w:t>6.2022年度项目支出绩效自评报告</w:t>
      </w:r>
    </w:p>
    <w:p w:rsidR="00000B45" w:rsidRDefault="00000B45">
      <w:pPr>
        <w:adjustRightInd w:val="0"/>
        <w:snapToGrid w:val="0"/>
        <w:spacing w:line="580" w:lineRule="exact"/>
        <w:contextualSpacing/>
        <w:jc w:val="center"/>
        <w:rPr>
          <w:rFonts w:ascii="仿宋_GB2312" w:eastAsia="仿宋_GB2312"/>
          <w:sz w:val="32"/>
          <w:szCs w:val="32"/>
        </w:rPr>
      </w:pPr>
    </w:p>
    <w:p w:rsidR="00000B45" w:rsidRDefault="00000B45">
      <w:pPr>
        <w:pStyle w:val="a0"/>
        <w:jc w:val="center"/>
      </w:pPr>
    </w:p>
    <w:p w:rsidR="00000B45" w:rsidRDefault="003D5120">
      <w:pPr>
        <w:adjustRightInd w:val="0"/>
        <w:snapToGrid w:val="0"/>
        <w:spacing w:line="580" w:lineRule="exact"/>
        <w:ind w:firstLineChars="1512" w:firstLine="4838"/>
        <w:contextualSpacing/>
        <w:jc w:val="center"/>
        <w:rPr>
          <w:rFonts w:ascii="仿宋_GB2312" w:eastAsia="仿宋_GB2312"/>
          <w:sz w:val="32"/>
          <w:szCs w:val="32"/>
        </w:rPr>
      </w:pPr>
      <w:r>
        <w:rPr>
          <w:rFonts w:ascii="仿宋_GB2312" w:eastAsia="仿宋_GB2312" w:hint="eastAsia"/>
          <w:sz w:val="32"/>
          <w:szCs w:val="32"/>
        </w:rPr>
        <w:t>华容县财政局</w:t>
      </w:r>
    </w:p>
    <w:p w:rsidR="00000B45" w:rsidRDefault="003D5120">
      <w:pPr>
        <w:spacing w:line="580" w:lineRule="exact"/>
        <w:ind w:firstLineChars="1512" w:firstLine="4838"/>
        <w:jc w:val="center"/>
        <w:rPr>
          <w:rFonts w:ascii="仿宋_GB2312" w:eastAsia="仿宋_GB2312"/>
          <w:sz w:val="32"/>
          <w:szCs w:val="32"/>
        </w:rPr>
        <w:sectPr w:rsidR="00000B45">
          <w:footerReference w:type="default" r:id="rId8"/>
          <w:pgSz w:w="11906" w:h="16838"/>
          <w:pgMar w:top="1984" w:right="1701" w:bottom="1701" w:left="1701" w:header="851" w:footer="992" w:gutter="0"/>
          <w:cols w:space="0"/>
          <w:docGrid w:type="lines" w:linePitch="312"/>
        </w:sectPr>
      </w:pPr>
      <w:r>
        <w:rPr>
          <w:rFonts w:ascii="仿宋_GB2312" w:eastAsia="仿宋_GB2312" w:hint="eastAsia"/>
          <w:sz w:val="32"/>
          <w:szCs w:val="32"/>
        </w:rPr>
        <w:t>2023年6月27日</w:t>
      </w:r>
    </w:p>
    <w:p w:rsidR="00000B45" w:rsidRDefault="003D5120" w:rsidP="002B6530">
      <w:pPr>
        <w:spacing w:afterLines="50" w:line="600" w:lineRule="exact"/>
        <w:rPr>
          <w:rFonts w:ascii="黑体" w:eastAsia="黑体" w:hAnsi="黑体" w:cs="黑体"/>
          <w:sz w:val="32"/>
          <w:szCs w:val="32"/>
        </w:rPr>
      </w:pPr>
      <w:r>
        <w:rPr>
          <w:rFonts w:ascii="黑体" w:eastAsia="黑体" w:hAnsi="黑体" w:cs="黑体" w:hint="eastAsia"/>
          <w:sz w:val="32"/>
          <w:szCs w:val="32"/>
        </w:rPr>
        <w:lastRenderedPageBreak/>
        <w:t>附件1</w:t>
      </w:r>
    </w:p>
    <w:p w:rsidR="00000B45" w:rsidRDefault="003D5120" w:rsidP="002B6530">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2022年度部门整体支出绩效评价基础数据表</w:t>
      </w:r>
    </w:p>
    <w:tbl>
      <w:tblPr>
        <w:tblW w:w="4998" w:type="pct"/>
        <w:jc w:val="center"/>
        <w:tblLook w:val="04A0"/>
      </w:tblPr>
      <w:tblGrid>
        <w:gridCol w:w="3220"/>
        <w:gridCol w:w="1955"/>
        <w:gridCol w:w="2436"/>
        <w:gridCol w:w="1673"/>
      </w:tblGrid>
      <w:tr w:rsidR="00000B45" w:rsidTr="0046636C">
        <w:trPr>
          <w:trHeight w:val="539"/>
          <w:jc w:val="center"/>
        </w:trPr>
        <w:tc>
          <w:tcPr>
            <w:tcW w:w="1734" w:type="pct"/>
            <w:vMerge w:val="restart"/>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vAlign w:val="center"/>
          </w:tcPr>
          <w:p w:rsidR="00000B45" w:rsidRDefault="003D512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编制数</w:t>
            </w:r>
          </w:p>
        </w:tc>
        <w:tc>
          <w:tcPr>
            <w:tcW w:w="1312" w:type="pct"/>
            <w:tcBorders>
              <w:top w:val="single" w:sz="4" w:space="0" w:color="auto"/>
              <w:left w:val="nil"/>
              <w:bottom w:val="single" w:sz="4" w:space="0" w:color="auto"/>
              <w:right w:val="single" w:sz="4" w:space="0" w:color="auto"/>
            </w:tcBorders>
            <w:vAlign w:val="center"/>
          </w:tcPr>
          <w:p w:rsidR="00000B45" w:rsidRDefault="003D512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2022年实际在职人数</w:t>
            </w:r>
          </w:p>
        </w:tc>
        <w:tc>
          <w:tcPr>
            <w:tcW w:w="901" w:type="pct"/>
            <w:tcBorders>
              <w:top w:val="single" w:sz="4" w:space="0" w:color="auto"/>
              <w:left w:val="nil"/>
              <w:bottom w:val="single" w:sz="4" w:space="0" w:color="auto"/>
              <w:right w:val="single" w:sz="4" w:space="0" w:color="auto"/>
            </w:tcBorders>
            <w:vAlign w:val="center"/>
          </w:tcPr>
          <w:p w:rsidR="00000B45" w:rsidRDefault="003D512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控制率</w:t>
            </w:r>
          </w:p>
        </w:tc>
      </w:tr>
      <w:tr w:rsidR="00000B45" w:rsidTr="0046636C">
        <w:trPr>
          <w:trHeight w:val="539"/>
          <w:jc w:val="center"/>
        </w:trPr>
        <w:tc>
          <w:tcPr>
            <w:tcW w:w="1734" w:type="pct"/>
            <w:vMerge/>
            <w:tcBorders>
              <w:top w:val="single" w:sz="4" w:space="0" w:color="auto"/>
              <w:left w:val="single" w:sz="4" w:space="0" w:color="auto"/>
              <w:bottom w:val="single" w:sz="4" w:space="0" w:color="auto"/>
              <w:right w:val="single" w:sz="4" w:space="0" w:color="auto"/>
            </w:tcBorders>
            <w:vAlign w:val="center"/>
          </w:tcPr>
          <w:p w:rsidR="00000B45" w:rsidRDefault="00000B45">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vAlign w:val="center"/>
          </w:tcPr>
          <w:p w:rsidR="00000B45" w:rsidRDefault="005A2B0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21</w:t>
            </w:r>
          </w:p>
        </w:tc>
        <w:tc>
          <w:tcPr>
            <w:tcW w:w="1312" w:type="pct"/>
            <w:tcBorders>
              <w:top w:val="single" w:sz="4" w:space="0" w:color="auto"/>
              <w:left w:val="nil"/>
              <w:bottom w:val="single" w:sz="4" w:space="0" w:color="auto"/>
              <w:right w:val="single" w:sz="4" w:space="0" w:color="auto"/>
            </w:tcBorders>
            <w:vAlign w:val="center"/>
          </w:tcPr>
          <w:p w:rsidR="00000B45" w:rsidRDefault="005A2B0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23</w:t>
            </w:r>
          </w:p>
        </w:tc>
        <w:tc>
          <w:tcPr>
            <w:tcW w:w="901" w:type="pct"/>
            <w:tcBorders>
              <w:top w:val="single" w:sz="4" w:space="0" w:color="auto"/>
              <w:left w:val="nil"/>
              <w:bottom w:val="single" w:sz="4" w:space="0" w:color="auto"/>
              <w:right w:val="single" w:sz="4" w:space="0" w:color="auto"/>
            </w:tcBorders>
            <w:vAlign w:val="center"/>
          </w:tcPr>
          <w:p w:rsidR="00000B45" w:rsidRDefault="0046636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w:t>
            </w:r>
          </w:p>
        </w:tc>
      </w:tr>
      <w:tr w:rsidR="00000B45"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000B45" w:rsidRDefault="003D512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vAlign w:val="center"/>
          </w:tcPr>
          <w:p w:rsidR="00000B45" w:rsidRDefault="003D512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2021年决算数</w:t>
            </w:r>
          </w:p>
        </w:tc>
        <w:tc>
          <w:tcPr>
            <w:tcW w:w="1312" w:type="pct"/>
            <w:tcBorders>
              <w:top w:val="single" w:sz="4" w:space="0" w:color="auto"/>
              <w:left w:val="nil"/>
              <w:bottom w:val="single" w:sz="4" w:space="0" w:color="auto"/>
              <w:right w:val="single" w:sz="4" w:space="0" w:color="000000"/>
            </w:tcBorders>
            <w:vAlign w:val="center"/>
          </w:tcPr>
          <w:p w:rsidR="00000B45" w:rsidRDefault="003D512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2022年预算数</w:t>
            </w:r>
          </w:p>
        </w:tc>
        <w:tc>
          <w:tcPr>
            <w:tcW w:w="901" w:type="pct"/>
            <w:tcBorders>
              <w:top w:val="single" w:sz="4" w:space="0" w:color="auto"/>
              <w:left w:val="nil"/>
              <w:bottom w:val="single" w:sz="4" w:space="0" w:color="auto"/>
              <w:right w:val="single" w:sz="4" w:space="0" w:color="000000"/>
            </w:tcBorders>
            <w:vAlign w:val="center"/>
          </w:tcPr>
          <w:p w:rsidR="00000B45" w:rsidRDefault="003D512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2022年决算数</w:t>
            </w:r>
          </w:p>
        </w:tc>
      </w:tr>
      <w:tr w:rsidR="00000B45"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000B45" w:rsidRDefault="003D5120">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vAlign w:val="center"/>
          </w:tcPr>
          <w:p w:rsidR="00000B45" w:rsidRPr="003D5120" w:rsidRDefault="0046636C" w:rsidP="0046636C">
            <w:pPr>
              <w:jc w:val="center"/>
              <w:rPr>
                <w:rFonts w:ascii="宋体" w:hAnsi="宋体" w:cs="Arial"/>
                <w:color w:val="000000"/>
                <w:sz w:val="22"/>
                <w:szCs w:val="22"/>
              </w:rPr>
            </w:pPr>
            <w:r>
              <w:rPr>
                <w:rFonts w:cs="Arial" w:hint="eastAsia"/>
                <w:color w:val="000000"/>
                <w:sz w:val="22"/>
                <w:szCs w:val="22"/>
              </w:rPr>
              <w:t>132.56</w:t>
            </w:r>
          </w:p>
        </w:tc>
        <w:tc>
          <w:tcPr>
            <w:tcW w:w="1312" w:type="pct"/>
            <w:tcBorders>
              <w:top w:val="single" w:sz="4" w:space="0" w:color="auto"/>
              <w:left w:val="nil"/>
              <w:bottom w:val="single" w:sz="4" w:space="0" w:color="auto"/>
              <w:right w:val="single" w:sz="4" w:space="0" w:color="000000"/>
            </w:tcBorders>
            <w:vAlign w:val="center"/>
          </w:tcPr>
          <w:p w:rsidR="00000B45" w:rsidRPr="003D5120" w:rsidRDefault="0046636C" w:rsidP="0046636C">
            <w:pPr>
              <w:jc w:val="center"/>
              <w:rPr>
                <w:rFonts w:ascii="宋体" w:hAnsi="宋体" w:cs="Arial"/>
                <w:color w:val="000000"/>
                <w:sz w:val="22"/>
                <w:szCs w:val="22"/>
              </w:rPr>
            </w:pPr>
            <w:r>
              <w:rPr>
                <w:rFonts w:cs="Arial" w:hint="eastAsia"/>
                <w:color w:val="000000"/>
                <w:sz w:val="22"/>
                <w:szCs w:val="22"/>
              </w:rPr>
              <w:t>221.37</w:t>
            </w:r>
          </w:p>
        </w:tc>
        <w:tc>
          <w:tcPr>
            <w:tcW w:w="901" w:type="pct"/>
            <w:tcBorders>
              <w:top w:val="single" w:sz="4" w:space="0" w:color="auto"/>
              <w:left w:val="nil"/>
              <w:bottom w:val="single" w:sz="4" w:space="0" w:color="auto"/>
              <w:right w:val="single" w:sz="4" w:space="0" w:color="000000"/>
            </w:tcBorders>
            <w:vAlign w:val="center"/>
          </w:tcPr>
          <w:p w:rsidR="00000B45" w:rsidRPr="003D5120" w:rsidRDefault="0046636C" w:rsidP="0046636C">
            <w:pPr>
              <w:jc w:val="center"/>
              <w:rPr>
                <w:rFonts w:ascii="宋体" w:hAnsi="宋体" w:cs="Arial"/>
                <w:color w:val="000000"/>
                <w:sz w:val="22"/>
                <w:szCs w:val="22"/>
              </w:rPr>
            </w:pPr>
            <w:r>
              <w:rPr>
                <w:rFonts w:cs="Arial" w:hint="eastAsia"/>
                <w:color w:val="000000"/>
                <w:sz w:val="22"/>
                <w:szCs w:val="22"/>
              </w:rPr>
              <w:t>221.37</w:t>
            </w:r>
          </w:p>
        </w:tc>
      </w:tr>
      <w:tr w:rsidR="0046636C"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46636C" w:rsidRDefault="0046636C">
            <w:pPr>
              <w:widowControl/>
              <w:spacing w:line="360" w:lineRule="exact"/>
              <w:rPr>
                <w:rFonts w:ascii="新宋体" w:eastAsia="新宋体" w:hAnsi="新宋体" w:cs="新宋体"/>
                <w:szCs w:val="21"/>
              </w:rPr>
            </w:pPr>
            <w:r>
              <w:rPr>
                <w:rFonts w:ascii="新宋体" w:eastAsia="新宋体" w:hAnsi="新宋体" w:cs="新宋体" w:hint="eastAsia"/>
                <w:szCs w:val="21"/>
              </w:rPr>
              <w:t>其中：三</w:t>
            </w:r>
            <w:proofErr w:type="gramStart"/>
            <w:r>
              <w:rPr>
                <w:rFonts w:ascii="新宋体" w:eastAsia="新宋体" w:hAnsi="新宋体" w:cs="新宋体" w:hint="eastAsia"/>
                <w:szCs w:val="21"/>
              </w:rPr>
              <w:t>公经费</w:t>
            </w:r>
            <w:proofErr w:type="gramEnd"/>
          </w:p>
        </w:tc>
        <w:tc>
          <w:tcPr>
            <w:tcW w:w="1053" w:type="pct"/>
            <w:tcBorders>
              <w:top w:val="single" w:sz="4" w:space="0" w:color="auto"/>
              <w:left w:val="nil"/>
              <w:bottom w:val="single" w:sz="4" w:space="0" w:color="auto"/>
              <w:right w:val="single" w:sz="4" w:space="0" w:color="000000"/>
            </w:tcBorders>
            <w:vAlign w:val="center"/>
          </w:tcPr>
          <w:p w:rsidR="0046636C" w:rsidRDefault="0046636C" w:rsidP="0046636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525588">
              <w:rPr>
                <w:rFonts w:ascii="新宋体" w:eastAsia="新宋体" w:hAnsi="新宋体" w:cs="新宋体" w:hint="eastAsia"/>
                <w:szCs w:val="21"/>
              </w:rPr>
              <w:t>0</w:t>
            </w:r>
          </w:p>
        </w:tc>
        <w:tc>
          <w:tcPr>
            <w:tcW w:w="901"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525588">
              <w:rPr>
                <w:rFonts w:ascii="新宋体" w:eastAsia="新宋体" w:hAnsi="新宋体" w:cs="新宋体" w:hint="eastAsia"/>
                <w:szCs w:val="21"/>
              </w:rPr>
              <w:t>0</w:t>
            </w:r>
          </w:p>
        </w:tc>
      </w:tr>
      <w:tr w:rsidR="0046636C"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46636C" w:rsidRDefault="0046636C">
            <w:pPr>
              <w:widowControl/>
              <w:spacing w:line="360" w:lineRule="exact"/>
              <w:rPr>
                <w:rFonts w:ascii="新宋体" w:eastAsia="新宋体" w:hAnsi="新宋体" w:cs="新宋体"/>
                <w:szCs w:val="21"/>
              </w:rPr>
            </w:pPr>
            <w:r>
              <w:rPr>
                <w:rFonts w:ascii="新宋体" w:eastAsia="新宋体" w:hAnsi="新宋体" w:cs="新宋体" w:hint="eastAsia"/>
                <w:szCs w:val="21"/>
              </w:rPr>
              <w:t>1.公务用车购置和维护经费</w:t>
            </w:r>
          </w:p>
        </w:tc>
        <w:tc>
          <w:tcPr>
            <w:tcW w:w="1053"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655B5F">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525588">
              <w:rPr>
                <w:rFonts w:ascii="新宋体" w:eastAsia="新宋体" w:hAnsi="新宋体" w:cs="新宋体" w:hint="eastAsia"/>
                <w:szCs w:val="21"/>
              </w:rPr>
              <w:t>0</w:t>
            </w:r>
          </w:p>
        </w:tc>
        <w:tc>
          <w:tcPr>
            <w:tcW w:w="901"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525588">
              <w:rPr>
                <w:rFonts w:ascii="新宋体" w:eastAsia="新宋体" w:hAnsi="新宋体" w:cs="新宋体" w:hint="eastAsia"/>
                <w:szCs w:val="21"/>
              </w:rPr>
              <w:t>0</w:t>
            </w:r>
          </w:p>
        </w:tc>
      </w:tr>
      <w:tr w:rsidR="0046636C"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46636C" w:rsidRDefault="0046636C">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655B5F">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525588">
              <w:rPr>
                <w:rFonts w:ascii="新宋体" w:eastAsia="新宋体" w:hAnsi="新宋体" w:cs="新宋体" w:hint="eastAsia"/>
                <w:szCs w:val="21"/>
              </w:rPr>
              <w:t>0</w:t>
            </w:r>
          </w:p>
        </w:tc>
        <w:tc>
          <w:tcPr>
            <w:tcW w:w="901"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525588">
              <w:rPr>
                <w:rFonts w:ascii="新宋体" w:eastAsia="新宋体" w:hAnsi="新宋体" w:cs="新宋体" w:hint="eastAsia"/>
                <w:szCs w:val="21"/>
              </w:rPr>
              <w:t>0</w:t>
            </w:r>
          </w:p>
        </w:tc>
      </w:tr>
      <w:tr w:rsidR="0046636C"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46636C" w:rsidRDefault="0046636C">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655B5F">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525588">
              <w:rPr>
                <w:rFonts w:ascii="新宋体" w:eastAsia="新宋体" w:hAnsi="新宋体" w:cs="新宋体" w:hint="eastAsia"/>
                <w:szCs w:val="21"/>
              </w:rPr>
              <w:t>0</w:t>
            </w:r>
          </w:p>
        </w:tc>
        <w:tc>
          <w:tcPr>
            <w:tcW w:w="901"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525588">
              <w:rPr>
                <w:rFonts w:ascii="新宋体" w:eastAsia="新宋体" w:hAnsi="新宋体" w:cs="新宋体" w:hint="eastAsia"/>
                <w:szCs w:val="21"/>
              </w:rPr>
              <w:t>0</w:t>
            </w:r>
          </w:p>
        </w:tc>
      </w:tr>
      <w:tr w:rsidR="0046636C"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46636C" w:rsidRDefault="0046636C">
            <w:pPr>
              <w:widowControl/>
              <w:spacing w:line="360" w:lineRule="exact"/>
              <w:rPr>
                <w:rFonts w:ascii="新宋体" w:eastAsia="新宋体" w:hAnsi="新宋体" w:cs="新宋体"/>
                <w:szCs w:val="21"/>
              </w:rPr>
            </w:pPr>
            <w:r>
              <w:rPr>
                <w:rFonts w:ascii="新宋体" w:eastAsia="新宋体" w:hAnsi="新宋体" w:cs="新宋体" w:hint="eastAsia"/>
                <w:szCs w:val="21"/>
              </w:rPr>
              <w:t>2.出国经费</w:t>
            </w:r>
          </w:p>
        </w:tc>
        <w:tc>
          <w:tcPr>
            <w:tcW w:w="1053"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655B5F">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525588">
              <w:rPr>
                <w:rFonts w:ascii="新宋体" w:eastAsia="新宋体" w:hAnsi="新宋体" w:cs="新宋体" w:hint="eastAsia"/>
                <w:szCs w:val="21"/>
              </w:rPr>
              <w:t>0</w:t>
            </w:r>
          </w:p>
        </w:tc>
        <w:tc>
          <w:tcPr>
            <w:tcW w:w="901"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525588">
              <w:rPr>
                <w:rFonts w:ascii="新宋体" w:eastAsia="新宋体" w:hAnsi="新宋体" w:cs="新宋体" w:hint="eastAsia"/>
                <w:szCs w:val="21"/>
              </w:rPr>
              <w:t>0</w:t>
            </w:r>
          </w:p>
        </w:tc>
      </w:tr>
      <w:tr w:rsidR="0046636C"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46636C" w:rsidRDefault="0046636C">
            <w:pPr>
              <w:widowControl/>
              <w:spacing w:line="360" w:lineRule="exact"/>
              <w:rPr>
                <w:rFonts w:ascii="新宋体" w:eastAsia="新宋体" w:hAnsi="新宋体" w:cs="新宋体"/>
                <w:szCs w:val="21"/>
              </w:rPr>
            </w:pPr>
            <w:r>
              <w:rPr>
                <w:rFonts w:ascii="新宋体" w:eastAsia="新宋体" w:hAnsi="新宋体" w:cs="新宋体" w:hint="eastAsia"/>
                <w:szCs w:val="21"/>
              </w:rPr>
              <w:t>3.公务接待</w:t>
            </w:r>
          </w:p>
        </w:tc>
        <w:tc>
          <w:tcPr>
            <w:tcW w:w="1053"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655B5F">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525588">
              <w:rPr>
                <w:rFonts w:ascii="新宋体" w:eastAsia="新宋体" w:hAnsi="新宋体" w:cs="新宋体" w:hint="eastAsia"/>
                <w:szCs w:val="21"/>
              </w:rPr>
              <w:t>0</w:t>
            </w:r>
          </w:p>
        </w:tc>
        <w:tc>
          <w:tcPr>
            <w:tcW w:w="901" w:type="pct"/>
            <w:tcBorders>
              <w:top w:val="single" w:sz="4" w:space="0" w:color="auto"/>
              <w:left w:val="nil"/>
              <w:bottom w:val="single" w:sz="4" w:space="0" w:color="auto"/>
              <w:right w:val="single" w:sz="4" w:space="0" w:color="000000"/>
            </w:tcBorders>
            <w:vAlign w:val="center"/>
          </w:tcPr>
          <w:p w:rsidR="0046636C" w:rsidRDefault="0046636C" w:rsidP="0046636C">
            <w:pPr>
              <w:jc w:val="center"/>
            </w:pPr>
            <w:r w:rsidRPr="00525588">
              <w:rPr>
                <w:rFonts w:ascii="新宋体" w:eastAsia="新宋体" w:hAnsi="新宋体" w:cs="新宋体" w:hint="eastAsia"/>
                <w:szCs w:val="21"/>
              </w:rPr>
              <w:t>0</w:t>
            </w:r>
          </w:p>
        </w:tc>
      </w:tr>
      <w:tr w:rsidR="00000B45"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000B45" w:rsidRDefault="003D5120">
            <w:pPr>
              <w:widowControl/>
              <w:spacing w:line="360" w:lineRule="exact"/>
              <w:rPr>
                <w:rFonts w:ascii="新宋体" w:eastAsia="新宋体" w:hAnsi="新宋体" w:cs="新宋体"/>
                <w:szCs w:val="21"/>
              </w:rPr>
            </w:pPr>
            <w:r>
              <w:rPr>
                <w:rFonts w:ascii="新宋体" w:eastAsia="新宋体" w:hAnsi="新宋体" w:cs="新宋体" w:hint="eastAsia"/>
                <w:szCs w:val="21"/>
              </w:rPr>
              <w:t>二、项目支出：</w:t>
            </w:r>
          </w:p>
        </w:tc>
        <w:tc>
          <w:tcPr>
            <w:tcW w:w="1053" w:type="pct"/>
            <w:tcBorders>
              <w:top w:val="single" w:sz="4" w:space="0" w:color="auto"/>
              <w:left w:val="nil"/>
              <w:bottom w:val="single" w:sz="4" w:space="0" w:color="auto"/>
              <w:right w:val="single" w:sz="4" w:space="0" w:color="000000"/>
            </w:tcBorders>
            <w:vAlign w:val="center"/>
          </w:tcPr>
          <w:p w:rsidR="00000B45" w:rsidRDefault="0046636C">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无</w:t>
            </w:r>
          </w:p>
        </w:tc>
        <w:tc>
          <w:tcPr>
            <w:tcW w:w="1312"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r>
      <w:tr w:rsidR="00000B45"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000B45" w:rsidRDefault="003D5120">
            <w:pPr>
              <w:widowControl/>
              <w:spacing w:line="360" w:lineRule="exact"/>
              <w:rPr>
                <w:rFonts w:ascii="新宋体" w:eastAsia="新宋体" w:hAnsi="新宋体" w:cs="新宋体"/>
                <w:szCs w:val="21"/>
              </w:rPr>
            </w:pPr>
            <w:r>
              <w:rPr>
                <w:rFonts w:ascii="新宋体" w:eastAsia="新宋体" w:hAnsi="新宋体" w:cs="新宋体" w:hint="eastAsia"/>
                <w:szCs w:val="21"/>
              </w:rPr>
              <w:t>1.县级专项资金</w:t>
            </w:r>
          </w:p>
          <w:p w:rsidR="00000B45" w:rsidRDefault="003D5120">
            <w:pPr>
              <w:widowControl/>
              <w:spacing w:line="360" w:lineRule="exact"/>
              <w:rPr>
                <w:rFonts w:ascii="新宋体" w:eastAsia="新宋体" w:hAnsi="新宋体" w:cs="新宋体"/>
                <w:szCs w:val="21"/>
              </w:rPr>
            </w:pPr>
            <w:r>
              <w:rPr>
                <w:rFonts w:ascii="新宋体" w:eastAsia="新宋体" w:hAnsi="新宋体" w:cs="新宋体" w:hint="eastAsia"/>
                <w:szCs w:val="21"/>
              </w:rPr>
              <w:t>（一个专项一行）</w:t>
            </w:r>
          </w:p>
        </w:tc>
        <w:tc>
          <w:tcPr>
            <w:tcW w:w="1053"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r>
      <w:tr w:rsidR="00000B45"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000B45" w:rsidRDefault="003D5120">
            <w:pPr>
              <w:widowControl/>
              <w:spacing w:line="360" w:lineRule="exact"/>
              <w:rPr>
                <w:rFonts w:ascii="新宋体" w:eastAsia="新宋体" w:hAnsi="新宋体" w:cs="新宋体"/>
                <w:szCs w:val="21"/>
              </w:rPr>
            </w:pPr>
            <w:r>
              <w:rPr>
                <w:rFonts w:ascii="新宋体" w:eastAsia="新宋体" w:hAnsi="新宋体" w:cs="新宋体" w:hint="eastAsia"/>
                <w:szCs w:val="21"/>
              </w:rPr>
              <w:t>2.XX项目</w:t>
            </w:r>
          </w:p>
        </w:tc>
        <w:tc>
          <w:tcPr>
            <w:tcW w:w="1053"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r>
      <w:tr w:rsidR="00000B45"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000B45" w:rsidRDefault="003D5120">
            <w:pPr>
              <w:widowControl/>
              <w:spacing w:line="360" w:lineRule="exact"/>
              <w:rPr>
                <w:rFonts w:ascii="新宋体" w:eastAsia="新宋体" w:hAnsi="新宋体" w:cs="新宋体"/>
                <w:szCs w:val="21"/>
              </w:rPr>
            </w:pPr>
            <w:r>
              <w:rPr>
                <w:rFonts w:ascii="新宋体" w:eastAsia="新宋体" w:hAnsi="新宋体" w:cs="新宋体" w:hint="eastAsia"/>
                <w:szCs w:val="21"/>
              </w:rPr>
              <w:t>3.XX项目</w:t>
            </w:r>
          </w:p>
        </w:tc>
        <w:tc>
          <w:tcPr>
            <w:tcW w:w="1053"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r>
      <w:tr w:rsidR="00000B45"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000B45" w:rsidRDefault="00000B45">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r>
      <w:tr w:rsidR="00000B45"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000B45" w:rsidRDefault="00000B45">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r>
      <w:tr w:rsidR="00000B45" w:rsidTr="0046636C">
        <w:trPr>
          <w:trHeight w:val="539"/>
          <w:jc w:val="center"/>
        </w:trPr>
        <w:tc>
          <w:tcPr>
            <w:tcW w:w="1734" w:type="pct"/>
            <w:tcBorders>
              <w:top w:val="nil"/>
              <w:left w:val="single" w:sz="4" w:space="0" w:color="auto"/>
              <w:bottom w:val="single" w:sz="4" w:space="0" w:color="auto"/>
              <w:right w:val="single" w:sz="4" w:space="0" w:color="auto"/>
            </w:tcBorders>
            <w:vAlign w:val="center"/>
          </w:tcPr>
          <w:p w:rsidR="00000B45" w:rsidRDefault="003D5120">
            <w:pPr>
              <w:widowControl/>
              <w:spacing w:line="360" w:lineRule="exact"/>
              <w:rPr>
                <w:rFonts w:ascii="新宋体" w:eastAsia="新宋体" w:hAnsi="新宋体" w:cs="新宋体"/>
                <w:szCs w:val="21"/>
              </w:rPr>
            </w:pPr>
            <w:r>
              <w:rPr>
                <w:rFonts w:ascii="新宋体" w:eastAsia="新宋体" w:hAnsi="新宋体" w:cs="新宋体" w:hint="eastAsia"/>
                <w:szCs w:val="21"/>
              </w:rPr>
              <w:t>厉行节约保障措施</w:t>
            </w:r>
          </w:p>
        </w:tc>
        <w:tc>
          <w:tcPr>
            <w:tcW w:w="3266" w:type="pct"/>
            <w:gridSpan w:val="3"/>
            <w:tcBorders>
              <w:top w:val="single" w:sz="4" w:space="0" w:color="auto"/>
              <w:left w:val="nil"/>
              <w:bottom w:val="single" w:sz="4" w:space="0" w:color="auto"/>
              <w:right w:val="single" w:sz="4" w:space="0" w:color="000000"/>
            </w:tcBorders>
            <w:vAlign w:val="center"/>
          </w:tcPr>
          <w:p w:rsidR="00000B45" w:rsidRDefault="00000B45">
            <w:pPr>
              <w:widowControl/>
              <w:spacing w:line="360" w:lineRule="exact"/>
              <w:jc w:val="center"/>
              <w:rPr>
                <w:rFonts w:ascii="新宋体" w:eastAsia="新宋体" w:hAnsi="新宋体" w:cs="新宋体"/>
                <w:szCs w:val="21"/>
              </w:rPr>
            </w:pPr>
          </w:p>
        </w:tc>
      </w:tr>
    </w:tbl>
    <w:p w:rsidR="00000B45" w:rsidRDefault="003D5120">
      <w:pPr>
        <w:widowControl/>
        <w:spacing w:line="400" w:lineRule="exact"/>
        <w:jc w:val="left"/>
        <w:rPr>
          <w:rFonts w:ascii="新宋体" w:eastAsia="新宋体" w:hAnsi="新宋体" w:cs="新宋体"/>
          <w:szCs w:val="21"/>
        </w:rPr>
      </w:pPr>
      <w:r>
        <w:rPr>
          <w:rFonts w:ascii="新宋体" w:eastAsia="新宋体" w:hAnsi="新宋体" w:cs="新宋体" w:hint="eastAsia"/>
          <w:szCs w:val="21"/>
        </w:rPr>
        <w:t>说明：以上数据均来源于部门决算报表，其中“基本支出”数据参照基本支出决算明细表（</w:t>
      </w:r>
      <w:proofErr w:type="gramStart"/>
      <w:r>
        <w:rPr>
          <w:rFonts w:ascii="新宋体" w:eastAsia="新宋体" w:hAnsi="新宋体" w:cs="新宋体" w:hint="eastAsia"/>
          <w:szCs w:val="21"/>
        </w:rPr>
        <w:t>财决</w:t>
      </w:r>
      <w:proofErr w:type="gramEnd"/>
      <w:r>
        <w:rPr>
          <w:rFonts w:ascii="新宋体" w:eastAsia="新宋体" w:hAnsi="新宋体" w:cs="新宋体" w:hint="eastAsia"/>
          <w:szCs w:val="21"/>
        </w:rPr>
        <w:t>05-1表）；“三公经费”数据参照机构运行信息表（</w:t>
      </w:r>
      <w:proofErr w:type="gramStart"/>
      <w:r>
        <w:rPr>
          <w:rFonts w:ascii="新宋体" w:eastAsia="新宋体" w:hAnsi="新宋体" w:cs="新宋体" w:hint="eastAsia"/>
          <w:szCs w:val="21"/>
        </w:rPr>
        <w:t>财决附</w:t>
      </w:r>
      <w:proofErr w:type="gramEnd"/>
      <w:r>
        <w:rPr>
          <w:rFonts w:ascii="新宋体" w:eastAsia="新宋体" w:hAnsi="新宋体" w:cs="新宋体" w:hint="eastAsia"/>
          <w:szCs w:val="21"/>
        </w:rPr>
        <w:t>03表）；“项目支出”数据参照项目支出决算明细表（</w:t>
      </w:r>
      <w:proofErr w:type="gramStart"/>
      <w:r>
        <w:rPr>
          <w:rFonts w:ascii="新宋体" w:eastAsia="新宋体" w:hAnsi="新宋体" w:cs="新宋体" w:hint="eastAsia"/>
          <w:szCs w:val="21"/>
        </w:rPr>
        <w:t>财决</w:t>
      </w:r>
      <w:proofErr w:type="gramEnd"/>
      <w:r>
        <w:rPr>
          <w:rFonts w:ascii="新宋体" w:eastAsia="新宋体" w:hAnsi="新宋体" w:cs="新宋体" w:hint="eastAsia"/>
          <w:szCs w:val="21"/>
        </w:rPr>
        <w:t>05-2表）。</w:t>
      </w:r>
    </w:p>
    <w:p w:rsidR="00000B45" w:rsidRDefault="00000B45">
      <w:pPr>
        <w:widowControl/>
        <w:spacing w:line="400" w:lineRule="exact"/>
        <w:jc w:val="left"/>
        <w:rPr>
          <w:rFonts w:eastAsia="仿宋_GB2312"/>
          <w:sz w:val="22"/>
        </w:rPr>
      </w:pPr>
    </w:p>
    <w:p w:rsidR="00000B45" w:rsidRDefault="003D5120">
      <w:pPr>
        <w:widowControl/>
        <w:spacing w:line="400" w:lineRule="exact"/>
        <w:jc w:val="left"/>
        <w:rPr>
          <w:rFonts w:eastAsia="黑体"/>
          <w:sz w:val="32"/>
          <w:szCs w:val="32"/>
        </w:rPr>
      </w:pPr>
      <w:r>
        <w:rPr>
          <w:rFonts w:eastAsia="仿宋_GB2312"/>
          <w:sz w:val="22"/>
        </w:rPr>
        <w:t>填表人：</w:t>
      </w:r>
      <w:r w:rsidRPr="003D5120">
        <w:rPr>
          <w:rFonts w:ascii="仿宋" w:eastAsia="仿宋" w:hAnsi="仿宋" w:cs="宋体" w:hint="eastAsia"/>
          <w:sz w:val="22"/>
        </w:rPr>
        <w:t>王琴</w:t>
      </w:r>
      <w:r w:rsidRPr="003D5120">
        <w:rPr>
          <w:rFonts w:ascii="仿宋" w:eastAsia="仿宋" w:hAnsi="仿宋"/>
          <w:sz w:val="22"/>
        </w:rPr>
        <w:t xml:space="preserve"> </w:t>
      </w:r>
      <w:r>
        <w:rPr>
          <w:rFonts w:ascii="仿宋" w:eastAsia="仿宋" w:hAnsi="仿宋" w:hint="eastAsia"/>
          <w:sz w:val="22"/>
        </w:rPr>
        <w:t xml:space="preserve"> </w:t>
      </w:r>
      <w:r w:rsidRPr="003D5120">
        <w:rPr>
          <w:rFonts w:ascii="仿宋" w:eastAsia="仿宋" w:hAnsi="仿宋"/>
          <w:sz w:val="22"/>
        </w:rPr>
        <w:t xml:space="preserve"> </w:t>
      </w:r>
      <w:r>
        <w:rPr>
          <w:rFonts w:eastAsia="仿宋_GB2312"/>
          <w:sz w:val="22"/>
        </w:rPr>
        <w:t>填报日期：</w:t>
      </w:r>
      <w:r>
        <w:rPr>
          <w:rFonts w:eastAsia="仿宋_GB2312" w:hint="eastAsia"/>
          <w:sz w:val="22"/>
        </w:rPr>
        <w:t>2023.7.17</w:t>
      </w:r>
      <w:r w:rsidR="00F42730">
        <w:rPr>
          <w:rFonts w:eastAsia="仿宋_GB2312"/>
          <w:sz w:val="22"/>
        </w:rPr>
        <w:t xml:space="preserve">  </w:t>
      </w:r>
      <w:r>
        <w:rPr>
          <w:rFonts w:eastAsia="仿宋_GB2312"/>
          <w:sz w:val="22"/>
        </w:rPr>
        <w:t xml:space="preserve"> </w:t>
      </w:r>
      <w:r>
        <w:rPr>
          <w:rFonts w:eastAsia="仿宋_GB2312"/>
          <w:sz w:val="22"/>
        </w:rPr>
        <w:t>联系电话：</w:t>
      </w:r>
      <w:r>
        <w:rPr>
          <w:rFonts w:eastAsia="仿宋_GB2312" w:hint="eastAsia"/>
          <w:sz w:val="22"/>
        </w:rPr>
        <w:t>13487783555</w:t>
      </w:r>
      <w:r w:rsidR="00F42730">
        <w:rPr>
          <w:rFonts w:eastAsia="仿宋_GB2312"/>
          <w:sz w:val="22"/>
        </w:rPr>
        <w:t xml:space="preserve">  </w:t>
      </w:r>
      <w:r>
        <w:rPr>
          <w:rFonts w:eastAsia="仿宋_GB2312"/>
          <w:sz w:val="22"/>
        </w:rPr>
        <w:t xml:space="preserve"> </w:t>
      </w:r>
      <w:r>
        <w:rPr>
          <w:rFonts w:eastAsia="仿宋_GB2312"/>
          <w:sz w:val="22"/>
        </w:rPr>
        <w:t>单位负责人签字：</w:t>
      </w:r>
      <w:r>
        <w:rPr>
          <w:rFonts w:eastAsia="仿宋_GB2312"/>
          <w:sz w:val="22"/>
        </w:rPr>
        <w:br w:type="page"/>
      </w:r>
      <w:r>
        <w:rPr>
          <w:rFonts w:ascii="黑体" w:eastAsia="黑体" w:hAnsi="黑体" w:cs="黑体"/>
          <w:sz w:val="32"/>
          <w:szCs w:val="32"/>
        </w:rPr>
        <w:lastRenderedPageBreak/>
        <w:t>附件</w:t>
      </w:r>
      <w:r>
        <w:rPr>
          <w:rFonts w:ascii="黑体" w:eastAsia="黑体" w:hAnsi="黑体" w:cs="黑体" w:hint="eastAsia"/>
          <w:sz w:val="32"/>
          <w:szCs w:val="32"/>
        </w:rPr>
        <w:t>2</w:t>
      </w:r>
    </w:p>
    <w:p w:rsidR="00000B45" w:rsidRDefault="003D5120" w:rsidP="002B6530">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2022年度部门整体支出绩效自评表</w:t>
      </w:r>
    </w:p>
    <w:tbl>
      <w:tblPr>
        <w:tblW w:w="4999" w:type="pct"/>
        <w:jc w:val="center"/>
        <w:tblLook w:val="04A0"/>
      </w:tblPr>
      <w:tblGrid>
        <w:gridCol w:w="1093"/>
        <w:gridCol w:w="875"/>
        <w:gridCol w:w="864"/>
        <w:gridCol w:w="1053"/>
        <w:gridCol w:w="618"/>
        <w:gridCol w:w="964"/>
        <w:gridCol w:w="636"/>
        <w:gridCol w:w="410"/>
        <w:gridCol w:w="169"/>
        <w:gridCol w:w="529"/>
        <w:gridCol w:w="487"/>
        <w:gridCol w:w="214"/>
        <w:gridCol w:w="1374"/>
      </w:tblGrid>
      <w:tr w:rsidR="00000B45" w:rsidTr="00E16475">
        <w:trPr>
          <w:trHeight w:val="1003"/>
          <w:jc w:val="center"/>
        </w:trPr>
        <w:tc>
          <w:tcPr>
            <w:tcW w:w="589" w:type="pct"/>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县级预算部门名称</w:t>
            </w:r>
          </w:p>
        </w:tc>
        <w:tc>
          <w:tcPr>
            <w:tcW w:w="4411" w:type="pct"/>
            <w:gridSpan w:val="12"/>
            <w:tcBorders>
              <w:top w:val="single" w:sz="4" w:space="0" w:color="auto"/>
              <w:left w:val="nil"/>
              <w:bottom w:val="single" w:sz="4" w:space="0" w:color="auto"/>
              <w:right w:val="single" w:sz="4" w:space="0" w:color="auto"/>
            </w:tcBorders>
            <w:vAlign w:val="center"/>
          </w:tcPr>
          <w:p w:rsidR="00000B45" w:rsidRDefault="00B82804">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华容县土地储备中心</w:t>
            </w:r>
          </w:p>
        </w:tc>
      </w:tr>
      <w:tr w:rsidR="00E16475" w:rsidTr="00DC3031">
        <w:trPr>
          <w:trHeight w:val="863"/>
          <w:jc w:val="center"/>
        </w:trPr>
        <w:tc>
          <w:tcPr>
            <w:tcW w:w="589" w:type="pct"/>
            <w:vMerge w:val="restart"/>
            <w:tcBorders>
              <w:top w:val="nil"/>
              <w:left w:val="single" w:sz="4" w:space="0" w:color="auto"/>
              <w:right w:val="single" w:sz="4" w:space="0" w:color="auto"/>
            </w:tcBorders>
            <w:vAlign w:val="center"/>
          </w:tcPr>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936" w:type="pct"/>
            <w:gridSpan w:val="2"/>
            <w:tcBorders>
              <w:top w:val="nil"/>
              <w:left w:val="nil"/>
              <w:bottom w:val="single" w:sz="4" w:space="0" w:color="auto"/>
              <w:right w:val="single" w:sz="4" w:space="0" w:color="auto"/>
            </w:tcBorders>
            <w:vAlign w:val="center"/>
          </w:tcPr>
          <w:p w:rsidR="00000B45" w:rsidRDefault="00000B45">
            <w:pPr>
              <w:spacing w:line="0" w:lineRule="atLeast"/>
              <w:jc w:val="center"/>
              <w:rPr>
                <w:rFonts w:ascii="新宋体" w:eastAsia="新宋体" w:hAnsi="新宋体" w:cs="新宋体"/>
                <w:szCs w:val="21"/>
              </w:rPr>
            </w:pPr>
          </w:p>
        </w:tc>
        <w:tc>
          <w:tcPr>
            <w:tcW w:w="567" w:type="pct"/>
            <w:tcBorders>
              <w:top w:val="nil"/>
              <w:left w:val="nil"/>
              <w:bottom w:val="single" w:sz="4" w:space="0" w:color="auto"/>
              <w:right w:val="single" w:sz="4" w:space="0" w:color="auto"/>
            </w:tcBorders>
            <w:vAlign w:val="center"/>
          </w:tcPr>
          <w:p w:rsidR="00000B45" w:rsidRDefault="003D5120">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rsidR="00000B45" w:rsidRDefault="003D5120">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852" w:type="pct"/>
            <w:gridSpan w:val="2"/>
            <w:tcBorders>
              <w:top w:val="nil"/>
              <w:left w:val="nil"/>
              <w:bottom w:val="single" w:sz="4" w:space="0" w:color="auto"/>
              <w:right w:val="single" w:sz="4" w:space="0" w:color="auto"/>
            </w:tcBorders>
            <w:vAlign w:val="center"/>
          </w:tcPr>
          <w:p w:rsidR="00000B45" w:rsidRDefault="003D5120">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000B45" w:rsidRDefault="003D5120">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342" w:type="pct"/>
            <w:tcBorders>
              <w:top w:val="nil"/>
              <w:left w:val="nil"/>
              <w:bottom w:val="single" w:sz="4" w:space="0" w:color="auto"/>
              <w:right w:val="single" w:sz="4" w:space="0" w:color="auto"/>
            </w:tcBorders>
            <w:vAlign w:val="center"/>
          </w:tcPr>
          <w:p w:rsidR="00000B45" w:rsidRDefault="003D5120">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000B45" w:rsidRDefault="003D5120">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312" w:type="pct"/>
            <w:gridSpan w:val="2"/>
            <w:tcBorders>
              <w:top w:val="nil"/>
              <w:left w:val="nil"/>
              <w:bottom w:val="single" w:sz="4" w:space="0" w:color="auto"/>
              <w:right w:val="single" w:sz="4" w:space="0" w:color="auto"/>
            </w:tcBorders>
            <w:vAlign w:val="center"/>
          </w:tcPr>
          <w:p w:rsidR="00000B45" w:rsidRDefault="003D5120">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547" w:type="pct"/>
            <w:gridSpan w:val="2"/>
            <w:tcBorders>
              <w:top w:val="nil"/>
              <w:left w:val="nil"/>
              <w:bottom w:val="single" w:sz="4" w:space="0" w:color="auto"/>
              <w:right w:val="single" w:sz="4" w:space="0" w:color="auto"/>
            </w:tcBorders>
            <w:vAlign w:val="center"/>
          </w:tcPr>
          <w:p w:rsidR="00000B45" w:rsidRDefault="003D5120">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855" w:type="pct"/>
            <w:gridSpan w:val="2"/>
            <w:tcBorders>
              <w:top w:val="nil"/>
              <w:left w:val="nil"/>
              <w:bottom w:val="single" w:sz="4" w:space="0" w:color="auto"/>
              <w:right w:val="single" w:sz="4" w:space="0" w:color="auto"/>
            </w:tcBorders>
            <w:vAlign w:val="center"/>
          </w:tcPr>
          <w:p w:rsidR="00000B45" w:rsidRDefault="003D5120">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E16475" w:rsidTr="00DC3031">
        <w:trPr>
          <w:trHeight w:val="462"/>
          <w:jc w:val="center"/>
        </w:trPr>
        <w:tc>
          <w:tcPr>
            <w:tcW w:w="589" w:type="pct"/>
            <w:vMerge/>
            <w:tcBorders>
              <w:top w:val="nil"/>
              <w:left w:val="single" w:sz="4" w:space="0" w:color="auto"/>
              <w:right w:val="single" w:sz="4" w:space="0" w:color="auto"/>
            </w:tcBorders>
            <w:vAlign w:val="center"/>
          </w:tcPr>
          <w:p w:rsidR="00000B45" w:rsidRDefault="00000B45">
            <w:pPr>
              <w:widowControl/>
              <w:spacing w:line="0" w:lineRule="atLeast"/>
              <w:jc w:val="center"/>
              <w:rPr>
                <w:rFonts w:ascii="新宋体" w:eastAsia="新宋体" w:hAnsi="新宋体" w:cs="新宋体"/>
                <w:color w:val="000000"/>
                <w:szCs w:val="21"/>
              </w:rPr>
            </w:pPr>
          </w:p>
        </w:tc>
        <w:tc>
          <w:tcPr>
            <w:tcW w:w="936" w:type="pct"/>
            <w:gridSpan w:val="2"/>
            <w:tcBorders>
              <w:top w:val="nil"/>
              <w:left w:val="nil"/>
              <w:bottom w:val="single" w:sz="4" w:space="0" w:color="auto"/>
              <w:right w:val="single" w:sz="4" w:space="0" w:color="auto"/>
            </w:tcBorders>
            <w:vAlign w:val="center"/>
          </w:tcPr>
          <w:p w:rsidR="00000B45" w:rsidRDefault="003D5120">
            <w:pPr>
              <w:spacing w:line="0" w:lineRule="atLeas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567" w:type="pct"/>
            <w:tcBorders>
              <w:top w:val="nil"/>
              <w:left w:val="nil"/>
              <w:bottom w:val="single" w:sz="4" w:space="0" w:color="auto"/>
              <w:right w:val="single" w:sz="4" w:space="0" w:color="auto"/>
            </w:tcBorders>
            <w:vAlign w:val="center"/>
          </w:tcPr>
          <w:p w:rsidR="00000B45" w:rsidRPr="00781C06" w:rsidRDefault="0046636C" w:rsidP="00781C06">
            <w:pPr>
              <w:jc w:val="center"/>
              <w:rPr>
                <w:rFonts w:ascii="宋体" w:hAnsi="宋体" w:cs="Arial"/>
                <w:color w:val="000000"/>
                <w:sz w:val="22"/>
                <w:szCs w:val="22"/>
              </w:rPr>
            </w:pPr>
            <w:r>
              <w:rPr>
                <w:rFonts w:ascii="宋体" w:hAnsi="宋体" w:cs="Arial" w:hint="eastAsia"/>
                <w:color w:val="000000"/>
                <w:sz w:val="22"/>
                <w:szCs w:val="22"/>
              </w:rPr>
              <w:t>105</w:t>
            </w:r>
          </w:p>
        </w:tc>
        <w:tc>
          <w:tcPr>
            <w:tcW w:w="852" w:type="pct"/>
            <w:gridSpan w:val="2"/>
            <w:tcBorders>
              <w:top w:val="nil"/>
              <w:left w:val="nil"/>
              <w:bottom w:val="single" w:sz="4" w:space="0" w:color="auto"/>
              <w:right w:val="single" w:sz="4" w:space="0" w:color="auto"/>
            </w:tcBorders>
            <w:vAlign w:val="center"/>
          </w:tcPr>
          <w:p w:rsidR="00000B45" w:rsidRPr="00781C06" w:rsidRDefault="00781C06" w:rsidP="0046636C">
            <w:pPr>
              <w:jc w:val="center"/>
              <w:rPr>
                <w:rFonts w:ascii="宋体" w:hAnsi="宋体" w:cs="Arial"/>
                <w:color w:val="000000"/>
                <w:sz w:val="22"/>
                <w:szCs w:val="22"/>
              </w:rPr>
            </w:pPr>
            <w:r w:rsidRPr="00781C06">
              <w:rPr>
                <w:rFonts w:ascii="宋体" w:hAnsi="宋体" w:cs="Arial"/>
                <w:color w:val="000000"/>
                <w:sz w:val="22"/>
                <w:szCs w:val="22"/>
              </w:rPr>
              <w:t>22</w:t>
            </w:r>
            <w:r w:rsidR="0046636C">
              <w:rPr>
                <w:rFonts w:ascii="宋体" w:hAnsi="宋体" w:cs="Arial" w:hint="eastAsia"/>
                <w:color w:val="000000"/>
                <w:sz w:val="22"/>
                <w:szCs w:val="22"/>
              </w:rPr>
              <w:t>1.37</w:t>
            </w:r>
          </w:p>
        </w:tc>
        <w:tc>
          <w:tcPr>
            <w:tcW w:w="342" w:type="pct"/>
            <w:tcBorders>
              <w:top w:val="nil"/>
              <w:left w:val="nil"/>
              <w:bottom w:val="single" w:sz="4" w:space="0" w:color="auto"/>
              <w:right w:val="single" w:sz="4" w:space="0" w:color="auto"/>
            </w:tcBorders>
            <w:vAlign w:val="center"/>
          </w:tcPr>
          <w:p w:rsidR="00000B45" w:rsidRDefault="0046636C">
            <w:pPr>
              <w:spacing w:line="0" w:lineRule="atLeast"/>
              <w:jc w:val="center"/>
              <w:rPr>
                <w:rFonts w:ascii="新宋体" w:eastAsia="新宋体" w:hAnsi="新宋体" w:cs="新宋体"/>
                <w:szCs w:val="21"/>
              </w:rPr>
            </w:pPr>
            <w:r>
              <w:rPr>
                <w:rFonts w:ascii="新宋体" w:eastAsia="新宋体" w:hAnsi="新宋体" w:cs="新宋体" w:hint="eastAsia"/>
                <w:szCs w:val="21"/>
              </w:rPr>
              <w:t>200%</w:t>
            </w:r>
          </w:p>
        </w:tc>
        <w:tc>
          <w:tcPr>
            <w:tcW w:w="312" w:type="pct"/>
            <w:gridSpan w:val="2"/>
            <w:tcBorders>
              <w:top w:val="nil"/>
              <w:left w:val="nil"/>
              <w:bottom w:val="single" w:sz="4" w:space="0" w:color="auto"/>
              <w:right w:val="single" w:sz="4" w:space="0" w:color="auto"/>
            </w:tcBorders>
            <w:vAlign w:val="center"/>
          </w:tcPr>
          <w:p w:rsidR="00000B45" w:rsidRDefault="003D5120">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c>
          <w:tcPr>
            <w:tcW w:w="547" w:type="pct"/>
            <w:gridSpan w:val="2"/>
            <w:tcBorders>
              <w:top w:val="nil"/>
              <w:left w:val="nil"/>
              <w:bottom w:val="single" w:sz="4" w:space="0" w:color="auto"/>
              <w:right w:val="single" w:sz="4" w:space="0" w:color="auto"/>
            </w:tcBorders>
            <w:vAlign w:val="center"/>
          </w:tcPr>
          <w:p w:rsidR="00000B45" w:rsidRDefault="00000B45">
            <w:pPr>
              <w:spacing w:line="0" w:lineRule="atLeast"/>
              <w:jc w:val="center"/>
              <w:rPr>
                <w:rFonts w:ascii="新宋体" w:eastAsia="新宋体" w:hAnsi="新宋体" w:cs="新宋体"/>
                <w:szCs w:val="21"/>
              </w:rPr>
            </w:pPr>
          </w:p>
        </w:tc>
        <w:tc>
          <w:tcPr>
            <w:tcW w:w="855" w:type="pct"/>
            <w:gridSpan w:val="2"/>
            <w:tcBorders>
              <w:top w:val="nil"/>
              <w:left w:val="nil"/>
              <w:bottom w:val="single" w:sz="4" w:space="0" w:color="auto"/>
              <w:right w:val="single" w:sz="4" w:space="0" w:color="auto"/>
            </w:tcBorders>
            <w:vAlign w:val="center"/>
          </w:tcPr>
          <w:p w:rsidR="00000B45" w:rsidRDefault="0046636C">
            <w:pPr>
              <w:spacing w:line="0" w:lineRule="atLeast"/>
              <w:jc w:val="center"/>
              <w:rPr>
                <w:rFonts w:ascii="新宋体" w:eastAsia="新宋体" w:hAnsi="新宋体" w:cs="新宋体"/>
                <w:szCs w:val="21"/>
              </w:rPr>
            </w:pPr>
            <w:r>
              <w:rPr>
                <w:rFonts w:ascii="新宋体" w:eastAsia="新宋体" w:hAnsi="新宋体" w:cs="新宋体" w:hint="eastAsia"/>
                <w:szCs w:val="21"/>
              </w:rPr>
              <w:t>9</w:t>
            </w:r>
          </w:p>
        </w:tc>
      </w:tr>
      <w:tr w:rsidR="00000B45" w:rsidTr="00DC3031">
        <w:trPr>
          <w:trHeight w:val="462"/>
          <w:jc w:val="center"/>
        </w:trPr>
        <w:tc>
          <w:tcPr>
            <w:tcW w:w="589" w:type="pct"/>
            <w:vMerge/>
            <w:tcBorders>
              <w:left w:val="single" w:sz="4" w:space="0" w:color="auto"/>
              <w:right w:val="single" w:sz="4" w:space="0" w:color="auto"/>
            </w:tcBorders>
            <w:vAlign w:val="center"/>
          </w:tcPr>
          <w:p w:rsidR="00000B45" w:rsidRDefault="00000B45">
            <w:pPr>
              <w:widowControl/>
              <w:spacing w:line="0" w:lineRule="atLeast"/>
              <w:jc w:val="center"/>
              <w:rPr>
                <w:rFonts w:ascii="新宋体" w:eastAsia="新宋体" w:hAnsi="新宋体" w:cs="新宋体"/>
                <w:color w:val="000000"/>
                <w:szCs w:val="21"/>
              </w:rPr>
            </w:pPr>
          </w:p>
        </w:tc>
        <w:tc>
          <w:tcPr>
            <w:tcW w:w="2355" w:type="pct"/>
            <w:gridSpan w:val="5"/>
            <w:tcBorders>
              <w:top w:val="nil"/>
              <w:left w:val="nil"/>
              <w:bottom w:val="single" w:sz="4" w:space="0" w:color="auto"/>
              <w:right w:val="single" w:sz="4" w:space="0" w:color="auto"/>
            </w:tcBorders>
            <w:vAlign w:val="center"/>
          </w:tcPr>
          <w:p w:rsidR="00000B45" w:rsidRDefault="003D512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w:t>
            </w:r>
            <w:r w:rsidR="0046636C" w:rsidRPr="00781C06">
              <w:rPr>
                <w:rFonts w:ascii="宋体" w:hAnsi="宋体" w:cs="Arial"/>
                <w:color w:val="000000"/>
                <w:sz w:val="22"/>
                <w:szCs w:val="22"/>
              </w:rPr>
              <w:t>22</w:t>
            </w:r>
            <w:r w:rsidR="0046636C">
              <w:rPr>
                <w:rFonts w:ascii="宋体" w:hAnsi="宋体" w:cs="Arial" w:hint="eastAsia"/>
                <w:color w:val="000000"/>
                <w:sz w:val="22"/>
                <w:szCs w:val="22"/>
              </w:rPr>
              <w:t>1.37</w:t>
            </w:r>
          </w:p>
        </w:tc>
        <w:tc>
          <w:tcPr>
            <w:tcW w:w="2056" w:type="pct"/>
            <w:gridSpan w:val="7"/>
            <w:tcBorders>
              <w:top w:val="nil"/>
              <w:left w:val="nil"/>
              <w:bottom w:val="single" w:sz="4" w:space="0" w:color="auto"/>
              <w:right w:val="single" w:sz="4" w:space="0" w:color="auto"/>
            </w:tcBorders>
            <w:vAlign w:val="center"/>
          </w:tcPr>
          <w:p w:rsidR="00000B45" w:rsidRDefault="003D512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w:t>
            </w:r>
            <w:r w:rsidR="00F7267B" w:rsidRPr="00781C06">
              <w:rPr>
                <w:rFonts w:ascii="宋体" w:hAnsi="宋体" w:cs="Arial"/>
                <w:color w:val="000000"/>
                <w:sz w:val="22"/>
                <w:szCs w:val="22"/>
              </w:rPr>
              <w:t>22</w:t>
            </w:r>
            <w:r w:rsidR="00F7267B">
              <w:rPr>
                <w:rFonts w:ascii="宋体" w:hAnsi="宋体" w:cs="Arial" w:hint="eastAsia"/>
                <w:color w:val="000000"/>
                <w:sz w:val="22"/>
                <w:szCs w:val="22"/>
              </w:rPr>
              <w:t>1.37</w:t>
            </w:r>
          </w:p>
        </w:tc>
      </w:tr>
      <w:tr w:rsidR="00000B45" w:rsidTr="00DC3031">
        <w:trPr>
          <w:trHeight w:val="462"/>
          <w:jc w:val="center"/>
        </w:trPr>
        <w:tc>
          <w:tcPr>
            <w:tcW w:w="589" w:type="pct"/>
            <w:vMerge/>
            <w:tcBorders>
              <w:left w:val="single" w:sz="4" w:space="0" w:color="auto"/>
              <w:right w:val="single" w:sz="4" w:space="0" w:color="auto"/>
            </w:tcBorders>
            <w:vAlign w:val="center"/>
          </w:tcPr>
          <w:p w:rsidR="00000B45" w:rsidRDefault="00000B45">
            <w:pPr>
              <w:widowControl/>
              <w:spacing w:line="0" w:lineRule="atLeast"/>
              <w:jc w:val="center"/>
              <w:rPr>
                <w:rFonts w:ascii="新宋体" w:eastAsia="新宋体" w:hAnsi="新宋体" w:cs="新宋体"/>
                <w:color w:val="000000"/>
                <w:szCs w:val="21"/>
              </w:rPr>
            </w:pPr>
          </w:p>
        </w:tc>
        <w:tc>
          <w:tcPr>
            <w:tcW w:w="2355" w:type="pct"/>
            <w:gridSpan w:val="5"/>
            <w:tcBorders>
              <w:top w:val="nil"/>
              <w:left w:val="nil"/>
              <w:bottom w:val="single" w:sz="4" w:space="0" w:color="auto"/>
              <w:right w:val="single" w:sz="4" w:space="0" w:color="auto"/>
            </w:tcBorders>
            <w:vAlign w:val="center"/>
          </w:tcPr>
          <w:p w:rsidR="00000B45" w:rsidRDefault="003D512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  一般公共预算：</w:t>
            </w:r>
            <w:r w:rsidR="00F7267B" w:rsidRPr="00781C06">
              <w:rPr>
                <w:rFonts w:ascii="宋体" w:hAnsi="宋体" w:cs="Arial"/>
                <w:color w:val="000000"/>
                <w:sz w:val="22"/>
                <w:szCs w:val="22"/>
              </w:rPr>
              <w:t>22</w:t>
            </w:r>
            <w:r w:rsidR="00F7267B">
              <w:rPr>
                <w:rFonts w:ascii="宋体" w:hAnsi="宋体" w:cs="Arial" w:hint="eastAsia"/>
                <w:color w:val="000000"/>
                <w:sz w:val="22"/>
                <w:szCs w:val="22"/>
              </w:rPr>
              <w:t>1.37</w:t>
            </w:r>
          </w:p>
        </w:tc>
        <w:tc>
          <w:tcPr>
            <w:tcW w:w="2056" w:type="pct"/>
            <w:gridSpan w:val="7"/>
            <w:tcBorders>
              <w:top w:val="nil"/>
              <w:left w:val="nil"/>
              <w:bottom w:val="single" w:sz="4" w:space="0" w:color="auto"/>
              <w:right w:val="single" w:sz="4" w:space="0" w:color="auto"/>
            </w:tcBorders>
            <w:vAlign w:val="center"/>
          </w:tcPr>
          <w:p w:rsidR="00000B45" w:rsidRDefault="003D512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w:t>
            </w:r>
            <w:r w:rsidR="00F7267B" w:rsidRPr="00781C06">
              <w:rPr>
                <w:rFonts w:ascii="宋体" w:hAnsi="宋体" w:cs="Arial"/>
                <w:color w:val="000000"/>
                <w:sz w:val="22"/>
                <w:szCs w:val="22"/>
              </w:rPr>
              <w:t>22</w:t>
            </w:r>
            <w:r w:rsidR="00F7267B">
              <w:rPr>
                <w:rFonts w:ascii="宋体" w:hAnsi="宋体" w:cs="Arial" w:hint="eastAsia"/>
                <w:color w:val="000000"/>
                <w:sz w:val="22"/>
                <w:szCs w:val="22"/>
              </w:rPr>
              <w:t>1.37</w:t>
            </w:r>
          </w:p>
        </w:tc>
      </w:tr>
      <w:tr w:rsidR="00000B45" w:rsidTr="00DC3031">
        <w:trPr>
          <w:trHeight w:val="462"/>
          <w:jc w:val="center"/>
        </w:trPr>
        <w:tc>
          <w:tcPr>
            <w:tcW w:w="589" w:type="pct"/>
            <w:vMerge/>
            <w:tcBorders>
              <w:left w:val="single" w:sz="4" w:space="0" w:color="auto"/>
              <w:right w:val="single" w:sz="4" w:space="0" w:color="auto"/>
            </w:tcBorders>
            <w:vAlign w:val="center"/>
          </w:tcPr>
          <w:p w:rsidR="00000B45" w:rsidRDefault="00000B45">
            <w:pPr>
              <w:widowControl/>
              <w:spacing w:line="0" w:lineRule="atLeast"/>
              <w:jc w:val="center"/>
              <w:rPr>
                <w:rFonts w:ascii="新宋体" w:eastAsia="新宋体" w:hAnsi="新宋体" w:cs="新宋体"/>
                <w:color w:val="000000"/>
                <w:szCs w:val="21"/>
              </w:rPr>
            </w:pPr>
          </w:p>
        </w:tc>
        <w:tc>
          <w:tcPr>
            <w:tcW w:w="2355" w:type="pct"/>
            <w:gridSpan w:val="5"/>
            <w:tcBorders>
              <w:top w:val="nil"/>
              <w:left w:val="nil"/>
              <w:bottom w:val="single" w:sz="4" w:space="0" w:color="auto"/>
              <w:right w:val="single" w:sz="4" w:space="0" w:color="auto"/>
            </w:tcBorders>
            <w:vAlign w:val="center"/>
          </w:tcPr>
          <w:p w:rsidR="00000B45" w:rsidRDefault="003D5120">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w:t>
            </w:r>
          </w:p>
        </w:tc>
        <w:tc>
          <w:tcPr>
            <w:tcW w:w="2056" w:type="pct"/>
            <w:gridSpan w:val="7"/>
            <w:tcBorders>
              <w:top w:val="nil"/>
              <w:left w:val="nil"/>
              <w:bottom w:val="single" w:sz="4" w:space="0" w:color="auto"/>
              <w:right w:val="single" w:sz="4" w:space="0" w:color="auto"/>
            </w:tcBorders>
            <w:vAlign w:val="center"/>
          </w:tcPr>
          <w:p w:rsidR="00000B45" w:rsidRDefault="003D5120">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w:t>
            </w:r>
          </w:p>
        </w:tc>
      </w:tr>
      <w:tr w:rsidR="00000B45" w:rsidTr="00DC3031">
        <w:trPr>
          <w:trHeight w:val="462"/>
          <w:jc w:val="center"/>
        </w:trPr>
        <w:tc>
          <w:tcPr>
            <w:tcW w:w="589" w:type="pct"/>
            <w:vMerge/>
            <w:tcBorders>
              <w:left w:val="single" w:sz="4" w:space="0" w:color="auto"/>
              <w:right w:val="single" w:sz="4" w:space="0" w:color="auto"/>
            </w:tcBorders>
            <w:vAlign w:val="center"/>
          </w:tcPr>
          <w:p w:rsidR="00000B45" w:rsidRDefault="00000B45">
            <w:pPr>
              <w:widowControl/>
              <w:spacing w:line="0" w:lineRule="atLeast"/>
              <w:jc w:val="center"/>
              <w:rPr>
                <w:rFonts w:ascii="新宋体" w:eastAsia="新宋体" w:hAnsi="新宋体" w:cs="新宋体"/>
                <w:color w:val="000000"/>
                <w:szCs w:val="21"/>
              </w:rPr>
            </w:pPr>
          </w:p>
        </w:tc>
        <w:tc>
          <w:tcPr>
            <w:tcW w:w="2355" w:type="pct"/>
            <w:gridSpan w:val="5"/>
            <w:tcBorders>
              <w:top w:val="nil"/>
              <w:left w:val="nil"/>
              <w:bottom w:val="single" w:sz="4" w:space="0" w:color="auto"/>
              <w:right w:val="single" w:sz="4" w:space="0" w:color="auto"/>
            </w:tcBorders>
            <w:vAlign w:val="center"/>
          </w:tcPr>
          <w:p w:rsidR="00000B45" w:rsidRDefault="003D512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2056" w:type="pct"/>
            <w:gridSpan w:val="7"/>
            <w:tcBorders>
              <w:top w:val="nil"/>
              <w:left w:val="nil"/>
              <w:bottom w:val="single" w:sz="4" w:space="0" w:color="auto"/>
              <w:right w:val="single" w:sz="4" w:space="0" w:color="auto"/>
            </w:tcBorders>
            <w:vAlign w:val="center"/>
          </w:tcPr>
          <w:p w:rsidR="00000B45" w:rsidRDefault="00000B45">
            <w:pPr>
              <w:widowControl/>
              <w:spacing w:line="0" w:lineRule="atLeast"/>
              <w:jc w:val="left"/>
              <w:rPr>
                <w:rFonts w:ascii="新宋体" w:eastAsia="新宋体" w:hAnsi="新宋体" w:cs="新宋体"/>
                <w:color w:val="000000"/>
                <w:szCs w:val="21"/>
              </w:rPr>
            </w:pPr>
          </w:p>
        </w:tc>
      </w:tr>
      <w:tr w:rsidR="00000B45" w:rsidTr="00DC3031">
        <w:trPr>
          <w:trHeight w:val="462"/>
          <w:jc w:val="center"/>
        </w:trPr>
        <w:tc>
          <w:tcPr>
            <w:tcW w:w="589" w:type="pct"/>
            <w:vMerge/>
            <w:tcBorders>
              <w:left w:val="single" w:sz="4" w:space="0" w:color="auto"/>
              <w:bottom w:val="single" w:sz="4" w:space="0" w:color="000000"/>
              <w:right w:val="single" w:sz="4" w:space="0" w:color="auto"/>
            </w:tcBorders>
            <w:vAlign w:val="center"/>
          </w:tcPr>
          <w:p w:rsidR="00000B45" w:rsidRDefault="00000B45">
            <w:pPr>
              <w:widowControl/>
              <w:spacing w:line="0" w:lineRule="atLeast"/>
              <w:jc w:val="center"/>
              <w:rPr>
                <w:rFonts w:ascii="新宋体" w:eastAsia="新宋体" w:hAnsi="新宋体" w:cs="新宋体"/>
                <w:color w:val="000000"/>
                <w:szCs w:val="21"/>
              </w:rPr>
            </w:pPr>
          </w:p>
        </w:tc>
        <w:tc>
          <w:tcPr>
            <w:tcW w:w="2355" w:type="pct"/>
            <w:gridSpan w:val="5"/>
            <w:tcBorders>
              <w:top w:val="nil"/>
              <w:left w:val="nil"/>
              <w:bottom w:val="single" w:sz="4" w:space="0" w:color="auto"/>
              <w:right w:val="single" w:sz="4" w:space="0" w:color="auto"/>
            </w:tcBorders>
            <w:vAlign w:val="center"/>
          </w:tcPr>
          <w:p w:rsidR="00000B45" w:rsidRDefault="003D5120">
            <w:pPr>
              <w:widowControl/>
              <w:spacing w:line="0" w:lineRule="atLeas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p>
        </w:tc>
        <w:tc>
          <w:tcPr>
            <w:tcW w:w="2056" w:type="pct"/>
            <w:gridSpan w:val="7"/>
            <w:tcBorders>
              <w:top w:val="nil"/>
              <w:left w:val="nil"/>
              <w:bottom w:val="single" w:sz="4" w:space="0" w:color="auto"/>
              <w:right w:val="single" w:sz="4" w:space="0" w:color="auto"/>
            </w:tcBorders>
            <w:vAlign w:val="center"/>
          </w:tcPr>
          <w:p w:rsidR="00000B45" w:rsidRDefault="00000B45">
            <w:pPr>
              <w:widowControl/>
              <w:spacing w:line="0" w:lineRule="atLeast"/>
              <w:jc w:val="left"/>
              <w:rPr>
                <w:rFonts w:ascii="新宋体" w:eastAsia="新宋体" w:hAnsi="新宋体" w:cs="新宋体"/>
                <w:color w:val="000000"/>
                <w:szCs w:val="21"/>
              </w:rPr>
            </w:pPr>
          </w:p>
        </w:tc>
      </w:tr>
      <w:tr w:rsidR="00000B45" w:rsidTr="00DC3031">
        <w:trPr>
          <w:trHeight w:val="462"/>
          <w:jc w:val="center"/>
        </w:trPr>
        <w:tc>
          <w:tcPr>
            <w:tcW w:w="589" w:type="pct"/>
            <w:vMerge w:val="restart"/>
            <w:tcBorders>
              <w:top w:val="nil"/>
              <w:left w:val="single" w:sz="4" w:space="0" w:color="auto"/>
              <w:bottom w:val="single" w:sz="4" w:space="0" w:color="000000"/>
              <w:right w:val="single" w:sz="4" w:space="0" w:color="auto"/>
            </w:tcBorders>
            <w:vAlign w:val="center"/>
          </w:tcPr>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355" w:type="pct"/>
            <w:gridSpan w:val="5"/>
            <w:tcBorders>
              <w:top w:val="single" w:sz="4" w:space="0" w:color="auto"/>
              <w:left w:val="nil"/>
              <w:bottom w:val="single" w:sz="4" w:space="0" w:color="auto"/>
              <w:right w:val="single" w:sz="4" w:space="0" w:color="000000"/>
            </w:tcBorders>
            <w:vAlign w:val="center"/>
          </w:tcPr>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2056" w:type="pct"/>
            <w:gridSpan w:val="7"/>
            <w:tcBorders>
              <w:top w:val="single" w:sz="4" w:space="0" w:color="auto"/>
              <w:left w:val="nil"/>
              <w:bottom w:val="single" w:sz="4" w:space="0" w:color="auto"/>
              <w:right w:val="single" w:sz="4" w:space="0" w:color="auto"/>
            </w:tcBorders>
            <w:vAlign w:val="center"/>
          </w:tcPr>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000B45" w:rsidTr="00DC3031">
        <w:trPr>
          <w:trHeight w:val="6241"/>
          <w:jc w:val="center"/>
        </w:trPr>
        <w:tc>
          <w:tcPr>
            <w:tcW w:w="589" w:type="pct"/>
            <w:vMerge/>
            <w:tcBorders>
              <w:top w:val="nil"/>
              <w:left w:val="single" w:sz="4" w:space="0" w:color="auto"/>
              <w:bottom w:val="single" w:sz="4" w:space="0" w:color="auto"/>
              <w:right w:val="single" w:sz="4" w:space="0" w:color="auto"/>
            </w:tcBorders>
            <w:vAlign w:val="center"/>
          </w:tcPr>
          <w:p w:rsidR="00000B45" w:rsidRDefault="00000B45">
            <w:pPr>
              <w:widowControl/>
              <w:spacing w:line="0" w:lineRule="atLeast"/>
              <w:jc w:val="center"/>
              <w:rPr>
                <w:rFonts w:ascii="新宋体" w:eastAsia="新宋体" w:hAnsi="新宋体" w:cs="新宋体"/>
                <w:color w:val="000000"/>
                <w:szCs w:val="21"/>
              </w:rPr>
            </w:pPr>
          </w:p>
        </w:tc>
        <w:tc>
          <w:tcPr>
            <w:tcW w:w="2355" w:type="pct"/>
            <w:gridSpan w:val="5"/>
            <w:tcBorders>
              <w:top w:val="single" w:sz="4" w:space="0" w:color="auto"/>
              <w:left w:val="nil"/>
              <w:bottom w:val="single" w:sz="4" w:space="0" w:color="auto"/>
              <w:right w:val="single" w:sz="4" w:space="0" w:color="000000"/>
            </w:tcBorders>
            <w:vAlign w:val="center"/>
          </w:tcPr>
          <w:p w:rsidR="00F04B70" w:rsidRPr="00F04B70" w:rsidRDefault="00F04B70" w:rsidP="00F04B70">
            <w:pPr>
              <w:widowControl/>
              <w:spacing w:line="0" w:lineRule="atLeast"/>
              <w:jc w:val="left"/>
              <w:rPr>
                <w:rFonts w:ascii="新宋体" w:eastAsia="新宋体" w:hAnsi="新宋体" w:cs="新宋体"/>
                <w:color w:val="000000"/>
                <w:szCs w:val="21"/>
              </w:rPr>
            </w:pPr>
            <w:r w:rsidRPr="00F04B70">
              <w:rPr>
                <w:rFonts w:ascii="新宋体" w:eastAsia="新宋体" w:hAnsi="新宋体" w:cs="新宋体" w:hint="eastAsia"/>
                <w:color w:val="000000"/>
                <w:szCs w:val="21"/>
              </w:rPr>
              <w:t>目标1、完成2022年度国有建设用地储备和供应计划编制工作，</w:t>
            </w:r>
          </w:p>
          <w:p w:rsidR="00F04B70" w:rsidRPr="00F04B70" w:rsidRDefault="00F04B70" w:rsidP="00F04B70">
            <w:pPr>
              <w:widowControl/>
              <w:spacing w:line="0" w:lineRule="atLeast"/>
              <w:jc w:val="left"/>
              <w:rPr>
                <w:rFonts w:ascii="新宋体" w:eastAsia="新宋体" w:hAnsi="新宋体" w:cs="新宋体"/>
                <w:color w:val="000000"/>
                <w:szCs w:val="21"/>
              </w:rPr>
            </w:pPr>
            <w:r w:rsidRPr="00F04B70">
              <w:rPr>
                <w:rFonts w:ascii="新宋体" w:eastAsia="新宋体" w:hAnsi="新宋体" w:cs="新宋体" w:hint="eastAsia"/>
                <w:color w:val="000000"/>
                <w:szCs w:val="21"/>
              </w:rPr>
              <w:t>目标2</w:t>
            </w:r>
            <w:r w:rsidR="00E16475">
              <w:rPr>
                <w:rFonts w:ascii="新宋体" w:eastAsia="新宋体" w:hAnsi="新宋体" w:cs="新宋体" w:hint="eastAsia"/>
                <w:color w:val="000000"/>
                <w:szCs w:val="21"/>
              </w:rPr>
              <w:t>、</w:t>
            </w:r>
            <w:r>
              <w:rPr>
                <w:rFonts w:ascii="新宋体" w:eastAsia="新宋体" w:hAnsi="新宋体" w:cs="新宋体" w:hint="eastAsia"/>
                <w:color w:val="000000"/>
                <w:szCs w:val="21"/>
              </w:rPr>
              <w:t>完成</w:t>
            </w:r>
            <w:r w:rsidRPr="00F04B70">
              <w:rPr>
                <w:rFonts w:ascii="新宋体" w:eastAsia="新宋体" w:hAnsi="新宋体" w:cs="新宋体" w:hint="eastAsia"/>
                <w:color w:val="000000"/>
                <w:szCs w:val="21"/>
              </w:rPr>
              <w:t>华容县土地档案化管理工作；</w:t>
            </w:r>
          </w:p>
          <w:p w:rsidR="00000B45" w:rsidRPr="00F04B70" w:rsidRDefault="00F04B70" w:rsidP="00F04B70">
            <w:pPr>
              <w:widowControl/>
              <w:spacing w:line="0" w:lineRule="atLeast"/>
              <w:jc w:val="left"/>
              <w:rPr>
                <w:rFonts w:ascii="新宋体" w:eastAsia="新宋体" w:hAnsi="新宋体" w:cs="新宋体"/>
                <w:color w:val="000000"/>
                <w:szCs w:val="21"/>
              </w:rPr>
            </w:pPr>
            <w:r w:rsidRPr="00F04B70">
              <w:rPr>
                <w:rFonts w:ascii="新宋体" w:eastAsia="新宋体" w:hAnsi="新宋体" w:cs="新宋体" w:hint="eastAsia"/>
                <w:color w:val="000000"/>
                <w:szCs w:val="21"/>
              </w:rPr>
              <w:t>目标3、按每宗地制定图册，做到一地一册、资料齐全、坐标精准、界限明确。</w:t>
            </w:r>
          </w:p>
          <w:p w:rsidR="00F04B70" w:rsidRPr="00F04B70" w:rsidRDefault="00F04B70" w:rsidP="00F04B70">
            <w:pPr>
              <w:pStyle w:val="a0"/>
              <w:rPr>
                <w:rFonts w:ascii="新宋体" w:eastAsia="新宋体" w:hAnsi="新宋体" w:cs="新宋体"/>
                <w:color w:val="000000"/>
                <w:sz w:val="21"/>
                <w:szCs w:val="21"/>
              </w:rPr>
            </w:pPr>
            <w:r>
              <w:rPr>
                <w:rFonts w:hint="eastAsia"/>
                <w:sz w:val="21"/>
                <w:szCs w:val="21"/>
              </w:rPr>
              <w:t>目标</w:t>
            </w:r>
            <w:r>
              <w:rPr>
                <w:rFonts w:hint="eastAsia"/>
                <w:sz w:val="21"/>
                <w:szCs w:val="21"/>
              </w:rPr>
              <w:t>4</w:t>
            </w:r>
            <w:r w:rsidRPr="00F04B70">
              <w:rPr>
                <w:rFonts w:ascii="新宋体" w:eastAsia="新宋体" w:hAnsi="新宋体" w:cs="新宋体" w:hint="eastAsia"/>
                <w:color w:val="000000"/>
                <w:sz w:val="21"/>
                <w:szCs w:val="21"/>
              </w:rPr>
              <w:t xml:space="preserve">、完成2022年度出让经营性土地摸底工作；                                         </w:t>
            </w:r>
            <w:r>
              <w:rPr>
                <w:rFonts w:ascii="新宋体" w:eastAsia="新宋体" w:hAnsi="新宋体" w:cs="新宋体" w:hint="eastAsia"/>
                <w:color w:val="000000"/>
                <w:sz w:val="21"/>
                <w:szCs w:val="21"/>
              </w:rPr>
              <w:t>目标5</w:t>
            </w:r>
            <w:r w:rsidRPr="00F04B70">
              <w:rPr>
                <w:rFonts w:ascii="新宋体" w:eastAsia="新宋体" w:hAnsi="新宋体" w:cs="新宋体" w:hint="eastAsia"/>
                <w:color w:val="000000"/>
                <w:sz w:val="21"/>
                <w:szCs w:val="21"/>
              </w:rPr>
              <w:t>、完成护城</w:t>
            </w:r>
            <w:proofErr w:type="gramStart"/>
            <w:r w:rsidRPr="00F04B70">
              <w:rPr>
                <w:rFonts w:ascii="新宋体" w:eastAsia="新宋体" w:hAnsi="新宋体" w:cs="新宋体" w:hint="eastAsia"/>
                <w:color w:val="000000"/>
                <w:sz w:val="21"/>
                <w:szCs w:val="21"/>
              </w:rPr>
              <w:t>垸</w:t>
            </w:r>
            <w:proofErr w:type="gramEnd"/>
            <w:r w:rsidRPr="00F04B70">
              <w:rPr>
                <w:rFonts w:ascii="新宋体" w:eastAsia="新宋体" w:hAnsi="新宋体" w:cs="新宋体" w:hint="eastAsia"/>
                <w:color w:val="000000"/>
                <w:sz w:val="21"/>
                <w:szCs w:val="21"/>
              </w:rPr>
              <w:t xml:space="preserve">补水工程建设项目、新矿权设置点项目征地和需搬迁房屋的数据采集及复核工作；                             </w:t>
            </w:r>
            <w:r>
              <w:rPr>
                <w:rFonts w:ascii="新宋体" w:eastAsia="新宋体" w:hAnsi="新宋体" w:cs="新宋体" w:hint="eastAsia"/>
                <w:color w:val="000000"/>
                <w:sz w:val="21"/>
                <w:szCs w:val="21"/>
              </w:rPr>
              <w:t>目标6</w:t>
            </w:r>
            <w:r w:rsidRPr="00F04B70">
              <w:rPr>
                <w:rFonts w:ascii="新宋体" w:eastAsia="新宋体" w:hAnsi="新宋体" w:cs="新宋体" w:hint="eastAsia"/>
                <w:color w:val="000000"/>
                <w:sz w:val="21"/>
                <w:szCs w:val="21"/>
              </w:rPr>
              <w:t>、完成500千伏超高压输变电工程、章华镇全域整治项目需搬迁房屋数据采集、复核工作。</w:t>
            </w:r>
          </w:p>
          <w:p w:rsidR="00F04B70" w:rsidRPr="00F04B70" w:rsidRDefault="00F04B70" w:rsidP="00F04B70">
            <w:pPr>
              <w:rPr>
                <w:rFonts w:ascii="新宋体" w:eastAsia="新宋体" w:hAnsi="新宋体" w:cs="新宋体"/>
                <w:color w:val="000000"/>
                <w:szCs w:val="21"/>
              </w:rPr>
            </w:pPr>
            <w:r>
              <w:rPr>
                <w:rFonts w:ascii="新宋体" w:eastAsia="新宋体" w:hAnsi="新宋体" w:cs="新宋体" w:hint="eastAsia"/>
                <w:color w:val="000000"/>
                <w:szCs w:val="21"/>
              </w:rPr>
              <w:t>目标7</w:t>
            </w:r>
            <w:r w:rsidRPr="00F04B70">
              <w:rPr>
                <w:rFonts w:ascii="新宋体" w:eastAsia="新宋体" w:hAnsi="新宋体" w:cs="新宋体" w:hint="eastAsia"/>
                <w:color w:val="000000"/>
                <w:szCs w:val="21"/>
              </w:rPr>
              <w:t>、完成华容县土地征收成片开发方案、华容县田家湖片区开发方案编制工作；</w:t>
            </w:r>
          </w:p>
          <w:p w:rsidR="00F04B70" w:rsidRPr="00F04B70" w:rsidRDefault="00F04B70" w:rsidP="00F04B70">
            <w:r>
              <w:rPr>
                <w:rFonts w:ascii="新宋体" w:eastAsia="新宋体" w:hAnsi="新宋体" w:cs="新宋体" w:hint="eastAsia"/>
                <w:color w:val="000000"/>
                <w:szCs w:val="21"/>
              </w:rPr>
              <w:t>目标8</w:t>
            </w:r>
            <w:r w:rsidRPr="00F04B70">
              <w:rPr>
                <w:rFonts w:ascii="新宋体" w:eastAsia="新宋体" w:hAnsi="新宋体" w:cs="新宋体" w:hint="eastAsia"/>
                <w:color w:val="000000"/>
                <w:szCs w:val="21"/>
              </w:rPr>
              <w:t>、群众满意率高于100%.</w:t>
            </w:r>
          </w:p>
        </w:tc>
        <w:tc>
          <w:tcPr>
            <w:tcW w:w="2056" w:type="pct"/>
            <w:gridSpan w:val="7"/>
            <w:tcBorders>
              <w:top w:val="single" w:sz="4" w:space="0" w:color="auto"/>
              <w:left w:val="nil"/>
              <w:bottom w:val="single" w:sz="4" w:space="0" w:color="auto"/>
              <w:right w:val="single" w:sz="4" w:space="0" w:color="auto"/>
            </w:tcBorders>
            <w:vAlign w:val="center"/>
          </w:tcPr>
          <w:p w:rsidR="00000B45" w:rsidRDefault="00F7267B" w:rsidP="00F7267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良好</w:t>
            </w:r>
          </w:p>
        </w:tc>
      </w:tr>
      <w:tr w:rsidR="00DC3031" w:rsidTr="00DC3031">
        <w:trPr>
          <w:trHeight w:val="850"/>
          <w:jc w:val="center"/>
        </w:trPr>
        <w:tc>
          <w:tcPr>
            <w:tcW w:w="589" w:type="pct"/>
            <w:vMerge w:val="restart"/>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lastRenderedPageBreak/>
              <w:t>绩</w:t>
            </w:r>
            <w:proofErr w:type="gramEnd"/>
          </w:p>
          <w:p w:rsidR="00000B45" w:rsidRDefault="003D512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效</w:t>
            </w:r>
            <w:proofErr w:type="gramEnd"/>
          </w:p>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1" w:type="pct"/>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65" w:type="pct"/>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00" w:type="pct"/>
            <w:gridSpan w:val="2"/>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19" w:type="pct"/>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63" w:type="pct"/>
            <w:gridSpan w:val="2"/>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76" w:type="pct"/>
            <w:gridSpan w:val="2"/>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377" w:type="pct"/>
            <w:gridSpan w:val="2"/>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740" w:type="pct"/>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E16475" w:rsidTr="002E0E90">
        <w:trPr>
          <w:trHeight w:val="1822"/>
          <w:jc w:val="center"/>
        </w:trPr>
        <w:tc>
          <w:tcPr>
            <w:tcW w:w="589" w:type="pct"/>
            <w:vMerge/>
            <w:tcBorders>
              <w:top w:val="single" w:sz="4" w:space="0" w:color="auto"/>
              <w:left w:val="single" w:sz="4" w:space="0" w:color="auto"/>
              <w:bottom w:val="single" w:sz="4" w:space="0" w:color="auto"/>
              <w:right w:val="single" w:sz="4" w:space="0" w:color="auto"/>
            </w:tcBorders>
            <w:vAlign w:val="center"/>
          </w:tcPr>
          <w:p w:rsidR="00E16475" w:rsidRDefault="00E16475">
            <w:pPr>
              <w:spacing w:line="0" w:lineRule="atLeast"/>
              <w:jc w:val="center"/>
              <w:rPr>
                <w:rFonts w:ascii="新宋体" w:eastAsia="新宋体" w:hAnsi="新宋体" w:cs="新宋体"/>
                <w:color w:val="000000"/>
                <w:szCs w:val="21"/>
              </w:rPr>
            </w:pPr>
          </w:p>
        </w:tc>
        <w:tc>
          <w:tcPr>
            <w:tcW w:w="471" w:type="pct"/>
            <w:vMerge w:val="restart"/>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E16475" w:rsidRDefault="00E16475" w:rsidP="0038787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sidR="00387871">
              <w:rPr>
                <w:rFonts w:ascii="新宋体" w:eastAsia="新宋体" w:hAnsi="新宋体" w:cs="新宋体" w:hint="eastAsia"/>
                <w:color w:val="000000"/>
                <w:szCs w:val="21"/>
              </w:rPr>
              <w:t>60</w:t>
            </w:r>
            <w:r>
              <w:rPr>
                <w:rFonts w:ascii="新宋体" w:eastAsia="新宋体" w:hAnsi="新宋体" w:cs="新宋体" w:hint="eastAsia"/>
                <w:color w:val="000000"/>
                <w:szCs w:val="21"/>
              </w:rPr>
              <w:t>分)</w:t>
            </w:r>
          </w:p>
        </w:tc>
        <w:tc>
          <w:tcPr>
            <w:tcW w:w="465" w:type="pct"/>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数量</w:t>
            </w:r>
          </w:p>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00"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left"/>
              <w:rPr>
                <w:rFonts w:ascii="新宋体" w:eastAsia="新宋体" w:hAnsi="新宋体" w:cs="新宋体"/>
                <w:color w:val="000000"/>
                <w:szCs w:val="21"/>
              </w:rPr>
            </w:pPr>
            <w:r w:rsidRPr="00F04B70">
              <w:rPr>
                <w:rFonts w:ascii="新宋体" w:eastAsia="新宋体" w:hAnsi="新宋体" w:cs="新宋体" w:hint="eastAsia"/>
                <w:color w:val="000000"/>
                <w:szCs w:val="21"/>
              </w:rPr>
              <w:t>按每宗地制定图册，做到一地一册、资料齐全、坐标精准、界限明确。</w:t>
            </w:r>
          </w:p>
        </w:tc>
        <w:tc>
          <w:tcPr>
            <w:tcW w:w="519" w:type="pct"/>
            <w:tcBorders>
              <w:top w:val="single" w:sz="4" w:space="0" w:color="auto"/>
              <w:left w:val="single" w:sz="4" w:space="0" w:color="auto"/>
              <w:bottom w:val="single" w:sz="4" w:space="0" w:color="auto"/>
              <w:right w:val="single" w:sz="4" w:space="0" w:color="auto"/>
            </w:tcBorders>
            <w:vAlign w:val="center"/>
          </w:tcPr>
          <w:p w:rsidR="00E16475" w:rsidRDefault="00E16475" w:rsidP="002E0E90">
            <w:pPr>
              <w:widowControl/>
              <w:spacing w:line="0" w:lineRule="atLeast"/>
              <w:jc w:val="center"/>
              <w:rPr>
                <w:rFonts w:ascii="新宋体" w:eastAsia="新宋体" w:hAnsi="新宋体" w:cs="新宋体"/>
                <w:color w:val="000000"/>
                <w:szCs w:val="21"/>
              </w:rPr>
            </w:pPr>
          </w:p>
          <w:p w:rsidR="00E16475" w:rsidRDefault="00E16475"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p w:rsidR="00E16475" w:rsidRDefault="00E16475" w:rsidP="002E0E90">
            <w:pPr>
              <w:widowControl/>
              <w:spacing w:line="0" w:lineRule="atLeast"/>
              <w:jc w:val="center"/>
              <w:rPr>
                <w:rFonts w:ascii="新宋体" w:eastAsia="新宋体" w:hAnsi="新宋体" w:cs="新宋体"/>
                <w:color w:val="000000"/>
                <w:szCs w:val="21"/>
              </w:rPr>
            </w:pPr>
          </w:p>
        </w:tc>
        <w:tc>
          <w:tcPr>
            <w:tcW w:w="563"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rsidP="002E0E90">
            <w:pPr>
              <w:widowControl/>
              <w:spacing w:line="0" w:lineRule="atLeast"/>
              <w:jc w:val="center"/>
              <w:rPr>
                <w:rFonts w:ascii="新宋体" w:eastAsia="新宋体" w:hAnsi="新宋体" w:cs="新宋体"/>
                <w:color w:val="000000"/>
                <w:szCs w:val="21"/>
              </w:rPr>
            </w:pPr>
          </w:p>
          <w:p w:rsidR="00E16475" w:rsidRDefault="00DC3031"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r w:rsidR="00E16475">
              <w:rPr>
                <w:rFonts w:ascii="新宋体" w:eastAsia="新宋体" w:hAnsi="新宋体" w:cs="新宋体" w:hint="eastAsia"/>
                <w:color w:val="000000"/>
                <w:szCs w:val="21"/>
              </w:rPr>
              <w:t>%</w:t>
            </w:r>
          </w:p>
          <w:p w:rsidR="00E16475" w:rsidRDefault="00E16475" w:rsidP="002E0E90">
            <w:pPr>
              <w:widowControl/>
              <w:spacing w:line="0" w:lineRule="atLeast"/>
              <w:jc w:val="center"/>
              <w:rPr>
                <w:rFonts w:ascii="新宋体" w:eastAsia="新宋体" w:hAnsi="新宋体" w:cs="新宋体"/>
                <w:color w:val="000000"/>
                <w:szCs w:val="21"/>
              </w:rPr>
            </w:pPr>
          </w:p>
        </w:tc>
        <w:tc>
          <w:tcPr>
            <w:tcW w:w="376" w:type="pct"/>
            <w:gridSpan w:val="2"/>
            <w:tcBorders>
              <w:top w:val="single" w:sz="4" w:space="0" w:color="auto"/>
              <w:left w:val="single" w:sz="4" w:space="0" w:color="auto"/>
              <w:bottom w:val="single" w:sz="4" w:space="0" w:color="auto"/>
              <w:right w:val="single" w:sz="4" w:space="0" w:color="auto"/>
            </w:tcBorders>
            <w:vAlign w:val="center"/>
          </w:tcPr>
          <w:p w:rsidR="00E16475" w:rsidRDefault="00C41A6A"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377" w:type="pct"/>
            <w:gridSpan w:val="2"/>
            <w:tcBorders>
              <w:top w:val="single" w:sz="4" w:space="0" w:color="auto"/>
              <w:left w:val="single" w:sz="4" w:space="0" w:color="auto"/>
              <w:bottom w:val="single" w:sz="4" w:space="0" w:color="auto"/>
              <w:right w:val="single" w:sz="4" w:space="0" w:color="auto"/>
            </w:tcBorders>
            <w:vAlign w:val="center"/>
          </w:tcPr>
          <w:p w:rsidR="00E16475" w:rsidRDefault="00C41A6A"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740" w:type="pct"/>
            <w:tcBorders>
              <w:top w:val="single" w:sz="4" w:space="0" w:color="auto"/>
              <w:left w:val="single" w:sz="4" w:space="0" w:color="auto"/>
              <w:bottom w:val="single" w:sz="4" w:space="0" w:color="auto"/>
              <w:right w:val="single" w:sz="4" w:space="0" w:color="auto"/>
            </w:tcBorders>
            <w:vAlign w:val="center"/>
          </w:tcPr>
          <w:p w:rsidR="00E16475" w:rsidRDefault="00E16475" w:rsidP="002E0E90">
            <w:pPr>
              <w:widowControl/>
              <w:spacing w:line="0" w:lineRule="atLeast"/>
              <w:jc w:val="center"/>
              <w:rPr>
                <w:rFonts w:ascii="新宋体" w:eastAsia="新宋体" w:hAnsi="新宋体" w:cs="新宋体"/>
                <w:color w:val="000000"/>
                <w:szCs w:val="21"/>
              </w:rPr>
            </w:pPr>
          </w:p>
        </w:tc>
      </w:tr>
      <w:tr w:rsidR="00DC3031" w:rsidTr="002E0E90">
        <w:trPr>
          <w:trHeight w:val="462"/>
          <w:jc w:val="center"/>
        </w:trPr>
        <w:tc>
          <w:tcPr>
            <w:tcW w:w="589" w:type="pct"/>
            <w:vMerge/>
            <w:tcBorders>
              <w:top w:val="single" w:sz="4" w:space="0" w:color="auto"/>
              <w:left w:val="single" w:sz="4" w:space="0" w:color="auto"/>
              <w:bottom w:val="single" w:sz="4" w:space="0" w:color="auto"/>
              <w:right w:val="single" w:sz="4" w:space="0" w:color="auto"/>
            </w:tcBorders>
            <w:vAlign w:val="center"/>
          </w:tcPr>
          <w:p w:rsidR="00DC3031" w:rsidRDefault="00DC3031">
            <w:pPr>
              <w:spacing w:line="0" w:lineRule="atLeast"/>
              <w:jc w:val="center"/>
              <w:rPr>
                <w:rFonts w:ascii="新宋体" w:eastAsia="新宋体" w:hAnsi="新宋体" w:cs="新宋体"/>
                <w:color w:val="000000"/>
                <w:szCs w:val="21"/>
              </w:rPr>
            </w:pPr>
          </w:p>
        </w:tc>
        <w:tc>
          <w:tcPr>
            <w:tcW w:w="471" w:type="pct"/>
            <w:vMerge/>
            <w:tcBorders>
              <w:top w:val="single" w:sz="4" w:space="0" w:color="auto"/>
              <w:left w:val="single" w:sz="4" w:space="0" w:color="auto"/>
              <w:bottom w:val="single" w:sz="4" w:space="0" w:color="auto"/>
              <w:right w:val="single" w:sz="4" w:space="0" w:color="auto"/>
            </w:tcBorders>
            <w:vAlign w:val="center"/>
          </w:tcPr>
          <w:p w:rsidR="00DC3031" w:rsidRDefault="00DC3031">
            <w:pPr>
              <w:spacing w:line="0" w:lineRule="atLeast"/>
              <w:jc w:val="center"/>
              <w:rPr>
                <w:rFonts w:ascii="新宋体" w:eastAsia="新宋体" w:hAnsi="新宋体" w:cs="新宋体"/>
                <w:color w:val="000000"/>
                <w:szCs w:val="21"/>
              </w:rPr>
            </w:pPr>
          </w:p>
        </w:tc>
        <w:tc>
          <w:tcPr>
            <w:tcW w:w="465" w:type="pct"/>
            <w:vMerge w:val="restart"/>
            <w:tcBorders>
              <w:top w:val="single" w:sz="4" w:space="0" w:color="auto"/>
              <w:left w:val="single" w:sz="4" w:space="0" w:color="auto"/>
              <w:bottom w:val="single" w:sz="4" w:space="0" w:color="auto"/>
              <w:right w:val="single" w:sz="4" w:space="0" w:color="auto"/>
            </w:tcBorders>
            <w:vAlign w:val="center"/>
          </w:tcPr>
          <w:p w:rsidR="00C41A6A" w:rsidRDefault="00C41A6A" w:rsidP="00C41A6A">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质量</w:t>
            </w:r>
          </w:p>
          <w:p w:rsidR="00DC3031" w:rsidRDefault="00C41A6A" w:rsidP="00C41A6A">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00" w:type="pct"/>
            <w:gridSpan w:val="2"/>
            <w:tcBorders>
              <w:top w:val="single" w:sz="4" w:space="0" w:color="auto"/>
              <w:left w:val="single" w:sz="4" w:space="0" w:color="auto"/>
              <w:bottom w:val="single" w:sz="4" w:space="0" w:color="auto"/>
              <w:right w:val="single" w:sz="4" w:space="0" w:color="auto"/>
            </w:tcBorders>
            <w:vAlign w:val="center"/>
          </w:tcPr>
          <w:p w:rsidR="00DC3031" w:rsidRDefault="00DC3031">
            <w:pPr>
              <w:widowControl/>
              <w:spacing w:line="0" w:lineRule="atLeast"/>
              <w:jc w:val="center"/>
              <w:rPr>
                <w:rFonts w:ascii="新宋体" w:eastAsia="新宋体" w:hAnsi="新宋体" w:cs="新宋体"/>
                <w:color w:val="000000"/>
                <w:szCs w:val="21"/>
              </w:rPr>
            </w:pPr>
            <w:r w:rsidRPr="00F04B70">
              <w:rPr>
                <w:rFonts w:ascii="新宋体" w:eastAsia="新宋体" w:hAnsi="新宋体" w:cs="新宋体" w:hint="eastAsia"/>
                <w:color w:val="000000"/>
                <w:szCs w:val="21"/>
              </w:rPr>
              <w:t>完成护城</w:t>
            </w:r>
            <w:proofErr w:type="gramStart"/>
            <w:r w:rsidRPr="00F04B70">
              <w:rPr>
                <w:rFonts w:ascii="新宋体" w:eastAsia="新宋体" w:hAnsi="新宋体" w:cs="新宋体" w:hint="eastAsia"/>
                <w:color w:val="000000"/>
                <w:szCs w:val="21"/>
              </w:rPr>
              <w:t>垸</w:t>
            </w:r>
            <w:proofErr w:type="gramEnd"/>
            <w:r w:rsidRPr="00F04B70">
              <w:rPr>
                <w:rFonts w:ascii="新宋体" w:eastAsia="新宋体" w:hAnsi="新宋体" w:cs="新宋体" w:hint="eastAsia"/>
                <w:color w:val="000000"/>
                <w:szCs w:val="21"/>
              </w:rPr>
              <w:t xml:space="preserve">补水工程建设项目、新矿权设置点项目征地和需搬迁房屋的数据采集及复核工作；   </w:t>
            </w:r>
          </w:p>
        </w:tc>
        <w:tc>
          <w:tcPr>
            <w:tcW w:w="519" w:type="pct"/>
            <w:tcBorders>
              <w:top w:val="single" w:sz="4" w:space="0" w:color="auto"/>
              <w:left w:val="single" w:sz="4" w:space="0" w:color="auto"/>
              <w:bottom w:val="single" w:sz="4" w:space="0" w:color="auto"/>
              <w:right w:val="single" w:sz="4" w:space="0" w:color="auto"/>
            </w:tcBorders>
            <w:vAlign w:val="center"/>
          </w:tcPr>
          <w:p w:rsidR="00DC3031" w:rsidRDefault="00DC3031"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63" w:type="pct"/>
            <w:gridSpan w:val="2"/>
            <w:tcBorders>
              <w:top w:val="single" w:sz="4" w:space="0" w:color="auto"/>
              <w:left w:val="single" w:sz="4" w:space="0" w:color="auto"/>
              <w:bottom w:val="single" w:sz="4" w:space="0" w:color="auto"/>
              <w:right w:val="single" w:sz="4" w:space="0" w:color="auto"/>
            </w:tcBorders>
            <w:vAlign w:val="center"/>
          </w:tcPr>
          <w:p w:rsidR="00DC3031" w:rsidRDefault="00DC3031" w:rsidP="002E0E90">
            <w:pPr>
              <w:jc w:val="center"/>
            </w:pPr>
            <w:r w:rsidRPr="006D0B9E">
              <w:rPr>
                <w:rFonts w:ascii="新宋体" w:eastAsia="新宋体" w:hAnsi="新宋体" w:cs="新宋体" w:hint="eastAsia"/>
                <w:color w:val="000000"/>
                <w:szCs w:val="21"/>
              </w:rPr>
              <w:t>100%</w:t>
            </w:r>
          </w:p>
        </w:tc>
        <w:tc>
          <w:tcPr>
            <w:tcW w:w="376" w:type="pct"/>
            <w:gridSpan w:val="2"/>
            <w:tcBorders>
              <w:top w:val="single" w:sz="4" w:space="0" w:color="auto"/>
              <w:left w:val="single" w:sz="4" w:space="0" w:color="auto"/>
              <w:bottom w:val="single" w:sz="4" w:space="0" w:color="auto"/>
              <w:right w:val="single" w:sz="4" w:space="0" w:color="auto"/>
            </w:tcBorders>
            <w:vAlign w:val="center"/>
          </w:tcPr>
          <w:p w:rsidR="00DC3031" w:rsidRDefault="00C41A6A"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377" w:type="pct"/>
            <w:gridSpan w:val="2"/>
            <w:tcBorders>
              <w:top w:val="single" w:sz="4" w:space="0" w:color="auto"/>
              <w:left w:val="single" w:sz="4" w:space="0" w:color="auto"/>
              <w:bottom w:val="single" w:sz="4" w:space="0" w:color="auto"/>
              <w:right w:val="single" w:sz="4" w:space="0" w:color="auto"/>
            </w:tcBorders>
            <w:vAlign w:val="center"/>
          </w:tcPr>
          <w:p w:rsidR="00DC3031" w:rsidRDefault="00C41A6A"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740" w:type="pct"/>
            <w:tcBorders>
              <w:top w:val="single" w:sz="4" w:space="0" w:color="auto"/>
              <w:left w:val="single" w:sz="4" w:space="0" w:color="auto"/>
              <w:bottom w:val="single" w:sz="4" w:space="0" w:color="auto"/>
              <w:right w:val="single" w:sz="4" w:space="0" w:color="auto"/>
            </w:tcBorders>
            <w:vAlign w:val="center"/>
          </w:tcPr>
          <w:p w:rsidR="00DC3031" w:rsidRDefault="00DC3031" w:rsidP="002E0E90">
            <w:pPr>
              <w:widowControl/>
              <w:spacing w:line="0" w:lineRule="atLeast"/>
              <w:jc w:val="center"/>
              <w:rPr>
                <w:rFonts w:ascii="新宋体" w:eastAsia="新宋体" w:hAnsi="新宋体" w:cs="新宋体"/>
                <w:color w:val="000000"/>
                <w:szCs w:val="21"/>
              </w:rPr>
            </w:pPr>
          </w:p>
        </w:tc>
      </w:tr>
      <w:tr w:rsidR="00DC3031" w:rsidTr="002E0E90">
        <w:trPr>
          <w:trHeight w:val="2040"/>
          <w:jc w:val="center"/>
        </w:trPr>
        <w:tc>
          <w:tcPr>
            <w:tcW w:w="589" w:type="pct"/>
            <w:vMerge/>
            <w:tcBorders>
              <w:top w:val="single" w:sz="4" w:space="0" w:color="auto"/>
              <w:left w:val="single" w:sz="4" w:space="0" w:color="auto"/>
              <w:bottom w:val="single" w:sz="4" w:space="0" w:color="auto"/>
              <w:right w:val="single" w:sz="4" w:space="0" w:color="auto"/>
            </w:tcBorders>
            <w:vAlign w:val="center"/>
          </w:tcPr>
          <w:p w:rsidR="00DC3031" w:rsidRDefault="00DC3031">
            <w:pPr>
              <w:spacing w:line="0" w:lineRule="atLeast"/>
              <w:jc w:val="center"/>
              <w:rPr>
                <w:rFonts w:ascii="新宋体" w:eastAsia="新宋体" w:hAnsi="新宋体" w:cs="新宋体"/>
                <w:color w:val="000000"/>
                <w:szCs w:val="21"/>
              </w:rPr>
            </w:pPr>
          </w:p>
        </w:tc>
        <w:tc>
          <w:tcPr>
            <w:tcW w:w="471" w:type="pct"/>
            <w:vMerge/>
            <w:tcBorders>
              <w:top w:val="single" w:sz="4" w:space="0" w:color="auto"/>
              <w:left w:val="single" w:sz="4" w:space="0" w:color="auto"/>
              <w:bottom w:val="single" w:sz="4" w:space="0" w:color="auto"/>
              <w:right w:val="single" w:sz="4" w:space="0" w:color="auto"/>
            </w:tcBorders>
            <w:vAlign w:val="center"/>
          </w:tcPr>
          <w:p w:rsidR="00DC3031" w:rsidRDefault="00DC3031">
            <w:pPr>
              <w:spacing w:line="0" w:lineRule="atLeast"/>
              <w:jc w:val="center"/>
              <w:rPr>
                <w:rFonts w:ascii="新宋体" w:eastAsia="新宋体" w:hAnsi="新宋体" w:cs="新宋体"/>
                <w:color w:val="000000"/>
                <w:szCs w:val="21"/>
              </w:rPr>
            </w:pPr>
          </w:p>
        </w:tc>
        <w:tc>
          <w:tcPr>
            <w:tcW w:w="465" w:type="pct"/>
            <w:vMerge/>
            <w:tcBorders>
              <w:top w:val="single" w:sz="4" w:space="0" w:color="auto"/>
              <w:left w:val="single" w:sz="4" w:space="0" w:color="auto"/>
              <w:bottom w:val="single" w:sz="4" w:space="0" w:color="auto"/>
              <w:right w:val="single" w:sz="4" w:space="0" w:color="auto"/>
            </w:tcBorders>
            <w:vAlign w:val="center"/>
          </w:tcPr>
          <w:p w:rsidR="00DC3031" w:rsidRDefault="00DC3031">
            <w:pPr>
              <w:widowControl/>
              <w:spacing w:line="0" w:lineRule="atLeast"/>
              <w:jc w:val="center"/>
              <w:rPr>
                <w:rFonts w:ascii="新宋体" w:eastAsia="新宋体" w:hAnsi="新宋体" w:cs="新宋体"/>
                <w:color w:val="000000"/>
                <w:szCs w:val="21"/>
              </w:rPr>
            </w:pPr>
          </w:p>
        </w:tc>
        <w:tc>
          <w:tcPr>
            <w:tcW w:w="900" w:type="pct"/>
            <w:gridSpan w:val="2"/>
            <w:tcBorders>
              <w:top w:val="single" w:sz="4" w:space="0" w:color="auto"/>
              <w:left w:val="single" w:sz="4" w:space="0" w:color="auto"/>
              <w:bottom w:val="single" w:sz="4" w:space="0" w:color="auto"/>
              <w:right w:val="single" w:sz="4" w:space="0" w:color="auto"/>
            </w:tcBorders>
            <w:vAlign w:val="center"/>
          </w:tcPr>
          <w:p w:rsidR="00DC3031" w:rsidRDefault="00DC3031">
            <w:pPr>
              <w:widowControl/>
              <w:spacing w:line="0" w:lineRule="atLeast"/>
              <w:jc w:val="center"/>
              <w:rPr>
                <w:rFonts w:ascii="新宋体" w:eastAsia="新宋体" w:hAnsi="新宋体" w:cs="新宋体"/>
                <w:color w:val="000000"/>
                <w:szCs w:val="21"/>
              </w:rPr>
            </w:pPr>
            <w:r w:rsidRPr="00F04B70">
              <w:rPr>
                <w:rFonts w:ascii="新宋体" w:eastAsia="新宋体" w:hAnsi="新宋体" w:cs="新宋体" w:hint="eastAsia"/>
                <w:color w:val="000000"/>
                <w:szCs w:val="21"/>
              </w:rPr>
              <w:t>完成500千伏超高压输变电工程、章华镇全域整治项目需搬迁房屋数据采集、复核工作。</w:t>
            </w:r>
          </w:p>
        </w:tc>
        <w:tc>
          <w:tcPr>
            <w:tcW w:w="519" w:type="pct"/>
            <w:tcBorders>
              <w:top w:val="single" w:sz="4" w:space="0" w:color="auto"/>
              <w:left w:val="single" w:sz="4" w:space="0" w:color="auto"/>
              <w:bottom w:val="single" w:sz="4" w:space="0" w:color="auto"/>
              <w:right w:val="single" w:sz="4" w:space="0" w:color="auto"/>
            </w:tcBorders>
            <w:vAlign w:val="center"/>
          </w:tcPr>
          <w:p w:rsidR="00DC3031" w:rsidRDefault="00DC3031"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63" w:type="pct"/>
            <w:gridSpan w:val="2"/>
            <w:tcBorders>
              <w:top w:val="single" w:sz="4" w:space="0" w:color="auto"/>
              <w:left w:val="single" w:sz="4" w:space="0" w:color="auto"/>
              <w:bottom w:val="single" w:sz="4" w:space="0" w:color="auto"/>
              <w:right w:val="single" w:sz="4" w:space="0" w:color="auto"/>
            </w:tcBorders>
            <w:vAlign w:val="center"/>
          </w:tcPr>
          <w:p w:rsidR="00DC3031" w:rsidRDefault="00DC3031" w:rsidP="002E0E90">
            <w:pPr>
              <w:jc w:val="center"/>
            </w:pPr>
            <w:r w:rsidRPr="006D0B9E">
              <w:rPr>
                <w:rFonts w:ascii="新宋体" w:eastAsia="新宋体" w:hAnsi="新宋体" w:cs="新宋体" w:hint="eastAsia"/>
                <w:color w:val="000000"/>
                <w:szCs w:val="21"/>
              </w:rPr>
              <w:t>100%</w:t>
            </w:r>
          </w:p>
        </w:tc>
        <w:tc>
          <w:tcPr>
            <w:tcW w:w="376" w:type="pct"/>
            <w:gridSpan w:val="2"/>
            <w:tcBorders>
              <w:top w:val="single" w:sz="4" w:space="0" w:color="auto"/>
              <w:left w:val="single" w:sz="4" w:space="0" w:color="auto"/>
              <w:bottom w:val="single" w:sz="4" w:space="0" w:color="auto"/>
              <w:right w:val="single" w:sz="4" w:space="0" w:color="auto"/>
            </w:tcBorders>
            <w:vAlign w:val="center"/>
          </w:tcPr>
          <w:p w:rsidR="00DC3031" w:rsidRDefault="00C41A6A"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377" w:type="pct"/>
            <w:gridSpan w:val="2"/>
            <w:tcBorders>
              <w:top w:val="single" w:sz="4" w:space="0" w:color="auto"/>
              <w:left w:val="single" w:sz="4" w:space="0" w:color="auto"/>
              <w:bottom w:val="single" w:sz="4" w:space="0" w:color="auto"/>
              <w:right w:val="single" w:sz="4" w:space="0" w:color="auto"/>
            </w:tcBorders>
            <w:vAlign w:val="center"/>
          </w:tcPr>
          <w:p w:rsidR="00DC3031" w:rsidRDefault="00C41A6A"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740" w:type="pct"/>
            <w:tcBorders>
              <w:top w:val="single" w:sz="4" w:space="0" w:color="auto"/>
              <w:left w:val="single" w:sz="4" w:space="0" w:color="auto"/>
              <w:bottom w:val="single" w:sz="4" w:space="0" w:color="auto"/>
              <w:right w:val="single" w:sz="4" w:space="0" w:color="auto"/>
            </w:tcBorders>
            <w:vAlign w:val="center"/>
          </w:tcPr>
          <w:p w:rsidR="00DC3031" w:rsidRDefault="00DC3031" w:rsidP="002E0E90">
            <w:pPr>
              <w:widowControl/>
              <w:spacing w:line="0" w:lineRule="atLeast"/>
              <w:jc w:val="center"/>
              <w:rPr>
                <w:rFonts w:ascii="新宋体" w:eastAsia="新宋体" w:hAnsi="新宋体" w:cs="新宋体"/>
                <w:color w:val="000000"/>
                <w:szCs w:val="21"/>
              </w:rPr>
            </w:pPr>
          </w:p>
        </w:tc>
      </w:tr>
      <w:tr w:rsidR="00DC3031" w:rsidTr="002E0E90">
        <w:trPr>
          <w:trHeight w:val="1988"/>
          <w:jc w:val="center"/>
        </w:trPr>
        <w:tc>
          <w:tcPr>
            <w:tcW w:w="589" w:type="pct"/>
            <w:vMerge/>
            <w:tcBorders>
              <w:top w:val="single" w:sz="4" w:space="0" w:color="auto"/>
              <w:left w:val="single" w:sz="4" w:space="0" w:color="auto"/>
              <w:bottom w:val="single" w:sz="4" w:space="0" w:color="auto"/>
              <w:right w:val="single" w:sz="4" w:space="0" w:color="auto"/>
            </w:tcBorders>
            <w:vAlign w:val="center"/>
          </w:tcPr>
          <w:p w:rsidR="00DC3031" w:rsidRDefault="00DC3031">
            <w:pPr>
              <w:spacing w:line="0" w:lineRule="atLeast"/>
              <w:jc w:val="center"/>
              <w:rPr>
                <w:rFonts w:ascii="新宋体" w:eastAsia="新宋体" w:hAnsi="新宋体" w:cs="新宋体"/>
                <w:color w:val="000000"/>
                <w:szCs w:val="21"/>
              </w:rPr>
            </w:pPr>
          </w:p>
        </w:tc>
        <w:tc>
          <w:tcPr>
            <w:tcW w:w="471" w:type="pct"/>
            <w:vMerge/>
            <w:tcBorders>
              <w:top w:val="single" w:sz="4" w:space="0" w:color="auto"/>
              <w:left w:val="single" w:sz="4" w:space="0" w:color="auto"/>
              <w:bottom w:val="single" w:sz="4" w:space="0" w:color="auto"/>
              <w:right w:val="single" w:sz="4" w:space="0" w:color="auto"/>
            </w:tcBorders>
            <w:vAlign w:val="center"/>
          </w:tcPr>
          <w:p w:rsidR="00DC3031" w:rsidRDefault="00DC3031">
            <w:pPr>
              <w:spacing w:line="0" w:lineRule="atLeast"/>
              <w:jc w:val="center"/>
              <w:rPr>
                <w:rFonts w:ascii="新宋体" w:eastAsia="新宋体" w:hAnsi="新宋体" w:cs="新宋体"/>
                <w:color w:val="000000"/>
                <w:szCs w:val="21"/>
              </w:rPr>
            </w:pPr>
          </w:p>
        </w:tc>
        <w:tc>
          <w:tcPr>
            <w:tcW w:w="465" w:type="pct"/>
            <w:vMerge w:val="restart"/>
            <w:tcBorders>
              <w:top w:val="single" w:sz="4" w:space="0" w:color="auto"/>
              <w:left w:val="single" w:sz="4" w:space="0" w:color="auto"/>
              <w:bottom w:val="single" w:sz="4" w:space="0" w:color="auto"/>
              <w:right w:val="single" w:sz="4" w:space="0" w:color="auto"/>
            </w:tcBorders>
            <w:vAlign w:val="center"/>
          </w:tcPr>
          <w:p w:rsidR="00DC3031" w:rsidRDefault="00DC303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时效</w:t>
            </w:r>
          </w:p>
          <w:p w:rsidR="00DC3031" w:rsidRDefault="00DC303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00" w:type="pct"/>
            <w:gridSpan w:val="2"/>
            <w:tcBorders>
              <w:top w:val="single" w:sz="4" w:space="0" w:color="auto"/>
              <w:left w:val="single" w:sz="4" w:space="0" w:color="auto"/>
              <w:bottom w:val="single" w:sz="4" w:space="0" w:color="auto"/>
              <w:right w:val="single" w:sz="4" w:space="0" w:color="auto"/>
            </w:tcBorders>
            <w:vAlign w:val="center"/>
          </w:tcPr>
          <w:p w:rsidR="00DC3031" w:rsidRDefault="00DC3031">
            <w:pPr>
              <w:widowControl/>
              <w:spacing w:line="0" w:lineRule="atLeast"/>
              <w:jc w:val="center"/>
              <w:rPr>
                <w:rFonts w:ascii="新宋体" w:eastAsia="新宋体" w:hAnsi="新宋体" w:cs="新宋体"/>
                <w:color w:val="000000"/>
                <w:szCs w:val="21"/>
              </w:rPr>
            </w:pPr>
            <w:r w:rsidRPr="00F04B70">
              <w:rPr>
                <w:rFonts w:ascii="新宋体" w:eastAsia="新宋体" w:hAnsi="新宋体" w:cs="新宋体" w:hint="eastAsia"/>
                <w:color w:val="000000"/>
                <w:szCs w:val="21"/>
              </w:rPr>
              <w:t>完成2022年度国有建设用地储备和供应计划编制工作，</w:t>
            </w:r>
          </w:p>
        </w:tc>
        <w:tc>
          <w:tcPr>
            <w:tcW w:w="519" w:type="pct"/>
            <w:tcBorders>
              <w:top w:val="single" w:sz="4" w:space="0" w:color="auto"/>
              <w:left w:val="single" w:sz="4" w:space="0" w:color="auto"/>
              <w:bottom w:val="single" w:sz="4" w:space="0" w:color="auto"/>
              <w:right w:val="single" w:sz="4" w:space="0" w:color="auto"/>
            </w:tcBorders>
            <w:vAlign w:val="center"/>
          </w:tcPr>
          <w:p w:rsidR="00DC3031" w:rsidRDefault="00DC3031"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63" w:type="pct"/>
            <w:gridSpan w:val="2"/>
            <w:tcBorders>
              <w:top w:val="single" w:sz="4" w:space="0" w:color="auto"/>
              <w:left w:val="single" w:sz="4" w:space="0" w:color="auto"/>
              <w:bottom w:val="single" w:sz="4" w:space="0" w:color="auto"/>
              <w:right w:val="single" w:sz="4" w:space="0" w:color="auto"/>
            </w:tcBorders>
            <w:vAlign w:val="center"/>
          </w:tcPr>
          <w:p w:rsidR="00DC3031" w:rsidRDefault="00DC3031" w:rsidP="002E0E90">
            <w:pPr>
              <w:jc w:val="center"/>
            </w:pPr>
            <w:r w:rsidRPr="006D0B9E">
              <w:rPr>
                <w:rFonts w:ascii="新宋体" w:eastAsia="新宋体" w:hAnsi="新宋体" w:cs="新宋体" w:hint="eastAsia"/>
                <w:color w:val="000000"/>
                <w:szCs w:val="21"/>
              </w:rPr>
              <w:t>100%</w:t>
            </w:r>
          </w:p>
        </w:tc>
        <w:tc>
          <w:tcPr>
            <w:tcW w:w="376" w:type="pct"/>
            <w:gridSpan w:val="2"/>
            <w:tcBorders>
              <w:top w:val="single" w:sz="4" w:space="0" w:color="auto"/>
              <w:left w:val="single" w:sz="4" w:space="0" w:color="auto"/>
              <w:bottom w:val="single" w:sz="4" w:space="0" w:color="auto"/>
              <w:right w:val="single" w:sz="4" w:space="0" w:color="auto"/>
            </w:tcBorders>
            <w:vAlign w:val="center"/>
          </w:tcPr>
          <w:p w:rsidR="00DC3031" w:rsidRDefault="00387871"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20</w:t>
            </w:r>
          </w:p>
        </w:tc>
        <w:tc>
          <w:tcPr>
            <w:tcW w:w="377" w:type="pct"/>
            <w:gridSpan w:val="2"/>
            <w:tcBorders>
              <w:top w:val="single" w:sz="4" w:space="0" w:color="auto"/>
              <w:left w:val="single" w:sz="4" w:space="0" w:color="auto"/>
              <w:bottom w:val="single" w:sz="4" w:space="0" w:color="auto"/>
              <w:right w:val="single" w:sz="4" w:space="0" w:color="auto"/>
            </w:tcBorders>
            <w:vAlign w:val="center"/>
          </w:tcPr>
          <w:p w:rsidR="00DC3031" w:rsidRDefault="00387871"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20</w:t>
            </w:r>
          </w:p>
        </w:tc>
        <w:tc>
          <w:tcPr>
            <w:tcW w:w="740" w:type="pct"/>
            <w:tcBorders>
              <w:top w:val="single" w:sz="4" w:space="0" w:color="auto"/>
              <w:left w:val="single" w:sz="4" w:space="0" w:color="auto"/>
              <w:bottom w:val="single" w:sz="4" w:space="0" w:color="auto"/>
              <w:right w:val="single" w:sz="4" w:space="0" w:color="auto"/>
            </w:tcBorders>
            <w:vAlign w:val="center"/>
          </w:tcPr>
          <w:p w:rsidR="00DC3031" w:rsidRDefault="00DC3031" w:rsidP="002E0E90">
            <w:pPr>
              <w:widowControl/>
              <w:spacing w:line="0" w:lineRule="atLeast"/>
              <w:jc w:val="center"/>
              <w:rPr>
                <w:rFonts w:ascii="新宋体" w:eastAsia="新宋体" w:hAnsi="新宋体" w:cs="新宋体"/>
                <w:color w:val="000000"/>
                <w:szCs w:val="21"/>
              </w:rPr>
            </w:pPr>
          </w:p>
        </w:tc>
      </w:tr>
      <w:tr w:rsidR="00E16475" w:rsidTr="002E0E90">
        <w:trPr>
          <w:trHeight w:val="462"/>
          <w:jc w:val="center"/>
        </w:trPr>
        <w:tc>
          <w:tcPr>
            <w:tcW w:w="589" w:type="pct"/>
            <w:vMerge/>
            <w:tcBorders>
              <w:top w:val="single" w:sz="4" w:space="0" w:color="auto"/>
              <w:left w:val="single" w:sz="4" w:space="0" w:color="auto"/>
              <w:bottom w:val="single" w:sz="4" w:space="0" w:color="auto"/>
              <w:right w:val="single" w:sz="4" w:space="0" w:color="auto"/>
            </w:tcBorders>
            <w:vAlign w:val="center"/>
          </w:tcPr>
          <w:p w:rsidR="00E16475" w:rsidRDefault="00E16475">
            <w:pPr>
              <w:spacing w:line="0" w:lineRule="atLeast"/>
              <w:jc w:val="center"/>
              <w:rPr>
                <w:rFonts w:ascii="新宋体" w:eastAsia="新宋体" w:hAnsi="新宋体" w:cs="新宋体"/>
                <w:color w:val="000000"/>
                <w:szCs w:val="21"/>
              </w:rPr>
            </w:pPr>
          </w:p>
        </w:tc>
        <w:tc>
          <w:tcPr>
            <w:tcW w:w="471" w:type="pct"/>
            <w:vMerge/>
            <w:tcBorders>
              <w:top w:val="single" w:sz="4" w:space="0" w:color="auto"/>
              <w:left w:val="single" w:sz="4" w:space="0" w:color="auto"/>
              <w:bottom w:val="single" w:sz="4" w:space="0" w:color="auto"/>
              <w:right w:val="single" w:sz="4" w:space="0" w:color="auto"/>
            </w:tcBorders>
            <w:vAlign w:val="center"/>
          </w:tcPr>
          <w:p w:rsidR="00E16475" w:rsidRDefault="00E16475">
            <w:pPr>
              <w:spacing w:line="0" w:lineRule="atLeast"/>
              <w:jc w:val="center"/>
              <w:rPr>
                <w:rFonts w:ascii="新宋体" w:eastAsia="新宋体" w:hAnsi="新宋体" w:cs="新宋体"/>
                <w:color w:val="000000"/>
                <w:szCs w:val="21"/>
              </w:rPr>
            </w:pPr>
          </w:p>
        </w:tc>
        <w:tc>
          <w:tcPr>
            <w:tcW w:w="465" w:type="pct"/>
            <w:vMerge/>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p>
        </w:tc>
        <w:tc>
          <w:tcPr>
            <w:tcW w:w="900" w:type="pct"/>
            <w:gridSpan w:val="2"/>
            <w:tcBorders>
              <w:top w:val="single" w:sz="4" w:space="0" w:color="auto"/>
              <w:left w:val="single" w:sz="4" w:space="0" w:color="auto"/>
              <w:bottom w:val="single" w:sz="4" w:space="0" w:color="auto"/>
              <w:right w:val="single" w:sz="4" w:space="0" w:color="auto"/>
            </w:tcBorders>
            <w:vAlign w:val="center"/>
          </w:tcPr>
          <w:p w:rsidR="00E16475" w:rsidRPr="00E16475" w:rsidRDefault="00E16475" w:rsidP="00DC3031">
            <w:pPr>
              <w:rPr>
                <w:rFonts w:ascii="新宋体" w:eastAsia="新宋体" w:hAnsi="新宋体" w:cs="新宋体"/>
                <w:color w:val="000000"/>
                <w:szCs w:val="21"/>
              </w:rPr>
            </w:pPr>
            <w:r w:rsidRPr="00F04B70">
              <w:rPr>
                <w:rFonts w:ascii="新宋体" w:eastAsia="新宋体" w:hAnsi="新宋体" w:cs="新宋体" w:hint="eastAsia"/>
                <w:color w:val="000000"/>
                <w:szCs w:val="21"/>
              </w:rPr>
              <w:t>完成华容县土地征收成片开发方案、华容县田家湖片区开发方案编制工作；</w:t>
            </w:r>
          </w:p>
        </w:tc>
        <w:tc>
          <w:tcPr>
            <w:tcW w:w="519" w:type="pct"/>
            <w:tcBorders>
              <w:top w:val="single" w:sz="4" w:space="0" w:color="auto"/>
              <w:left w:val="single" w:sz="4" w:space="0" w:color="auto"/>
              <w:bottom w:val="single" w:sz="4" w:space="0" w:color="auto"/>
              <w:right w:val="single" w:sz="4" w:space="0" w:color="auto"/>
            </w:tcBorders>
            <w:vAlign w:val="center"/>
          </w:tcPr>
          <w:p w:rsidR="00E16475" w:rsidRDefault="00DC3031"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63" w:type="pct"/>
            <w:gridSpan w:val="2"/>
            <w:tcBorders>
              <w:top w:val="single" w:sz="4" w:space="0" w:color="auto"/>
              <w:left w:val="single" w:sz="4" w:space="0" w:color="auto"/>
              <w:bottom w:val="single" w:sz="4" w:space="0" w:color="auto"/>
              <w:right w:val="single" w:sz="4" w:space="0" w:color="auto"/>
            </w:tcBorders>
            <w:vAlign w:val="center"/>
          </w:tcPr>
          <w:p w:rsidR="00E16475" w:rsidRDefault="00DC3031"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376" w:type="pct"/>
            <w:gridSpan w:val="2"/>
            <w:tcBorders>
              <w:top w:val="single" w:sz="4" w:space="0" w:color="auto"/>
              <w:left w:val="single" w:sz="4" w:space="0" w:color="auto"/>
              <w:bottom w:val="single" w:sz="4" w:space="0" w:color="auto"/>
              <w:right w:val="single" w:sz="4" w:space="0" w:color="auto"/>
            </w:tcBorders>
            <w:vAlign w:val="center"/>
          </w:tcPr>
          <w:p w:rsidR="00E16475" w:rsidRDefault="00F53DC4"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377" w:type="pct"/>
            <w:gridSpan w:val="2"/>
            <w:tcBorders>
              <w:top w:val="single" w:sz="4" w:space="0" w:color="auto"/>
              <w:left w:val="single" w:sz="4" w:space="0" w:color="auto"/>
              <w:bottom w:val="single" w:sz="4" w:space="0" w:color="auto"/>
              <w:right w:val="single" w:sz="4" w:space="0" w:color="auto"/>
            </w:tcBorders>
            <w:vAlign w:val="center"/>
          </w:tcPr>
          <w:p w:rsidR="00E16475" w:rsidRDefault="00F53DC4" w:rsidP="002E0E9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740" w:type="pct"/>
            <w:tcBorders>
              <w:top w:val="single" w:sz="4" w:space="0" w:color="auto"/>
              <w:left w:val="single" w:sz="4" w:space="0" w:color="auto"/>
              <w:bottom w:val="single" w:sz="4" w:space="0" w:color="auto"/>
              <w:right w:val="single" w:sz="4" w:space="0" w:color="auto"/>
            </w:tcBorders>
            <w:vAlign w:val="center"/>
          </w:tcPr>
          <w:p w:rsidR="00E16475" w:rsidRDefault="00E16475" w:rsidP="002E0E90">
            <w:pPr>
              <w:widowControl/>
              <w:spacing w:line="0" w:lineRule="atLeast"/>
              <w:jc w:val="center"/>
              <w:rPr>
                <w:rFonts w:ascii="新宋体" w:eastAsia="新宋体" w:hAnsi="新宋体" w:cs="新宋体"/>
                <w:color w:val="000000"/>
                <w:szCs w:val="21"/>
              </w:rPr>
            </w:pPr>
          </w:p>
        </w:tc>
      </w:tr>
      <w:tr w:rsidR="00E16475" w:rsidTr="002E0E90">
        <w:trPr>
          <w:trHeight w:val="2613"/>
          <w:jc w:val="center"/>
        </w:trPr>
        <w:tc>
          <w:tcPr>
            <w:tcW w:w="589" w:type="pct"/>
            <w:vMerge/>
            <w:tcBorders>
              <w:top w:val="single" w:sz="4" w:space="0" w:color="auto"/>
              <w:left w:val="single" w:sz="4" w:space="0" w:color="auto"/>
              <w:bottom w:val="single" w:sz="4" w:space="0" w:color="auto"/>
              <w:right w:val="single" w:sz="4" w:space="0" w:color="auto"/>
            </w:tcBorders>
            <w:vAlign w:val="center"/>
          </w:tcPr>
          <w:p w:rsidR="00E16475" w:rsidRDefault="00E16475">
            <w:pPr>
              <w:spacing w:line="0" w:lineRule="atLeast"/>
              <w:jc w:val="center"/>
              <w:rPr>
                <w:rFonts w:ascii="新宋体" w:eastAsia="新宋体" w:hAnsi="新宋体" w:cs="新宋体"/>
                <w:color w:val="000000"/>
                <w:szCs w:val="21"/>
              </w:rPr>
            </w:pPr>
          </w:p>
        </w:tc>
        <w:tc>
          <w:tcPr>
            <w:tcW w:w="471" w:type="pct"/>
            <w:vMerge/>
            <w:tcBorders>
              <w:top w:val="single" w:sz="4" w:space="0" w:color="auto"/>
              <w:left w:val="single" w:sz="4" w:space="0" w:color="auto"/>
              <w:bottom w:val="single" w:sz="4" w:space="0" w:color="auto"/>
              <w:right w:val="single" w:sz="4" w:space="0" w:color="auto"/>
            </w:tcBorders>
            <w:vAlign w:val="center"/>
          </w:tcPr>
          <w:p w:rsidR="00E16475" w:rsidRDefault="00E16475">
            <w:pPr>
              <w:spacing w:line="0" w:lineRule="atLeast"/>
              <w:jc w:val="center"/>
              <w:rPr>
                <w:rFonts w:ascii="新宋体" w:eastAsia="新宋体" w:hAnsi="新宋体" w:cs="新宋体"/>
                <w:color w:val="000000"/>
                <w:szCs w:val="21"/>
              </w:rPr>
            </w:pPr>
          </w:p>
        </w:tc>
        <w:tc>
          <w:tcPr>
            <w:tcW w:w="465" w:type="pct"/>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成本</w:t>
            </w:r>
          </w:p>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00"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p>
        </w:tc>
        <w:tc>
          <w:tcPr>
            <w:tcW w:w="519" w:type="pct"/>
            <w:tcBorders>
              <w:top w:val="single" w:sz="4" w:space="0" w:color="auto"/>
              <w:left w:val="single" w:sz="4" w:space="0" w:color="auto"/>
              <w:bottom w:val="single" w:sz="4" w:space="0" w:color="auto"/>
              <w:right w:val="single" w:sz="4" w:space="0" w:color="auto"/>
            </w:tcBorders>
            <w:vAlign w:val="center"/>
          </w:tcPr>
          <w:p w:rsidR="00E16475" w:rsidRDefault="00E16475" w:rsidP="002E0E90">
            <w:pPr>
              <w:widowControl/>
              <w:spacing w:line="0" w:lineRule="atLeast"/>
              <w:jc w:val="center"/>
              <w:rPr>
                <w:rFonts w:ascii="新宋体" w:eastAsia="新宋体" w:hAnsi="新宋体" w:cs="新宋体"/>
                <w:color w:val="000000"/>
                <w:szCs w:val="21"/>
              </w:rPr>
            </w:pPr>
          </w:p>
        </w:tc>
        <w:tc>
          <w:tcPr>
            <w:tcW w:w="563"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rsidP="002E0E90">
            <w:pPr>
              <w:widowControl/>
              <w:spacing w:line="0" w:lineRule="atLeast"/>
              <w:jc w:val="center"/>
              <w:rPr>
                <w:rFonts w:ascii="新宋体" w:eastAsia="新宋体" w:hAnsi="新宋体" w:cs="新宋体"/>
                <w:color w:val="000000"/>
                <w:szCs w:val="21"/>
              </w:rPr>
            </w:pPr>
          </w:p>
        </w:tc>
        <w:tc>
          <w:tcPr>
            <w:tcW w:w="376"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rsidP="002E0E90">
            <w:pPr>
              <w:widowControl/>
              <w:spacing w:line="0" w:lineRule="atLeast"/>
              <w:jc w:val="center"/>
              <w:rPr>
                <w:rFonts w:ascii="新宋体" w:eastAsia="新宋体" w:hAnsi="新宋体" w:cs="新宋体"/>
                <w:color w:val="000000"/>
                <w:szCs w:val="21"/>
              </w:rPr>
            </w:pPr>
          </w:p>
        </w:tc>
        <w:tc>
          <w:tcPr>
            <w:tcW w:w="377"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rsidP="002E0E90">
            <w:pPr>
              <w:widowControl/>
              <w:spacing w:line="0" w:lineRule="atLeast"/>
              <w:jc w:val="center"/>
              <w:rPr>
                <w:rFonts w:ascii="新宋体" w:eastAsia="新宋体" w:hAnsi="新宋体" w:cs="新宋体"/>
                <w:color w:val="000000"/>
                <w:szCs w:val="21"/>
              </w:rPr>
            </w:pPr>
          </w:p>
        </w:tc>
        <w:tc>
          <w:tcPr>
            <w:tcW w:w="740" w:type="pct"/>
            <w:tcBorders>
              <w:top w:val="single" w:sz="4" w:space="0" w:color="auto"/>
              <w:left w:val="single" w:sz="4" w:space="0" w:color="auto"/>
              <w:bottom w:val="single" w:sz="4" w:space="0" w:color="auto"/>
              <w:right w:val="single" w:sz="4" w:space="0" w:color="auto"/>
            </w:tcBorders>
            <w:vAlign w:val="center"/>
          </w:tcPr>
          <w:p w:rsidR="00E16475" w:rsidRDefault="00E16475" w:rsidP="002E0E90">
            <w:pPr>
              <w:widowControl/>
              <w:spacing w:line="0" w:lineRule="atLeast"/>
              <w:jc w:val="center"/>
              <w:rPr>
                <w:rFonts w:ascii="新宋体" w:eastAsia="新宋体" w:hAnsi="新宋体" w:cs="新宋体"/>
                <w:color w:val="000000"/>
                <w:szCs w:val="21"/>
              </w:rPr>
            </w:pPr>
          </w:p>
        </w:tc>
      </w:tr>
      <w:tr w:rsidR="00E16475" w:rsidTr="0042465F">
        <w:trPr>
          <w:trHeight w:val="850"/>
          <w:jc w:val="center"/>
        </w:trPr>
        <w:tc>
          <w:tcPr>
            <w:tcW w:w="589" w:type="pct"/>
            <w:vMerge w:val="restart"/>
            <w:tcBorders>
              <w:top w:val="single" w:sz="4" w:space="0" w:color="auto"/>
              <w:left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lastRenderedPageBreak/>
              <w:t>绩</w:t>
            </w:r>
            <w:proofErr w:type="gramEnd"/>
          </w:p>
          <w:p w:rsidR="00E16475" w:rsidRDefault="00E16475">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效</w:t>
            </w:r>
            <w:proofErr w:type="gramEnd"/>
          </w:p>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E16475" w:rsidRDefault="00E16475">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1" w:type="pct"/>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65" w:type="pct"/>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00"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19" w:type="pct"/>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63"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76"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377"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740" w:type="pct"/>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E16475" w:rsidTr="00C41A6A">
        <w:trPr>
          <w:trHeight w:val="462"/>
          <w:jc w:val="center"/>
        </w:trPr>
        <w:tc>
          <w:tcPr>
            <w:tcW w:w="589" w:type="pct"/>
            <w:vMerge/>
            <w:tcBorders>
              <w:left w:val="single" w:sz="4" w:space="0" w:color="auto"/>
              <w:right w:val="single" w:sz="4" w:space="0" w:color="auto"/>
            </w:tcBorders>
            <w:vAlign w:val="center"/>
          </w:tcPr>
          <w:p w:rsidR="00E16475" w:rsidRDefault="00E16475">
            <w:pPr>
              <w:spacing w:line="0" w:lineRule="atLeast"/>
              <w:jc w:val="center"/>
              <w:rPr>
                <w:rFonts w:ascii="新宋体" w:eastAsia="新宋体" w:hAnsi="新宋体" w:cs="新宋体"/>
                <w:color w:val="000000"/>
                <w:szCs w:val="21"/>
              </w:rPr>
            </w:pPr>
          </w:p>
        </w:tc>
        <w:tc>
          <w:tcPr>
            <w:tcW w:w="471" w:type="pct"/>
            <w:vMerge w:val="restart"/>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效益</w:t>
            </w:r>
          </w:p>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（30分）</w:t>
            </w:r>
          </w:p>
        </w:tc>
        <w:tc>
          <w:tcPr>
            <w:tcW w:w="465" w:type="pct"/>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经济</w:t>
            </w:r>
            <w:proofErr w:type="gramStart"/>
            <w:r>
              <w:rPr>
                <w:rFonts w:ascii="新宋体" w:eastAsia="新宋体" w:hAnsi="新宋体" w:cs="新宋体" w:hint="eastAsia"/>
                <w:color w:val="000000"/>
                <w:szCs w:val="21"/>
              </w:rPr>
              <w:t>效</w:t>
            </w:r>
            <w:proofErr w:type="gramEnd"/>
          </w:p>
          <w:p w:rsidR="00E16475" w:rsidRDefault="00E16475">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益指标</w:t>
            </w:r>
            <w:proofErr w:type="gramEnd"/>
          </w:p>
        </w:tc>
        <w:tc>
          <w:tcPr>
            <w:tcW w:w="900"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center"/>
              <w:rPr>
                <w:rFonts w:ascii="新宋体" w:eastAsia="新宋体" w:hAnsi="新宋体" w:cs="新宋体"/>
                <w:color w:val="000000"/>
                <w:szCs w:val="21"/>
              </w:rPr>
            </w:pPr>
          </w:p>
        </w:tc>
        <w:tc>
          <w:tcPr>
            <w:tcW w:w="519" w:type="pct"/>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63"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6"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7" w:type="pct"/>
            <w:gridSpan w:val="2"/>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740" w:type="pct"/>
            <w:tcBorders>
              <w:top w:val="single" w:sz="4" w:space="0" w:color="auto"/>
              <w:left w:val="single" w:sz="4" w:space="0" w:color="auto"/>
              <w:bottom w:val="single" w:sz="4" w:space="0" w:color="auto"/>
              <w:right w:val="single" w:sz="4" w:space="0" w:color="auto"/>
            </w:tcBorders>
            <w:vAlign w:val="center"/>
          </w:tcPr>
          <w:p w:rsidR="00E16475" w:rsidRDefault="00E16475">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1A6A" w:rsidTr="00C41A6A">
        <w:trPr>
          <w:trHeight w:val="785"/>
          <w:jc w:val="center"/>
        </w:trPr>
        <w:tc>
          <w:tcPr>
            <w:tcW w:w="589" w:type="pct"/>
            <w:vMerge/>
            <w:tcBorders>
              <w:left w:val="single" w:sz="4" w:space="0" w:color="auto"/>
              <w:right w:val="single" w:sz="4" w:space="0" w:color="auto"/>
            </w:tcBorders>
            <w:vAlign w:val="center"/>
          </w:tcPr>
          <w:p w:rsidR="00C41A6A" w:rsidRDefault="00C41A6A">
            <w:pPr>
              <w:spacing w:line="0" w:lineRule="atLeast"/>
              <w:jc w:val="center"/>
              <w:rPr>
                <w:rFonts w:ascii="新宋体" w:eastAsia="新宋体" w:hAnsi="新宋体" w:cs="新宋体"/>
                <w:color w:val="000000"/>
                <w:szCs w:val="21"/>
              </w:rPr>
            </w:pPr>
          </w:p>
        </w:tc>
        <w:tc>
          <w:tcPr>
            <w:tcW w:w="471" w:type="pct"/>
            <w:vMerge/>
            <w:tcBorders>
              <w:left w:val="nil"/>
              <w:right w:val="single" w:sz="4" w:space="0" w:color="auto"/>
            </w:tcBorders>
            <w:vAlign w:val="center"/>
          </w:tcPr>
          <w:p w:rsidR="00C41A6A" w:rsidRDefault="00C41A6A">
            <w:pPr>
              <w:spacing w:line="0" w:lineRule="atLeast"/>
              <w:jc w:val="center"/>
              <w:rPr>
                <w:rFonts w:ascii="新宋体" w:eastAsia="新宋体" w:hAnsi="新宋体" w:cs="新宋体"/>
                <w:color w:val="000000"/>
                <w:szCs w:val="21"/>
              </w:rPr>
            </w:pPr>
          </w:p>
        </w:tc>
        <w:tc>
          <w:tcPr>
            <w:tcW w:w="465" w:type="pct"/>
            <w:tcBorders>
              <w:top w:val="single" w:sz="4" w:space="0" w:color="auto"/>
              <w:left w:val="nil"/>
              <w:bottom w:val="single" w:sz="4" w:space="0" w:color="auto"/>
              <w:right w:val="single" w:sz="4" w:space="0" w:color="auto"/>
            </w:tcBorders>
            <w:vAlign w:val="center"/>
          </w:tcPr>
          <w:p w:rsidR="00C41A6A" w:rsidRDefault="00C41A6A">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w:t>
            </w:r>
            <w:proofErr w:type="gramStart"/>
            <w:r>
              <w:rPr>
                <w:rFonts w:ascii="新宋体" w:eastAsia="新宋体" w:hAnsi="新宋体" w:cs="新宋体" w:hint="eastAsia"/>
                <w:color w:val="000000"/>
                <w:szCs w:val="21"/>
              </w:rPr>
              <w:t>效</w:t>
            </w:r>
            <w:proofErr w:type="gramEnd"/>
          </w:p>
          <w:p w:rsidR="00C41A6A" w:rsidRDefault="00C41A6A">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益指标</w:t>
            </w:r>
            <w:proofErr w:type="gramEnd"/>
          </w:p>
        </w:tc>
        <w:tc>
          <w:tcPr>
            <w:tcW w:w="900" w:type="pct"/>
            <w:gridSpan w:val="2"/>
            <w:tcBorders>
              <w:top w:val="single" w:sz="4" w:space="0" w:color="auto"/>
              <w:left w:val="nil"/>
              <w:bottom w:val="single" w:sz="4" w:space="0" w:color="auto"/>
              <w:right w:val="single" w:sz="4" w:space="0" w:color="auto"/>
            </w:tcBorders>
            <w:vAlign w:val="center"/>
          </w:tcPr>
          <w:p w:rsidR="00C41A6A" w:rsidRDefault="00C41A6A" w:rsidP="00142A28">
            <w:pPr>
              <w:widowControl/>
              <w:spacing w:line="0" w:lineRule="atLeast"/>
              <w:jc w:val="center"/>
              <w:rPr>
                <w:rFonts w:ascii="新宋体" w:eastAsia="新宋体" w:hAnsi="新宋体" w:cs="新宋体"/>
                <w:color w:val="000000"/>
                <w:szCs w:val="21"/>
              </w:rPr>
            </w:pPr>
            <w:r w:rsidRPr="00F04B70">
              <w:rPr>
                <w:rFonts w:ascii="新宋体" w:eastAsia="新宋体" w:hAnsi="新宋体" w:cs="新宋体" w:hint="eastAsia"/>
                <w:color w:val="000000"/>
                <w:szCs w:val="21"/>
              </w:rPr>
              <w:t xml:space="preserve">完成2022年度出让经营性土地摸底工作；  </w:t>
            </w:r>
          </w:p>
        </w:tc>
        <w:tc>
          <w:tcPr>
            <w:tcW w:w="519" w:type="pct"/>
            <w:tcBorders>
              <w:top w:val="nil"/>
              <w:left w:val="nil"/>
              <w:bottom w:val="single" w:sz="4" w:space="0" w:color="auto"/>
              <w:right w:val="single" w:sz="4" w:space="0" w:color="auto"/>
            </w:tcBorders>
            <w:vAlign w:val="center"/>
          </w:tcPr>
          <w:p w:rsidR="00C41A6A" w:rsidRDefault="00C41A6A" w:rsidP="00142A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563" w:type="pct"/>
            <w:gridSpan w:val="2"/>
            <w:tcBorders>
              <w:top w:val="nil"/>
              <w:left w:val="nil"/>
              <w:bottom w:val="single" w:sz="4" w:space="0" w:color="auto"/>
              <w:right w:val="single" w:sz="4" w:space="0" w:color="auto"/>
            </w:tcBorders>
            <w:vAlign w:val="center"/>
          </w:tcPr>
          <w:p w:rsidR="00C41A6A" w:rsidRDefault="00C41A6A" w:rsidP="00142A28">
            <w:pPr>
              <w:jc w:val="center"/>
            </w:pPr>
            <w:r w:rsidRPr="006D0B9E">
              <w:rPr>
                <w:rFonts w:ascii="新宋体" w:eastAsia="新宋体" w:hAnsi="新宋体" w:cs="新宋体" w:hint="eastAsia"/>
                <w:color w:val="000000"/>
                <w:szCs w:val="21"/>
              </w:rPr>
              <w:t>100%</w:t>
            </w:r>
          </w:p>
        </w:tc>
        <w:tc>
          <w:tcPr>
            <w:tcW w:w="376" w:type="pct"/>
            <w:gridSpan w:val="2"/>
            <w:tcBorders>
              <w:top w:val="nil"/>
              <w:left w:val="nil"/>
              <w:bottom w:val="single" w:sz="4" w:space="0" w:color="auto"/>
              <w:right w:val="single" w:sz="4" w:space="0" w:color="auto"/>
            </w:tcBorders>
            <w:vAlign w:val="center"/>
          </w:tcPr>
          <w:p w:rsidR="00C41A6A" w:rsidRDefault="00C41A6A" w:rsidP="00142A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377" w:type="pct"/>
            <w:gridSpan w:val="2"/>
            <w:tcBorders>
              <w:top w:val="nil"/>
              <w:left w:val="nil"/>
              <w:bottom w:val="single" w:sz="4" w:space="0" w:color="auto"/>
              <w:right w:val="single" w:sz="4" w:space="0" w:color="auto"/>
            </w:tcBorders>
            <w:vAlign w:val="center"/>
          </w:tcPr>
          <w:p w:rsidR="00C41A6A" w:rsidRDefault="00C41A6A" w:rsidP="00C41A6A">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w:t>
            </w:r>
          </w:p>
        </w:tc>
        <w:tc>
          <w:tcPr>
            <w:tcW w:w="740" w:type="pct"/>
            <w:tcBorders>
              <w:top w:val="nil"/>
              <w:left w:val="nil"/>
              <w:bottom w:val="single" w:sz="4" w:space="0" w:color="auto"/>
              <w:right w:val="single" w:sz="4" w:space="0" w:color="auto"/>
            </w:tcBorders>
            <w:vAlign w:val="center"/>
          </w:tcPr>
          <w:p w:rsidR="00C41A6A" w:rsidRDefault="00C41A6A">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1A6A" w:rsidTr="00C41A6A">
        <w:trPr>
          <w:trHeight w:val="462"/>
          <w:jc w:val="center"/>
        </w:trPr>
        <w:tc>
          <w:tcPr>
            <w:tcW w:w="589" w:type="pct"/>
            <w:vMerge/>
            <w:tcBorders>
              <w:left w:val="single" w:sz="4" w:space="0" w:color="auto"/>
              <w:right w:val="single" w:sz="4" w:space="0" w:color="auto"/>
            </w:tcBorders>
            <w:vAlign w:val="center"/>
          </w:tcPr>
          <w:p w:rsidR="00C41A6A" w:rsidRDefault="00C41A6A">
            <w:pPr>
              <w:spacing w:line="0" w:lineRule="atLeast"/>
              <w:jc w:val="center"/>
              <w:rPr>
                <w:rFonts w:ascii="新宋体" w:eastAsia="新宋体" w:hAnsi="新宋体" w:cs="新宋体"/>
                <w:color w:val="000000"/>
                <w:szCs w:val="21"/>
              </w:rPr>
            </w:pPr>
          </w:p>
        </w:tc>
        <w:tc>
          <w:tcPr>
            <w:tcW w:w="471" w:type="pct"/>
            <w:vMerge/>
            <w:tcBorders>
              <w:left w:val="nil"/>
              <w:right w:val="single" w:sz="4" w:space="0" w:color="auto"/>
            </w:tcBorders>
            <w:vAlign w:val="center"/>
          </w:tcPr>
          <w:p w:rsidR="00C41A6A" w:rsidRDefault="00C41A6A">
            <w:pPr>
              <w:spacing w:line="0" w:lineRule="atLeast"/>
              <w:jc w:val="center"/>
              <w:rPr>
                <w:rFonts w:ascii="新宋体" w:eastAsia="新宋体" w:hAnsi="新宋体" w:cs="新宋体"/>
                <w:color w:val="000000"/>
                <w:szCs w:val="21"/>
              </w:rPr>
            </w:pPr>
          </w:p>
        </w:tc>
        <w:tc>
          <w:tcPr>
            <w:tcW w:w="465" w:type="pct"/>
            <w:tcBorders>
              <w:top w:val="single" w:sz="4" w:space="0" w:color="auto"/>
              <w:left w:val="nil"/>
              <w:right w:val="single" w:sz="4" w:space="0" w:color="auto"/>
            </w:tcBorders>
            <w:vAlign w:val="center"/>
          </w:tcPr>
          <w:p w:rsidR="00C41A6A" w:rsidRDefault="00C41A6A">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生态</w:t>
            </w:r>
            <w:proofErr w:type="gramStart"/>
            <w:r>
              <w:rPr>
                <w:rFonts w:ascii="新宋体" w:eastAsia="新宋体" w:hAnsi="新宋体" w:cs="新宋体" w:hint="eastAsia"/>
                <w:color w:val="000000"/>
                <w:szCs w:val="21"/>
              </w:rPr>
              <w:t>效</w:t>
            </w:r>
            <w:proofErr w:type="gramEnd"/>
          </w:p>
          <w:p w:rsidR="00C41A6A" w:rsidRDefault="00C41A6A">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益指标</w:t>
            </w:r>
            <w:proofErr w:type="gramEnd"/>
          </w:p>
        </w:tc>
        <w:tc>
          <w:tcPr>
            <w:tcW w:w="900" w:type="pct"/>
            <w:gridSpan w:val="2"/>
            <w:tcBorders>
              <w:top w:val="single" w:sz="4" w:space="0" w:color="auto"/>
              <w:left w:val="nil"/>
              <w:bottom w:val="single" w:sz="4" w:space="0" w:color="auto"/>
              <w:right w:val="single" w:sz="4" w:space="0" w:color="auto"/>
            </w:tcBorders>
            <w:vAlign w:val="center"/>
          </w:tcPr>
          <w:p w:rsidR="00C41A6A" w:rsidRDefault="00C41A6A">
            <w:pPr>
              <w:widowControl/>
              <w:spacing w:line="0" w:lineRule="atLeast"/>
              <w:jc w:val="center"/>
              <w:rPr>
                <w:rFonts w:ascii="新宋体" w:eastAsia="新宋体" w:hAnsi="新宋体" w:cs="新宋体"/>
                <w:color w:val="000000"/>
                <w:szCs w:val="21"/>
              </w:rPr>
            </w:pPr>
          </w:p>
        </w:tc>
        <w:tc>
          <w:tcPr>
            <w:tcW w:w="519" w:type="pct"/>
            <w:tcBorders>
              <w:top w:val="nil"/>
              <w:left w:val="nil"/>
              <w:bottom w:val="single" w:sz="4" w:space="0" w:color="auto"/>
              <w:right w:val="single" w:sz="4" w:space="0" w:color="auto"/>
            </w:tcBorders>
            <w:vAlign w:val="center"/>
          </w:tcPr>
          <w:p w:rsidR="00C41A6A" w:rsidRDefault="00C41A6A">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63" w:type="pct"/>
            <w:gridSpan w:val="2"/>
            <w:tcBorders>
              <w:top w:val="nil"/>
              <w:left w:val="nil"/>
              <w:bottom w:val="single" w:sz="4" w:space="0" w:color="auto"/>
              <w:right w:val="single" w:sz="4" w:space="0" w:color="auto"/>
            </w:tcBorders>
            <w:vAlign w:val="center"/>
          </w:tcPr>
          <w:p w:rsidR="00C41A6A" w:rsidRDefault="00C41A6A">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6" w:type="pct"/>
            <w:gridSpan w:val="2"/>
            <w:tcBorders>
              <w:top w:val="nil"/>
              <w:left w:val="nil"/>
              <w:bottom w:val="single" w:sz="4" w:space="0" w:color="auto"/>
              <w:right w:val="single" w:sz="4" w:space="0" w:color="auto"/>
            </w:tcBorders>
            <w:vAlign w:val="center"/>
          </w:tcPr>
          <w:p w:rsidR="00C41A6A" w:rsidRDefault="00C41A6A">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7" w:type="pct"/>
            <w:gridSpan w:val="2"/>
            <w:tcBorders>
              <w:top w:val="nil"/>
              <w:left w:val="nil"/>
              <w:bottom w:val="single" w:sz="4" w:space="0" w:color="auto"/>
              <w:right w:val="single" w:sz="4" w:space="0" w:color="auto"/>
            </w:tcBorders>
            <w:vAlign w:val="center"/>
          </w:tcPr>
          <w:p w:rsidR="00C41A6A" w:rsidRDefault="00C41A6A">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740" w:type="pct"/>
            <w:tcBorders>
              <w:top w:val="nil"/>
              <w:left w:val="nil"/>
              <w:bottom w:val="single" w:sz="4" w:space="0" w:color="auto"/>
              <w:right w:val="single" w:sz="4" w:space="0" w:color="auto"/>
            </w:tcBorders>
            <w:vAlign w:val="center"/>
          </w:tcPr>
          <w:p w:rsidR="00C41A6A" w:rsidRDefault="00C41A6A">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1A6A" w:rsidTr="0042465F">
        <w:trPr>
          <w:trHeight w:val="462"/>
          <w:jc w:val="center"/>
        </w:trPr>
        <w:tc>
          <w:tcPr>
            <w:tcW w:w="589" w:type="pct"/>
            <w:vMerge/>
            <w:tcBorders>
              <w:left w:val="single" w:sz="4" w:space="0" w:color="auto"/>
              <w:right w:val="single" w:sz="4" w:space="0" w:color="auto"/>
            </w:tcBorders>
            <w:vAlign w:val="center"/>
          </w:tcPr>
          <w:p w:rsidR="00C41A6A" w:rsidRDefault="00C41A6A">
            <w:pPr>
              <w:widowControl/>
              <w:spacing w:line="0" w:lineRule="atLeast"/>
              <w:jc w:val="center"/>
              <w:rPr>
                <w:rFonts w:ascii="新宋体" w:eastAsia="新宋体" w:hAnsi="新宋体" w:cs="新宋体"/>
                <w:color w:val="000000"/>
                <w:szCs w:val="21"/>
              </w:rPr>
            </w:pPr>
          </w:p>
        </w:tc>
        <w:tc>
          <w:tcPr>
            <w:tcW w:w="471" w:type="pct"/>
            <w:vMerge/>
            <w:tcBorders>
              <w:left w:val="nil"/>
              <w:bottom w:val="single" w:sz="4" w:space="0" w:color="auto"/>
              <w:right w:val="single" w:sz="4" w:space="0" w:color="auto"/>
            </w:tcBorders>
            <w:vAlign w:val="center"/>
          </w:tcPr>
          <w:p w:rsidR="00C41A6A" w:rsidRDefault="00C41A6A">
            <w:pPr>
              <w:widowControl/>
              <w:spacing w:line="0" w:lineRule="atLeast"/>
              <w:jc w:val="center"/>
              <w:rPr>
                <w:rFonts w:ascii="新宋体" w:eastAsia="新宋体" w:hAnsi="新宋体" w:cs="新宋体"/>
                <w:color w:val="000000"/>
                <w:szCs w:val="21"/>
              </w:rPr>
            </w:pPr>
          </w:p>
        </w:tc>
        <w:tc>
          <w:tcPr>
            <w:tcW w:w="465" w:type="pct"/>
            <w:tcBorders>
              <w:top w:val="single" w:sz="4" w:space="0" w:color="auto"/>
              <w:left w:val="single" w:sz="4" w:space="0" w:color="auto"/>
              <w:bottom w:val="single" w:sz="4" w:space="0" w:color="auto"/>
              <w:right w:val="single" w:sz="4" w:space="0" w:color="auto"/>
            </w:tcBorders>
            <w:vAlign w:val="center"/>
          </w:tcPr>
          <w:p w:rsidR="00C41A6A" w:rsidRDefault="00C41A6A">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可持续影响指标</w:t>
            </w:r>
          </w:p>
        </w:tc>
        <w:tc>
          <w:tcPr>
            <w:tcW w:w="900" w:type="pct"/>
            <w:gridSpan w:val="2"/>
            <w:tcBorders>
              <w:top w:val="single" w:sz="4" w:space="0" w:color="auto"/>
              <w:left w:val="single" w:sz="4" w:space="0" w:color="auto"/>
              <w:bottom w:val="single" w:sz="4" w:space="0" w:color="auto"/>
              <w:right w:val="single" w:sz="4" w:space="0" w:color="auto"/>
            </w:tcBorders>
            <w:vAlign w:val="center"/>
          </w:tcPr>
          <w:p w:rsidR="00C41A6A" w:rsidRPr="00E16475" w:rsidRDefault="00C41A6A" w:rsidP="00142A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完成</w:t>
            </w:r>
            <w:r w:rsidRPr="00F04B70">
              <w:rPr>
                <w:rFonts w:ascii="新宋体" w:eastAsia="新宋体" w:hAnsi="新宋体" w:cs="新宋体" w:hint="eastAsia"/>
                <w:color w:val="000000"/>
                <w:szCs w:val="21"/>
              </w:rPr>
              <w:t>华容县土地档案化管理工作；</w:t>
            </w:r>
          </w:p>
        </w:tc>
        <w:tc>
          <w:tcPr>
            <w:tcW w:w="519" w:type="pct"/>
            <w:tcBorders>
              <w:top w:val="single" w:sz="4" w:space="0" w:color="auto"/>
              <w:left w:val="single" w:sz="4" w:space="0" w:color="auto"/>
              <w:bottom w:val="single" w:sz="4" w:space="0" w:color="auto"/>
              <w:right w:val="single" w:sz="4" w:space="0" w:color="auto"/>
            </w:tcBorders>
            <w:vAlign w:val="center"/>
          </w:tcPr>
          <w:p w:rsidR="00C41A6A" w:rsidRDefault="00C41A6A" w:rsidP="00142A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563" w:type="pct"/>
            <w:gridSpan w:val="2"/>
            <w:tcBorders>
              <w:top w:val="single" w:sz="4" w:space="0" w:color="auto"/>
              <w:left w:val="single" w:sz="4" w:space="0" w:color="auto"/>
              <w:bottom w:val="single" w:sz="4" w:space="0" w:color="auto"/>
              <w:right w:val="single" w:sz="4" w:space="0" w:color="auto"/>
            </w:tcBorders>
            <w:vAlign w:val="center"/>
          </w:tcPr>
          <w:p w:rsidR="00C41A6A" w:rsidRDefault="00C41A6A" w:rsidP="00142A28">
            <w:pPr>
              <w:jc w:val="center"/>
            </w:pPr>
            <w:r>
              <w:rPr>
                <w:rFonts w:ascii="新宋体" w:eastAsia="新宋体" w:hAnsi="新宋体" w:cs="新宋体" w:hint="eastAsia"/>
                <w:color w:val="000000"/>
                <w:szCs w:val="21"/>
              </w:rPr>
              <w:t>95</w:t>
            </w:r>
            <w:r w:rsidRPr="006D0B9E">
              <w:rPr>
                <w:rFonts w:ascii="新宋体" w:eastAsia="新宋体" w:hAnsi="新宋体" w:cs="新宋体" w:hint="eastAsia"/>
                <w:color w:val="000000"/>
                <w:szCs w:val="21"/>
              </w:rPr>
              <w:t>%</w:t>
            </w:r>
          </w:p>
        </w:tc>
        <w:tc>
          <w:tcPr>
            <w:tcW w:w="376" w:type="pct"/>
            <w:gridSpan w:val="2"/>
            <w:tcBorders>
              <w:top w:val="single" w:sz="4" w:space="0" w:color="auto"/>
              <w:left w:val="single" w:sz="4" w:space="0" w:color="auto"/>
              <w:bottom w:val="single" w:sz="4" w:space="0" w:color="auto"/>
              <w:right w:val="single" w:sz="4" w:space="0" w:color="auto"/>
            </w:tcBorders>
            <w:vAlign w:val="center"/>
          </w:tcPr>
          <w:p w:rsidR="00C41A6A" w:rsidRDefault="00C41A6A" w:rsidP="00142A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20</w:t>
            </w:r>
          </w:p>
        </w:tc>
        <w:tc>
          <w:tcPr>
            <w:tcW w:w="377" w:type="pct"/>
            <w:gridSpan w:val="2"/>
            <w:tcBorders>
              <w:top w:val="single" w:sz="4" w:space="0" w:color="auto"/>
              <w:left w:val="single" w:sz="4" w:space="0" w:color="auto"/>
              <w:bottom w:val="single" w:sz="4" w:space="0" w:color="auto"/>
              <w:right w:val="single" w:sz="4" w:space="0" w:color="auto"/>
            </w:tcBorders>
            <w:vAlign w:val="center"/>
          </w:tcPr>
          <w:p w:rsidR="00C41A6A" w:rsidRDefault="00C41A6A" w:rsidP="002B653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2B6530">
              <w:rPr>
                <w:rFonts w:ascii="新宋体" w:eastAsia="新宋体" w:hAnsi="新宋体" w:cs="新宋体" w:hint="eastAsia"/>
                <w:color w:val="000000"/>
                <w:szCs w:val="21"/>
              </w:rPr>
              <w:t>18</w:t>
            </w:r>
          </w:p>
        </w:tc>
        <w:tc>
          <w:tcPr>
            <w:tcW w:w="740" w:type="pct"/>
            <w:tcBorders>
              <w:top w:val="single" w:sz="4" w:space="0" w:color="auto"/>
              <w:left w:val="single" w:sz="4" w:space="0" w:color="auto"/>
              <w:bottom w:val="single" w:sz="4" w:space="0" w:color="auto"/>
              <w:right w:val="single" w:sz="4" w:space="0" w:color="auto"/>
            </w:tcBorders>
            <w:vAlign w:val="center"/>
          </w:tcPr>
          <w:p w:rsidR="00C41A6A" w:rsidRDefault="00C41A6A" w:rsidP="00142A28">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档案不够规范细致，健全档案工作制度。</w:t>
            </w:r>
          </w:p>
        </w:tc>
      </w:tr>
      <w:tr w:rsidR="00C41A6A" w:rsidTr="006365A9">
        <w:trPr>
          <w:trHeight w:val="1665"/>
          <w:jc w:val="center"/>
        </w:trPr>
        <w:tc>
          <w:tcPr>
            <w:tcW w:w="589" w:type="pct"/>
            <w:vMerge/>
            <w:tcBorders>
              <w:left w:val="single" w:sz="4" w:space="0" w:color="auto"/>
              <w:right w:val="single" w:sz="4" w:space="0" w:color="auto"/>
            </w:tcBorders>
            <w:vAlign w:val="center"/>
          </w:tcPr>
          <w:p w:rsidR="00C41A6A" w:rsidRDefault="00C41A6A">
            <w:pPr>
              <w:spacing w:line="0" w:lineRule="atLeast"/>
              <w:jc w:val="center"/>
              <w:rPr>
                <w:rFonts w:ascii="新宋体" w:eastAsia="新宋体" w:hAnsi="新宋体" w:cs="新宋体"/>
                <w:color w:val="000000"/>
                <w:szCs w:val="21"/>
              </w:rPr>
            </w:pPr>
          </w:p>
        </w:tc>
        <w:tc>
          <w:tcPr>
            <w:tcW w:w="471" w:type="pct"/>
            <w:tcBorders>
              <w:top w:val="single" w:sz="4" w:space="0" w:color="auto"/>
              <w:left w:val="nil"/>
              <w:right w:val="single" w:sz="4" w:space="0" w:color="auto"/>
            </w:tcBorders>
            <w:vAlign w:val="center"/>
          </w:tcPr>
          <w:p w:rsidR="00C41A6A" w:rsidRDefault="00C41A6A">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满意度</w:t>
            </w:r>
          </w:p>
          <w:p w:rsidR="00C41A6A" w:rsidRDefault="00C41A6A">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C41A6A" w:rsidRDefault="00C41A6A">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（10分）</w:t>
            </w:r>
          </w:p>
        </w:tc>
        <w:tc>
          <w:tcPr>
            <w:tcW w:w="465" w:type="pct"/>
            <w:tcBorders>
              <w:top w:val="single" w:sz="4" w:space="0" w:color="auto"/>
              <w:left w:val="nil"/>
              <w:right w:val="single" w:sz="4" w:space="0" w:color="auto"/>
            </w:tcBorders>
            <w:vAlign w:val="center"/>
          </w:tcPr>
          <w:p w:rsidR="00C41A6A" w:rsidRDefault="00C41A6A">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服务对象满意度指标</w:t>
            </w:r>
          </w:p>
        </w:tc>
        <w:tc>
          <w:tcPr>
            <w:tcW w:w="900" w:type="pct"/>
            <w:gridSpan w:val="2"/>
            <w:tcBorders>
              <w:top w:val="single" w:sz="4" w:space="0" w:color="auto"/>
              <w:left w:val="nil"/>
              <w:bottom w:val="single" w:sz="4" w:space="0" w:color="auto"/>
              <w:right w:val="single" w:sz="4" w:space="0" w:color="auto"/>
            </w:tcBorders>
            <w:vAlign w:val="center"/>
          </w:tcPr>
          <w:p w:rsidR="00C41A6A" w:rsidRDefault="00C41A6A" w:rsidP="00E16475">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回访群众满意度</w:t>
            </w:r>
          </w:p>
        </w:tc>
        <w:tc>
          <w:tcPr>
            <w:tcW w:w="519" w:type="pct"/>
            <w:tcBorders>
              <w:top w:val="single" w:sz="4" w:space="0" w:color="auto"/>
              <w:left w:val="nil"/>
              <w:bottom w:val="single" w:sz="4" w:space="0" w:color="auto"/>
              <w:right w:val="single" w:sz="4" w:space="0" w:color="auto"/>
            </w:tcBorders>
            <w:vAlign w:val="center"/>
          </w:tcPr>
          <w:p w:rsidR="00C41A6A" w:rsidRDefault="00C41A6A" w:rsidP="006365A9">
            <w:pPr>
              <w:widowControl/>
              <w:spacing w:line="0" w:lineRule="atLeast"/>
              <w:jc w:val="center"/>
              <w:rPr>
                <w:rFonts w:ascii="新宋体" w:eastAsia="新宋体" w:hAnsi="新宋体" w:cs="新宋体"/>
                <w:color w:val="000000"/>
                <w:szCs w:val="21"/>
              </w:rPr>
            </w:pPr>
          </w:p>
          <w:p w:rsidR="00C41A6A" w:rsidRDefault="00C41A6A" w:rsidP="006365A9">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p w:rsidR="00C41A6A" w:rsidRDefault="00C41A6A" w:rsidP="006365A9">
            <w:pPr>
              <w:widowControl/>
              <w:spacing w:line="0" w:lineRule="atLeast"/>
              <w:jc w:val="center"/>
              <w:rPr>
                <w:rFonts w:ascii="新宋体" w:eastAsia="新宋体" w:hAnsi="新宋体" w:cs="新宋体"/>
                <w:color w:val="000000"/>
                <w:szCs w:val="21"/>
              </w:rPr>
            </w:pPr>
          </w:p>
        </w:tc>
        <w:tc>
          <w:tcPr>
            <w:tcW w:w="563" w:type="pct"/>
            <w:gridSpan w:val="2"/>
            <w:tcBorders>
              <w:top w:val="single" w:sz="4" w:space="0" w:color="auto"/>
              <w:left w:val="nil"/>
              <w:bottom w:val="single" w:sz="4" w:space="0" w:color="auto"/>
              <w:right w:val="single" w:sz="4" w:space="0" w:color="auto"/>
            </w:tcBorders>
            <w:vAlign w:val="center"/>
          </w:tcPr>
          <w:p w:rsidR="00C41A6A" w:rsidRDefault="00C41A6A" w:rsidP="006365A9">
            <w:pPr>
              <w:widowControl/>
              <w:spacing w:line="0" w:lineRule="atLeast"/>
              <w:jc w:val="center"/>
              <w:rPr>
                <w:rFonts w:ascii="新宋体" w:eastAsia="新宋体" w:hAnsi="新宋体" w:cs="新宋体"/>
                <w:color w:val="000000"/>
                <w:szCs w:val="21"/>
              </w:rPr>
            </w:pPr>
          </w:p>
          <w:p w:rsidR="00C41A6A" w:rsidRDefault="00C41A6A" w:rsidP="006365A9">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97.8%</w:t>
            </w:r>
          </w:p>
          <w:p w:rsidR="00C41A6A" w:rsidRDefault="00C41A6A" w:rsidP="006365A9">
            <w:pPr>
              <w:widowControl/>
              <w:spacing w:line="0" w:lineRule="atLeast"/>
              <w:jc w:val="center"/>
              <w:rPr>
                <w:rFonts w:ascii="新宋体" w:eastAsia="新宋体" w:hAnsi="新宋体" w:cs="新宋体"/>
                <w:color w:val="000000"/>
                <w:szCs w:val="21"/>
              </w:rPr>
            </w:pPr>
          </w:p>
        </w:tc>
        <w:tc>
          <w:tcPr>
            <w:tcW w:w="376" w:type="pct"/>
            <w:gridSpan w:val="2"/>
            <w:tcBorders>
              <w:top w:val="single" w:sz="4" w:space="0" w:color="auto"/>
              <w:left w:val="nil"/>
              <w:bottom w:val="single" w:sz="4" w:space="0" w:color="auto"/>
              <w:right w:val="single" w:sz="4" w:space="0" w:color="auto"/>
            </w:tcBorders>
            <w:vAlign w:val="center"/>
          </w:tcPr>
          <w:p w:rsidR="00C41A6A" w:rsidRDefault="00C41A6A" w:rsidP="006365A9">
            <w:pPr>
              <w:widowControl/>
              <w:spacing w:line="0" w:lineRule="atLeast"/>
              <w:jc w:val="center"/>
              <w:rPr>
                <w:rFonts w:ascii="新宋体" w:eastAsia="新宋体" w:hAnsi="新宋体" w:cs="新宋体"/>
                <w:color w:val="000000"/>
                <w:szCs w:val="21"/>
              </w:rPr>
            </w:pPr>
          </w:p>
          <w:p w:rsidR="00C41A6A" w:rsidRDefault="00C41A6A" w:rsidP="006365A9">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p w:rsidR="00C41A6A" w:rsidRDefault="00C41A6A" w:rsidP="006365A9">
            <w:pPr>
              <w:widowControl/>
              <w:spacing w:line="0" w:lineRule="atLeast"/>
              <w:jc w:val="center"/>
              <w:rPr>
                <w:rFonts w:ascii="新宋体" w:eastAsia="新宋体" w:hAnsi="新宋体" w:cs="新宋体"/>
                <w:color w:val="000000"/>
                <w:szCs w:val="21"/>
              </w:rPr>
            </w:pPr>
          </w:p>
        </w:tc>
        <w:tc>
          <w:tcPr>
            <w:tcW w:w="377" w:type="pct"/>
            <w:gridSpan w:val="2"/>
            <w:tcBorders>
              <w:top w:val="single" w:sz="4" w:space="0" w:color="auto"/>
              <w:left w:val="nil"/>
              <w:bottom w:val="single" w:sz="4" w:space="0" w:color="auto"/>
              <w:right w:val="single" w:sz="4" w:space="0" w:color="auto"/>
            </w:tcBorders>
            <w:vAlign w:val="center"/>
          </w:tcPr>
          <w:p w:rsidR="00C41A6A" w:rsidRDefault="00C41A6A" w:rsidP="006365A9">
            <w:pPr>
              <w:widowControl/>
              <w:spacing w:line="0" w:lineRule="atLeast"/>
              <w:jc w:val="center"/>
              <w:rPr>
                <w:rFonts w:ascii="新宋体" w:eastAsia="新宋体" w:hAnsi="新宋体" w:cs="新宋体"/>
                <w:color w:val="000000"/>
                <w:szCs w:val="21"/>
              </w:rPr>
            </w:pPr>
          </w:p>
          <w:p w:rsidR="00C41A6A" w:rsidRDefault="00C41A6A" w:rsidP="006365A9">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w:t>
            </w:r>
          </w:p>
          <w:p w:rsidR="00C41A6A" w:rsidRDefault="00C41A6A" w:rsidP="006365A9">
            <w:pPr>
              <w:widowControl/>
              <w:spacing w:line="0" w:lineRule="atLeast"/>
              <w:jc w:val="center"/>
              <w:rPr>
                <w:rFonts w:ascii="新宋体" w:eastAsia="新宋体" w:hAnsi="新宋体" w:cs="新宋体"/>
                <w:color w:val="000000"/>
                <w:szCs w:val="21"/>
              </w:rPr>
            </w:pPr>
          </w:p>
        </w:tc>
        <w:tc>
          <w:tcPr>
            <w:tcW w:w="740" w:type="pct"/>
            <w:tcBorders>
              <w:top w:val="single" w:sz="4" w:space="0" w:color="auto"/>
              <w:left w:val="nil"/>
              <w:bottom w:val="single" w:sz="4" w:space="0" w:color="auto"/>
              <w:right w:val="single" w:sz="4" w:space="0" w:color="auto"/>
            </w:tcBorders>
            <w:vAlign w:val="center"/>
          </w:tcPr>
          <w:p w:rsidR="00C41A6A" w:rsidRDefault="00C41A6A" w:rsidP="002E12B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p w:rsidR="00C41A6A" w:rsidRDefault="00C41A6A" w:rsidP="002E12B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加强干部绩效考核</w:t>
            </w:r>
          </w:p>
          <w:p w:rsidR="00C41A6A" w:rsidRDefault="00C41A6A" w:rsidP="002E12B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1A6A" w:rsidTr="00DC3031">
        <w:trPr>
          <w:trHeight w:val="489"/>
          <w:jc w:val="center"/>
        </w:trPr>
        <w:tc>
          <w:tcPr>
            <w:tcW w:w="3507" w:type="pct"/>
            <w:gridSpan w:val="8"/>
            <w:tcBorders>
              <w:top w:val="single" w:sz="4" w:space="0" w:color="auto"/>
              <w:left w:val="single" w:sz="4" w:space="0" w:color="auto"/>
              <w:bottom w:val="single" w:sz="4" w:space="0" w:color="auto"/>
              <w:right w:val="single" w:sz="4" w:space="0" w:color="000000"/>
            </w:tcBorders>
            <w:vAlign w:val="center"/>
          </w:tcPr>
          <w:p w:rsidR="00C41A6A" w:rsidRDefault="00C41A6A">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总分</w:t>
            </w:r>
          </w:p>
        </w:tc>
        <w:tc>
          <w:tcPr>
            <w:tcW w:w="376" w:type="pct"/>
            <w:gridSpan w:val="2"/>
            <w:tcBorders>
              <w:top w:val="nil"/>
              <w:left w:val="nil"/>
              <w:bottom w:val="single" w:sz="4" w:space="0" w:color="auto"/>
              <w:right w:val="single" w:sz="4" w:space="0" w:color="auto"/>
            </w:tcBorders>
            <w:vAlign w:val="center"/>
          </w:tcPr>
          <w:p w:rsidR="00C41A6A" w:rsidRDefault="00C41A6A">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377" w:type="pct"/>
            <w:gridSpan w:val="2"/>
            <w:tcBorders>
              <w:top w:val="nil"/>
              <w:left w:val="nil"/>
              <w:bottom w:val="single" w:sz="4" w:space="0" w:color="auto"/>
              <w:right w:val="single" w:sz="4" w:space="0" w:color="auto"/>
            </w:tcBorders>
            <w:vAlign w:val="center"/>
          </w:tcPr>
          <w:p w:rsidR="00C41A6A" w:rsidRDefault="00C41A6A">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97</w:t>
            </w:r>
          </w:p>
        </w:tc>
        <w:tc>
          <w:tcPr>
            <w:tcW w:w="740" w:type="pct"/>
            <w:tcBorders>
              <w:top w:val="nil"/>
              <w:left w:val="nil"/>
              <w:bottom w:val="single" w:sz="4" w:space="0" w:color="auto"/>
              <w:right w:val="single" w:sz="4" w:space="0" w:color="auto"/>
            </w:tcBorders>
            <w:vAlign w:val="center"/>
          </w:tcPr>
          <w:p w:rsidR="00C41A6A" w:rsidRDefault="00C41A6A">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bl>
    <w:p w:rsidR="00000B45" w:rsidRDefault="003D5120">
      <w:pPr>
        <w:rPr>
          <w:rFonts w:eastAsia="仿宋_GB2312"/>
          <w:sz w:val="22"/>
        </w:rPr>
      </w:pPr>
      <w:r>
        <w:rPr>
          <w:rFonts w:eastAsia="仿宋_GB2312"/>
          <w:sz w:val="22"/>
        </w:rPr>
        <w:t>说明：</w:t>
      </w:r>
      <w:r>
        <w:rPr>
          <w:rFonts w:eastAsia="仿宋_GB2312" w:hint="eastAsia"/>
          <w:sz w:val="22"/>
        </w:rPr>
        <w:t>以上数据参照</w:t>
      </w:r>
      <w:r>
        <w:rPr>
          <w:rFonts w:eastAsia="仿宋_GB2312" w:hint="eastAsia"/>
          <w:sz w:val="22"/>
        </w:rPr>
        <w:t>2022</w:t>
      </w:r>
      <w:r>
        <w:rPr>
          <w:rFonts w:eastAsia="仿宋_GB2312" w:hint="eastAsia"/>
          <w:sz w:val="22"/>
        </w:rPr>
        <w:t>年部门决算报表中的“收入支出决算总表”</w:t>
      </w:r>
      <w:r>
        <w:rPr>
          <w:rFonts w:eastAsia="仿宋_GB2312" w:hint="eastAsia"/>
          <w:sz w:val="22"/>
        </w:rPr>
        <w:t>(</w:t>
      </w:r>
      <w:r>
        <w:rPr>
          <w:rFonts w:eastAsia="仿宋_GB2312" w:hint="eastAsia"/>
          <w:sz w:val="22"/>
        </w:rPr>
        <w:t>财决</w:t>
      </w:r>
      <w:r>
        <w:rPr>
          <w:rFonts w:eastAsia="仿宋_GB2312" w:hint="eastAsia"/>
          <w:sz w:val="22"/>
        </w:rPr>
        <w:t>01</w:t>
      </w:r>
      <w:r>
        <w:rPr>
          <w:rFonts w:eastAsia="仿宋_GB2312" w:hint="eastAsia"/>
          <w:sz w:val="22"/>
        </w:rPr>
        <w:t>表</w:t>
      </w:r>
      <w:r>
        <w:rPr>
          <w:rFonts w:eastAsia="仿宋_GB2312" w:hint="eastAsia"/>
          <w:sz w:val="22"/>
        </w:rPr>
        <w:t>)</w:t>
      </w:r>
      <w:r>
        <w:rPr>
          <w:rFonts w:eastAsia="仿宋_GB2312" w:hint="eastAsia"/>
          <w:sz w:val="22"/>
        </w:rPr>
        <w:t>。</w:t>
      </w:r>
    </w:p>
    <w:p w:rsidR="00000B45" w:rsidRDefault="00000B45">
      <w:pPr>
        <w:pStyle w:val="a0"/>
      </w:pPr>
      <w:bookmarkStart w:id="0" w:name="_GoBack"/>
      <w:bookmarkEnd w:id="0"/>
    </w:p>
    <w:p w:rsidR="00000B45" w:rsidRDefault="00ED2F6E">
      <w:pPr>
        <w:rPr>
          <w:rFonts w:ascii="黑体" w:eastAsia="黑体" w:hAnsi="黑体" w:cs="黑体"/>
          <w:sz w:val="32"/>
          <w:szCs w:val="32"/>
        </w:rPr>
      </w:pPr>
      <w:r>
        <w:rPr>
          <w:rFonts w:eastAsia="仿宋_GB2312"/>
          <w:sz w:val="22"/>
        </w:rPr>
        <w:t>填表人：</w:t>
      </w:r>
      <w:r w:rsidRPr="003D5120">
        <w:rPr>
          <w:rFonts w:ascii="仿宋" w:eastAsia="仿宋" w:hAnsi="仿宋" w:cs="宋体" w:hint="eastAsia"/>
          <w:sz w:val="22"/>
        </w:rPr>
        <w:t>王琴</w:t>
      </w:r>
      <w:r w:rsidRPr="003D5120">
        <w:rPr>
          <w:rFonts w:ascii="仿宋" w:eastAsia="仿宋" w:hAnsi="仿宋"/>
          <w:sz w:val="22"/>
        </w:rPr>
        <w:t xml:space="preserve"> </w:t>
      </w:r>
      <w:r>
        <w:rPr>
          <w:rFonts w:ascii="仿宋" w:eastAsia="仿宋" w:hAnsi="仿宋" w:hint="eastAsia"/>
          <w:sz w:val="22"/>
        </w:rPr>
        <w:t xml:space="preserve"> </w:t>
      </w:r>
      <w:r w:rsidRPr="003D5120">
        <w:rPr>
          <w:rFonts w:ascii="仿宋" w:eastAsia="仿宋" w:hAnsi="仿宋"/>
          <w:sz w:val="22"/>
        </w:rPr>
        <w:t xml:space="preserve"> </w:t>
      </w:r>
      <w:r>
        <w:rPr>
          <w:rFonts w:eastAsia="仿宋_GB2312"/>
          <w:sz w:val="22"/>
        </w:rPr>
        <w:t>填报日期：</w:t>
      </w:r>
      <w:r>
        <w:rPr>
          <w:rFonts w:eastAsia="仿宋_GB2312" w:hint="eastAsia"/>
          <w:sz w:val="22"/>
        </w:rPr>
        <w:t>2023.7.17</w:t>
      </w:r>
      <w:r w:rsidR="00F42730">
        <w:rPr>
          <w:rFonts w:eastAsia="仿宋_GB2312"/>
          <w:sz w:val="22"/>
        </w:rPr>
        <w:t xml:space="preserve">   </w:t>
      </w:r>
      <w:r>
        <w:rPr>
          <w:rFonts w:eastAsia="仿宋_GB2312"/>
          <w:sz w:val="22"/>
        </w:rPr>
        <w:t>联系电话：</w:t>
      </w:r>
      <w:r>
        <w:rPr>
          <w:rFonts w:eastAsia="仿宋_GB2312" w:hint="eastAsia"/>
          <w:sz w:val="22"/>
        </w:rPr>
        <w:t>13487783555</w:t>
      </w:r>
      <w:r w:rsidR="00F42730">
        <w:rPr>
          <w:rFonts w:eastAsia="仿宋_GB2312"/>
          <w:sz w:val="22"/>
        </w:rPr>
        <w:t xml:space="preserve">  </w:t>
      </w:r>
      <w:r>
        <w:rPr>
          <w:rFonts w:eastAsia="仿宋_GB2312"/>
          <w:sz w:val="22"/>
        </w:rPr>
        <w:t xml:space="preserve"> </w:t>
      </w:r>
      <w:r>
        <w:rPr>
          <w:rFonts w:eastAsia="仿宋_GB2312"/>
          <w:sz w:val="22"/>
        </w:rPr>
        <w:t>单位负责人签字：</w:t>
      </w:r>
      <w:r w:rsidR="003D5120">
        <w:rPr>
          <w:rFonts w:eastAsia="仿宋_GB2312"/>
          <w:sz w:val="22"/>
          <w:szCs w:val="22"/>
        </w:rPr>
        <w:br w:type="page"/>
      </w:r>
      <w:r w:rsidR="003D5120">
        <w:rPr>
          <w:rFonts w:ascii="黑体" w:eastAsia="黑体" w:hAnsi="黑体" w:cs="黑体" w:hint="eastAsia"/>
          <w:sz w:val="32"/>
          <w:szCs w:val="32"/>
        </w:rPr>
        <w:lastRenderedPageBreak/>
        <w:t>附件3</w:t>
      </w:r>
    </w:p>
    <w:p w:rsidR="00000B45" w:rsidRDefault="00000B45">
      <w:pPr>
        <w:jc w:val="center"/>
        <w:rPr>
          <w:rFonts w:eastAsia="方正小标宋_GBK"/>
          <w:sz w:val="52"/>
          <w:szCs w:val="52"/>
        </w:rPr>
      </w:pPr>
    </w:p>
    <w:p w:rsidR="00000B45" w:rsidRDefault="003D512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w:t>
      </w:r>
      <w:r w:rsidR="0002718E">
        <w:rPr>
          <w:rFonts w:ascii="方正小标宋简体" w:eastAsia="方正小标宋简体" w:hAnsi="方正小标宋简体" w:cs="方正小标宋简体" w:hint="eastAsia"/>
          <w:sz w:val="44"/>
          <w:szCs w:val="44"/>
        </w:rPr>
        <w:t>华容县土地储备中心</w:t>
      </w:r>
      <w:r>
        <w:rPr>
          <w:rFonts w:ascii="方正小标宋简体" w:eastAsia="方正小标宋简体" w:hAnsi="方正小标宋简体" w:cs="方正小标宋简体" w:hint="eastAsia"/>
          <w:sz w:val="44"/>
          <w:szCs w:val="44"/>
        </w:rPr>
        <w:t>整体支出</w:t>
      </w:r>
    </w:p>
    <w:p w:rsidR="00000B45" w:rsidRDefault="003D512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000B45" w:rsidRDefault="00000B45">
      <w:pPr>
        <w:jc w:val="center"/>
        <w:rPr>
          <w:rFonts w:eastAsia="方正小标宋_GBK"/>
          <w:b/>
          <w:sz w:val="52"/>
          <w:szCs w:val="52"/>
        </w:rPr>
      </w:pPr>
    </w:p>
    <w:p w:rsidR="00000B45" w:rsidRDefault="00000B45">
      <w:pPr>
        <w:jc w:val="center"/>
        <w:rPr>
          <w:rFonts w:eastAsia="楷体_GB2312"/>
          <w:b/>
          <w:sz w:val="32"/>
          <w:szCs w:val="32"/>
        </w:rPr>
      </w:pPr>
    </w:p>
    <w:p w:rsidR="00000B45" w:rsidRDefault="00000B45">
      <w:pPr>
        <w:jc w:val="center"/>
        <w:rPr>
          <w:rFonts w:eastAsia="楷体_GB2312"/>
          <w:b/>
          <w:sz w:val="32"/>
          <w:szCs w:val="32"/>
        </w:rPr>
      </w:pPr>
    </w:p>
    <w:p w:rsidR="00000B45" w:rsidRDefault="00000B45">
      <w:pPr>
        <w:jc w:val="center"/>
        <w:rPr>
          <w:rFonts w:eastAsia="楷体_GB2312"/>
          <w:b/>
          <w:sz w:val="32"/>
          <w:szCs w:val="32"/>
        </w:rPr>
      </w:pPr>
    </w:p>
    <w:p w:rsidR="00000B45" w:rsidRDefault="00000B45">
      <w:pPr>
        <w:jc w:val="center"/>
        <w:rPr>
          <w:rFonts w:eastAsia="楷体_GB2312"/>
          <w:b/>
          <w:sz w:val="32"/>
          <w:szCs w:val="32"/>
        </w:rPr>
      </w:pPr>
    </w:p>
    <w:p w:rsidR="00000B45" w:rsidRDefault="00000B45">
      <w:pPr>
        <w:jc w:val="center"/>
        <w:rPr>
          <w:rFonts w:eastAsia="楷体_GB2312"/>
          <w:b/>
          <w:sz w:val="32"/>
          <w:szCs w:val="32"/>
        </w:rPr>
      </w:pPr>
    </w:p>
    <w:p w:rsidR="00000B45" w:rsidRDefault="00000B45">
      <w:pPr>
        <w:jc w:val="center"/>
        <w:rPr>
          <w:rFonts w:eastAsia="楷体_GB2312"/>
          <w:b/>
          <w:sz w:val="32"/>
          <w:szCs w:val="32"/>
        </w:rPr>
      </w:pPr>
    </w:p>
    <w:p w:rsidR="00000B45" w:rsidRDefault="00000B45">
      <w:pPr>
        <w:jc w:val="center"/>
        <w:rPr>
          <w:rFonts w:eastAsia="黑体"/>
          <w:sz w:val="32"/>
          <w:szCs w:val="32"/>
        </w:rPr>
      </w:pPr>
    </w:p>
    <w:p w:rsidR="00000B45" w:rsidRDefault="00000B45">
      <w:pPr>
        <w:jc w:val="center"/>
        <w:rPr>
          <w:rFonts w:eastAsia="黑体"/>
          <w:sz w:val="32"/>
          <w:szCs w:val="32"/>
        </w:rPr>
      </w:pPr>
    </w:p>
    <w:p w:rsidR="00000B45" w:rsidRDefault="00000B45">
      <w:pPr>
        <w:jc w:val="center"/>
        <w:rPr>
          <w:rFonts w:eastAsia="黑体"/>
          <w:sz w:val="32"/>
          <w:szCs w:val="32"/>
        </w:rPr>
      </w:pPr>
    </w:p>
    <w:p w:rsidR="00000B45" w:rsidRDefault="00000B45">
      <w:pPr>
        <w:jc w:val="center"/>
        <w:rPr>
          <w:rFonts w:eastAsia="黑体"/>
          <w:sz w:val="32"/>
          <w:szCs w:val="32"/>
        </w:rPr>
      </w:pPr>
    </w:p>
    <w:p w:rsidR="00000B45" w:rsidRDefault="00000B45">
      <w:pPr>
        <w:jc w:val="center"/>
        <w:rPr>
          <w:rFonts w:eastAsia="黑体"/>
          <w:sz w:val="32"/>
          <w:szCs w:val="32"/>
        </w:rPr>
      </w:pPr>
    </w:p>
    <w:p w:rsidR="00000B45" w:rsidRDefault="00000B45">
      <w:pPr>
        <w:jc w:val="center"/>
        <w:rPr>
          <w:rFonts w:eastAsia="黑体"/>
          <w:sz w:val="32"/>
          <w:szCs w:val="32"/>
        </w:rPr>
      </w:pPr>
    </w:p>
    <w:p w:rsidR="00000B45" w:rsidRDefault="00000B45">
      <w:pPr>
        <w:rPr>
          <w:rFonts w:eastAsia="黑体"/>
          <w:sz w:val="32"/>
          <w:szCs w:val="32"/>
        </w:rPr>
      </w:pPr>
    </w:p>
    <w:p w:rsidR="00000B45" w:rsidRPr="0002718E" w:rsidRDefault="003D5120">
      <w:pPr>
        <w:spacing w:line="600" w:lineRule="exact"/>
        <w:jc w:val="center"/>
        <w:rPr>
          <w:rFonts w:ascii="仿宋" w:eastAsia="仿宋" w:hAnsi="仿宋"/>
          <w:sz w:val="32"/>
          <w:szCs w:val="32"/>
          <w:u w:val="single"/>
        </w:rPr>
      </w:pPr>
      <w:r>
        <w:rPr>
          <w:rFonts w:eastAsia="仿宋_GB2312"/>
          <w:sz w:val="32"/>
          <w:szCs w:val="32"/>
        </w:rPr>
        <w:t>部门（单位）名称：</w:t>
      </w:r>
      <w:r w:rsidR="0002718E" w:rsidRPr="0002718E">
        <w:rPr>
          <w:rFonts w:ascii="仿宋" w:eastAsia="仿宋" w:hAnsi="仿宋" w:hint="eastAsia"/>
          <w:sz w:val="32"/>
          <w:szCs w:val="32"/>
          <w:u w:val="single"/>
        </w:rPr>
        <w:t>华容县土地储备中心</w:t>
      </w:r>
    </w:p>
    <w:p w:rsidR="00000B45" w:rsidRDefault="0002718E">
      <w:pPr>
        <w:spacing w:line="600" w:lineRule="exact"/>
        <w:jc w:val="center"/>
        <w:rPr>
          <w:rFonts w:eastAsia="楷体_GB2312"/>
          <w:sz w:val="32"/>
          <w:szCs w:val="32"/>
        </w:rPr>
      </w:pPr>
      <w:r>
        <w:rPr>
          <w:rFonts w:ascii="宋体" w:hAnsi="宋体" w:cs="宋体" w:hint="eastAsia"/>
          <w:sz w:val="32"/>
          <w:szCs w:val="32"/>
        </w:rPr>
        <w:t>2023</w:t>
      </w:r>
      <w:r w:rsidR="003D5120">
        <w:rPr>
          <w:rFonts w:eastAsia="楷体_GB2312"/>
          <w:sz w:val="32"/>
          <w:szCs w:val="32"/>
        </w:rPr>
        <w:t>年</w:t>
      </w:r>
      <w:r>
        <w:rPr>
          <w:rFonts w:eastAsia="楷体_GB2312" w:hint="eastAsia"/>
          <w:sz w:val="32"/>
          <w:szCs w:val="32"/>
        </w:rPr>
        <w:t>7</w:t>
      </w:r>
      <w:r w:rsidR="003D5120">
        <w:rPr>
          <w:rFonts w:eastAsia="楷体_GB2312"/>
          <w:sz w:val="32"/>
          <w:szCs w:val="32"/>
        </w:rPr>
        <w:t>月</w:t>
      </w:r>
      <w:r>
        <w:rPr>
          <w:rFonts w:eastAsia="楷体_GB2312" w:hint="eastAsia"/>
          <w:sz w:val="32"/>
          <w:szCs w:val="32"/>
        </w:rPr>
        <w:t>17</w:t>
      </w:r>
      <w:r w:rsidR="003D5120">
        <w:rPr>
          <w:rFonts w:eastAsia="楷体_GB2312"/>
          <w:sz w:val="32"/>
          <w:szCs w:val="32"/>
        </w:rPr>
        <w:t>日</w:t>
      </w:r>
    </w:p>
    <w:p w:rsidR="00000B45" w:rsidRDefault="003D5120">
      <w:pPr>
        <w:jc w:val="center"/>
        <w:rPr>
          <w:rFonts w:eastAsia="仿宋_GB2312"/>
          <w:sz w:val="32"/>
          <w:szCs w:val="32"/>
        </w:rPr>
        <w:sectPr w:rsidR="00000B45">
          <w:pgSz w:w="11906" w:h="16838"/>
          <w:pgMar w:top="1701" w:right="1417" w:bottom="1417" w:left="1417" w:header="851" w:footer="992" w:gutter="0"/>
          <w:cols w:space="0"/>
          <w:docGrid w:type="lines" w:linePitch="312"/>
        </w:sectPr>
      </w:pPr>
      <w:r>
        <w:rPr>
          <w:rFonts w:eastAsia="仿宋_GB2312"/>
          <w:sz w:val="32"/>
          <w:szCs w:val="32"/>
        </w:rPr>
        <w:t>（此页为封面）</w:t>
      </w:r>
    </w:p>
    <w:p w:rsidR="00000B45" w:rsidRDefault="003D5120">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2022年度</w:t>
      </w:r>
      <w:r w:rsidR="0002718E">
        <w:rPr>
          <w:rFonts w:ascii="方正小标宋简体" w:eastAsia="方正小标宋简体" w:hAnsi="方正小标宋简体" w:cs="方正小标宋简体" w:hint="eastAsia"/>
          <w:sz w:val="44"/>
          <w:szCs w:val="44"/>
        </w:rPr>
        <w:t>华容县土地储备中心</w:t>
      </w:r>
      <w:r>
        <w:rPr>
          <w:rFonts w:ascii="方正小标宋简体" w:eastAsia="方正小标宋简体" w:hAnsi="方正小标宋简体" w:cs="方正小标宋简体" w:hint="eastAsia"/>
          <w:sz w:val="44"/>
          <w:szCs w:val="44"/>
        </w:rPr>
        <w:t>整体支出</w:t>
      </w:r>
    </w:p>
    <w:p w:rsidR="00000B45" w:rsidRDefault="003D5120">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000B45" w:rsidRPr="008721B5" w:rsidRDefault="00000B45">
      <w:pPr>
        <w:spacing w:line="610" w:lineRule="exact"/>
        <w:ind w:firstLineChars="200" w:firstLine="640"/>
        <w:rPr>
          <w:rFonts w:ascii="仿宋" w:eastAsia="仿宋" w:hAnsi="仿宋"/>
          <w:color w:val="000000"/>
          <w:sz w:val="32"/>
          <w:szCs w:val="32"/>
        </w:rPr>
      </w:pPr>
    </w:p>
    <w:p w:rsidR="008721B5" w:rsidRPr="008721B5" w:rsidRDefault="008721B5" w:rsidP="008721B5">
      <w:pPr>
        <w:widowControl/>
        <w:ind w:firstLine="640"/>
        <w:rPr>
          <w:rFonts w:ascii="仿宋" w:eastAsia="仿宋" w:hAnsi="仿宋"/>
          <w:b/>
          <w:color w:val="000000"/>
          <w:sz w:val="32"/>
          <w:szCs w:val="32"/>
        </w:rPr>
      </w:pPr>
      <w:r w:rsidRPr="008721B5">
        <w:rPr>
          <w:rFonts w:ascii="仿宋" w:eastAsia="仿宋" w:hAnsi="仿宋" w:hint="eastAsia"/>
          <w:b/>
          <w:color w:val="000000"/>
          <w:sz w:val="32"/>
          <w:szCs w:val="32"/>
        </w:rPr>
        <w:t>一、</w:t>
      </w:r>
      <w:r w:rsidRPr="008721B5">
        <w:rPr>
          <w:rFonts w:ascii="仿宋" w:eastAsia="仿宋" w:hAnsi="仿宋" w:hint="eastAsia"/>
          <w:b/>
          <w:color w:val="000000"/>
          <w:sz w:val="32"/>
          <w:szCs w:val="32"/>
        </w:rPr>
        <w:tab/>
        <w:t>部门（单位）基本情况</w:t>
      </w:r>
    </w:p>
    <w:p w:rsidR="00000B45" w:rsidRPr="008721B5" w:rsidRDefault="008721B5" w:rsidP="008721B5">
      <w:pPr>
        <w:widowControl/>
        <w:ind w:firstLine="640"/>
        <w:rPr>
          <w:rFonts w:ascii="仿宋" w:eastAsia="仿宋" w:hAnsi="仿宋"/>
          <w:color w:val="000000"/>
          <w:sz w:val="32"/>
          <w:szCs w:val="32"/>
        </w:rPr>
      </w:pPr>
      <w:r w:rsidRPr="008721B5">
        <w:rPr>
          <w:rFonts w:ascii="仿宋" w:eastAsia="仿宋" w:hAnsi="仿宋" w:hint="eastAsia"/>
          <w:color w:val="000000"/>
          <w:sz w:val="32"/>
          <w:szCs w:val="32"/>
        </w:rPr>
        <w:t>负责全县范围内国有土地的收购储备工作;负责土地征用、收购、储备等事务性工作;依法做好国有土地收购储备的相关工作;依法办理土地收购储备权属变更登记工作;负责管好用好土地资产，盘活存量土地，控制用地总量。</w:t>
      </w:r>
      <w:r w:rsidR="008209BE" w:rsidRPr="008721B5">
        <w:rPr>
          <w:rFonts w:ascii="仿宋" w:eastAsia="仿宋" w:hAnsi="仿宋"/>
          <w:color w:val="000000"/>
          <w:sz w:val="32"/>
          <w:szCs w:val="32"/>
        </w:rPr>
        <w:t>二、</w:t>
      </w:r>
      <w:r w:rsidR="003D5120" w:rsidRPr="008721B5">
        <w:rPr>
          <w:rFonts w:ascii="仿宋" w:eastAsia="仿宋" w:hAnsi="仿宋"/>
          <w:color w:val="000000"/>
          <w:sz w:val="32"/>
          <w:szCs w:val="32"/>
        </w:rPr>
        <w:t>基本支出情况</w:t>
      </w:r>
    </w:p>
    <w:p w:rsidR="008721B5" w:rsidRPr="008721B5" w:rsidRDefault="008721B5" w:rsidP="008721B5">
      <w:pPr>
        <w:widowControl/>
        <w:spacing w:line="610" w:lineRule="exact"/>
        <w:ind w:firstLineChars="200" w:firstLine="640"/>
        <w:rPr>
          <w:rFonts w:eastAsia="黑体"/>
          <w:sz w:val="32"/>
          <w:szCs w:val="32"/>
        </w:rPr>
      </w:pPr>
      <w:r>
        <w:rPr>
          <w:rFonts w:eastAsia="黑体" w:hint="eastAsia"/>
          <w:sz w:val="32"/>
          <w:szCs w:val="32"/>
        </w:rPr>
        <w:t>二、</w:t>
      </w:r>
      <w:r w:rsidRPr="008721B5">
        <w:rPr>
          <w:rFonts w:eastAsia="黑体"/>
          <w:sz w:val="32"/>
          <w:szCs w:val="32"/>
        </w:rPr>
        <w:t>基本支出情况</w:t>
      </w:r>
    </w:p>
    <w:p w:rsidR="008209BE" w:rsidRPr="008721B5" w:rsidRDefault="008209BE" w:rsidP="008721B5">
      <w:pPr>
        <w:widowControl/>
        <w:ind w:firstLineChars="200" w:firstLine="640"/>
        <w:rPr>
          <w:rFonts w:ascii="仿宋" w:eastAsia="仿宋" w:hAnsi="仿宋"/>
          <w:color w:val="000000"/>
          <w:sz w:val="32"/>
          <w:szCs w:val="32"/>
        </w:rPr>
      </w:pPr>
      <w:r w:rsidRPr="008721B5">
        <w:rPr>
          <w:rFonts w:ascii="仿宋" w:eastAsia="仿宋" w:hAnsi="仿宋"/>
          <w:color w:val="000000"/>
          <w:sz w:val="32"/>
          <w:szCs w:val="32"/>
        </w:rPr>
        <w:t>202</w:t>
      </w:r>
      <w:r w:rsidRPr="008721B5">
        <w:rPr>
          <w:rFonts w:ascii="仿宋" w:eastAsia="仿宋" w:hAnsi="仿宋" w:hint="eastAsia"/>
          <w:color w:val="000000"/>
          <w:sz w:val="32"/>
          <w:szCs w:val="32"/>
        </w:rPr>
        <w:t>2</w:t>
      </w:r>
      <w:r w:rsidRPr="008721B5">
        <w:rPr>
          <w:rFonts w:ascii="仿宋" w:eastAsia="仿宋" w:hAnsi="仿宋"/>
          <w:color w:val="000000"/>
          <w:sz w:val="32"/>
          <w:szCs w:val="32"/>
        </w:rPr>
        <w:t>年度财政拨款基本支出</w:t>
      </w:r>
      <w:r w:rsidR="008721B5" w:rsidRPr="008721B5">
        <w:rPr>
          <w:rFonts w:ascii="仿宋" w:eastAsia="仿宋" w:hAnsi="仿宋" w:hint="eastAsia"/>
          <w:color w:val="000000"/>
          <w:sz w:val="32"/>
          <w:szCs w:val="32"/>
        </w:rPr>
        <w:t>105</w:t>
      </w:r>
      <w:r w:rsidRPr="008721B5">
        <w:rPr>
          <w:rFonts w:ascii="仿宋" w:eastAsia="仿宋" w:hAnsi="仿宋"/>
          <w:color w:val="000000"/>
          <w:sz w:val="32"/>
          <w:szCs w:val="32"/>
        </w:rPr>
        <w:t>万元，其中:</w:t>
      </w:r>
    </w:p>
    <w:p w:rsidR="008209BE" w:rsidRPr="008721B5" w:rsidRDefault="008209BE" w:rsidP="008721B5">
      <w:pPr>
        <w:widowControl/>
        <w:ind w:firstLineChars="200" w:firstLine="640"/>
        <w:rPr>
          <w:rFonts w:ascii="仿宋" w:eastAsia="仿宋" w:hAnsi="仿宋"/>
          <w:color w:val="000000"/>
          <w:sz w:val="32"/>
          <w:szCs w:val="32"/>
        </w:rPr>
      </w:pPr>
      <w:r w:rsidRPr="008721B5">
        <w:rPr>
          <w:rFonts w:ascii="仿宋" w:eastAsia="仿宋" w:hAnsi="仿宋"/>
          <w:color w:val="000000"/>
          <w:sz w:val="32"/>
          <w:szCs w:val="32"/>
        </w:rPr>
        <w:t>人员经费</w:t>
      </w:r>
      <w:r w:rsidR="008721B5" w:rsidRPr="008721B5">
        <w:rPr>
          <w:rFonts w:ascii="仿宋" w:eastAsia="仿宋" w:hAnsi="仿宋" w:hint="eastAsia"/>
          <w:color w:val="000000"/>
          <w:sz w:val="32"/>
          <w:szCs w:val="32"/>
        </w:rPr>
        <w:t>92.4</w:t>
      </w:r>
      <w:r w:rsidRPr="008721B5">
        <w:rPr>
          <w:rFonts w:ascii="仿宋" w:eastAsia="仿宋" w:hAnsi="仿宋"/>
          <w:color w:val="000000"/>
          <w:sz w:val="32"/>
          <w:szCs w:val="32"/>
        </w:rPr>
        <w:t>万元，</w:t>
      </w:r>
      <w:proofErr w:type="gramStart"/>
      <w:r w:rsidRPr="008721B5">
        <w:rPr>
          <w:rFonts w:ascii="仿宋" w:eastAsia="仿宋" w:hAnsi="仿宋"/>
          <w:color w:val="000000"/>
          <w:sz w:val="32"/>
          <w:szCs w:val="32"/>
        </w:rPr>
        <w:t>占基本</w:t>
      </w:r>
      <w:proofErr w:type="gramEnd"/>
      <w:r w:rsidRPr="008721B5">
        <w:rPr>
          <w:rFonts w:ascii="仿宋" w:eastAsia="仿宋" w:hAnsi="仿宋"/>
          <w:color w:val="000000"/>
          <w:sz w:val="32"/>
          <w:szCs w:val="32"/>
        </w:rPr>
        <w:t>支出的</w:t>
      </w:r>
      <w:r w:rsidRPr="008721B5">
        <w:rPr>
          <w:rFonts w:ascii="仿宋" w:eastAsia="仿宋" w:hAnsi="仿宋" w:hint="eastAsia"/>
          <w:color w:val="000000"/>
          <w:sz w:val="32"/>
          <w:szCs w:val="32"/>
        </w:rPr>
        <w:t>8</w:t>
      </w:r>
      <w:r w:rsidR="008721B5" w:rsidRPr="008721B5">
        <w:rPr>
          <w:rFonts w:ascii="仿宋" w:eastAsia="仿宋" w:hAnsi="仿宋" w:hint="eastAsia"/>
          <w:color w:val="000000"/>
          <w:sz w:val="32"/>
          <w:szCs w:val="32"/>
        </w:rPr>
        <w:t>6</w:t>
      </w:r>
      <w:r w:rsidRPr="008721B5">
        <w:rPr>
          <w:rFonts w:ascii="仿宋" w:eastAsia="仿宋" w:hAnsi="仿宋"/>
          <w:color w:val="000000"/>
          <w:sz w:val="32"/>
          <w:szCs w:val="32"/>
        </w:rPr>
        <w:t>%，主要包括基本工资、津贴补贴、奖金、伙食补助费、绩效工资、机关事业单位基本养老保险缴费、职业年金缴费、职工基本医疗保险缴费、公务员医疗补助缴费、其他社会保障缴费、住房公积金、医疗费、其他工资福利支出、离休费、退休费、抚恤金、生活补助、医疗费补助、奖励金、其他对个人和家庭的补助；</w:t>
      </w:r>
    </w:p>
    <w:p w:rsidR="008209BE" w:rsidRPr="008721B5" w:rsidRDefault="008209BE" w:rsidP="008721B5">
      <w:pPr>
        <w:widowControl/>
        <w:ind w:firstLineChars="200" w:firstLine="640"/>
        <w:rPr>
          <w:rFonts w:ascii="仿宋" w:eastAsia="仿宋" w:hAnsi="仿宋"/>
          <w:color w:val="000000"/>
          <w:sz w:val="32"/>
          <w:szCs w:val="32"/>
        </w:rPr>
      </w:pPr>
      <w:r w:rsidRPr="008721B5">
        <w:rPr>
          <w:rFonts w:ascii="仿宋" w:eastAsia="仿宋" w:hAnsi="仿宋"/>
          <w:color w:val="000000"/>
          <w:sz w:val="32"/>
          <w:szCs w:val="32"/>
        </w:rPr>
        <w:t>公用经费</w:t>
      </w:r>
      <w:r w:rsidR="008721B5" w:rsidRPr="008721B5">
        <w:rPr>
          <w:rFonts w:ascii="仿宋" w:eastAsia="仿宋" w:hAnsi="仿宋" w:hint="eastAsia"/>
          <w:color w:val="000000"/>
          <w:sz w:val="32"/>
          <w:szCs w:val="32"/>
        </w:rPr>
        <w:t>12.6</w:t>
      </w:r>
      <w:r w:rsidRPr="008721B5">
        <w:rPr>
          <w:rFonts w:ascii="仿宋" w:eastAsia="仿宋" w:hAnsi="仿宋"/>
          <w:color w:val="000000"/>
          <w:sz w:val="32"/>
          <w:szCs w:val="32"/>
        </w:rPr>
        <w:t>万元，</w:t>
      </w:r>
      <w:proofErr w:type="gramStart"/>
      <w:r w:rsidRPr="008721B5">
        <w:rPr>
          <w:rFonts w:ascii="仿宋" w:eastAsia="仿宋" w:hAnsi="仿宋"/>
          <w:color w:val="000000"/>
          <w:sz w:val="32"/>
          <w:szCs w:val="32"/>
        </w:rPr>
        <w:t>占基本</w:t>
      </w:r>
      <w:proofErr w:type="gramEnd"/>
      <w:r w:rsidRPr="008721B5">
        <w:rPr>
          <w:rFonts w:ascii="仿宋" w:eastAsia="仿宋" w:hAnsi="仿宋"/>
          <w:color w:val="000000"/>
          <w:sz w:val="32"/>
          <w:szCs w:val="32"/>
        </w:rPr>
        <w:t>支出的</w:t>
      </w:r>
      <w:r w:rsidRPr="008721B5">
        <w:rPr>
          <w:rFonts w:ascii="仿宋" w:eastAsia="仿宋" w:hAnsi="仿宋" w:hint="eastAsia"/>
          <w:color w:val="000000"/>
          <w:sz w:val="32"/>
          <w:szCs w:val="32"/>
        </w:rPr>
        <w:t>1</w:t>
      </w:r>
      <w:r w:rsidR="008721B5" w:rsidRPr="008721B5">
        <w:rPr>
          <w:rFonts w:ascii="仿宋" w:eastAsia="仿宋" w:hAnsi="仿宋" w:hint="eastAsia"/>
          <w:color w:val="000000"/>
          <w:sz w:val="32"/>
          <w:szCs w:val="32"/>
        </w:rPr>
        <w:t>4</w:t>
      </w:r>
      <w:r w:rsidRPr="008721B5">
        <w:rPr>
          <w:rFonts w:ascii="仿宋" w:eastAsia="仿宋" w:hAnsi="仿宋"/>
          <w:color w:val="000000"/>
          <w:sz w:val="32"/>
          <w:szCs w:val="32"/>
        </w:rPr>
        <w:t>%，主要包括办公费、印刷费、咨询费、手续费、水费、电费、邮电费、取暖费、物业管理费、差旅费、维修（护）费、租赁费、会议费、培训</w:t>
      </w:r>
      <w:r w:rsidRPr="008721B5">
        <w:rPr>
          <w:rFonts w:ascii="仿宋" w:eastAsia="仿宋" w:hAnsi="仿宋"/>
          <w:color w:val="000000"/>
          <w:sz w:val="32"/>
          <w:szCs w:val="32"/>
        </w:rPr>
        <w:lastRenderedPageBreak/>
        <w:t>费、专用材料费、劳务费、委托业务费、工会经费、福利费、其他交通费用、税金及附加费用、其他商品和服务支出、办公设备购置、专用设备购置、信息网络及软件购置更新、公务用车购置、其他交通工具购置、文物和陈列品购置、无形资产购置、其他资本性支出、赠与。</w:t>
      </w:r>
    </w:p>
    <w:p w:rsidR="00000B45" w:rsidRPr="008721B5" w:rsidRDefault="008721B5" w:rsidP="008721B5">
      <w:pPr>
        <w:widowControl/>
        <w:ind w:firstLine="640"/>
        <w:rPr>
          <w:rFonts w:ascii="仿宋" w:eastAsia="仿宋" w:hAnsi="仿宋"/>
          <w:b/>
          <w:sz w:val="32"/>
          <w:szCs w:val="32"/>
        </w:rPr>
      </w:pPr>
      <w:r w:rsidRPr="008721B5">
        <w:rPr>
          <w:rFonts w:ascii="仿宋" w:eastAsia="仿宋" w:hAnsi="仿宋"/>
          <w:b/>
          <w:sz w:val="32"/>
          <w:szCs w:val="32"/>
        </w:rPr>
        <w:t>三、</w:t>
      </w:r>
      <w:r w:rsidR="003D5120" w:rsidRPr="008721B5">
        <w:rPr>
          <w:rFonts w:ascii="仿宋" w:eastAsia="仿宋" w:hAnsi="仿宋"/>
          <w:b/>
          <w:sz w:val="32"/>
          <w:szCs w:val="32"/>
        </w:rPr>
        <w:t>项目支出情况</w:t>
      </w:r>
    </w:p>
    <w:p w:rsidR="008721B5" w:rsidRPr="008721B5" w:rsidRDefault="008721B5" w:rsidP="008721B5">
      <w:pPr>
        <w:ind w:firstLine="640"/>
        <w:rPr>
          <w:rFonts w:ascii="仿宋" w:eastAsia="仿宋" w:hAnsi="仿宋"/>
          <w:sz w:val="32"/>
          <w:szCs w:val="32"/>
        </w:rPr>
      </w:pPr>
      <w:r w:rsidRPr="008721B5">
        <w:rPr>
          <w:rFonts w:ascii="仿宋" w:eastAsia="仿宋" w:hAnsi="仿宋" w:hint="eastAsia"/>
          <w:sz w:val="32"/>
          <w:szCs w:val="32"/>
        </w:rPr>
        <w:t>无</w:t>
      </w:r>
    </w:p>
    <w:p w:rsidR="00000B45" w:rsidRPr="008721B5" w:rsidRDefault="003D5120" w:rsidP="008721B5">
      <w:pPr>
        <w:widowControl/>
        <w:ind w:firstLineChars="200" w:firstLine="643"/>
        <w:rPr>
          <w:rFonts w:ascii="仿宋" w:eastAsia="仿宋" w:hAnsi="仿宋"/>
          <w:b/>
          <w:sz w:val="32"/>
          <w:szCs w:val="32"/>
        </w:rPr>
      </w:pPr>
      <w:r w:rsidRPr="008721B5">
        <w:rPr>
          <w:rFonts w:ascii="仿宋" w:eastAsia="仿宋" w:hAnsi="仿宋" w:hint="eastAsia"/>
          <w:b/>
          <w:sz w:val="32"/>
          <w:szCs w:val="32"/>
        </w:rPr>
        <w:t>四</w:t>
      </w:r>
      <w:r w:rsidRPr="008721B5">
        <w:rPr>
          <w:rFonts w:ascii="仿宋" w:eastAsia="仿宋" w:hAnsi="仿宋"/>
          <w:b/>
          <w:sz w:val="32"/>
          <w:szCs w:val="32"/>
        </w:rPr>
        <w:t>、部门整体支出绩效情况</w:t>
      </w:r>
    </w:p>
    <w:p w:rsidR="008721B5" w:rsidRPr="008721B5" w:rsidRDefault="008721B5" w:rsidP="008721B5">
      <w:pPr>
        <w:widowControl/>
        <w:ind w:firstLineChars="200" w:firstLine="640"/>
        <w:rPr>
          <w:rFonts w:ascii="仿宋" w:eastAsia="仿宋" w:hAnsi="仿宋"/>
          <w:sz w:val="32"/>
          <w:szCs w:val="32"/>
        </w:rPr>
      </w:pPr>
      <w:r w:rsidRPr="008721B5">
        <w:rPr>
          <w:rFonts w:ascii="仿宋" w:eastAsia="仿宋" w:hAnsi="仿宋"/>
          <w:color w:val="000000"/>
          <w:sz w:val="32"/>
          <w:szCs w:val="32"/>
        </w:rPr>
        <w:t>考评组认为华容县</w:t>
      </w:r>
      <w:r w:rsidRPr="008721B5">
        <w:rPr>
          <w:rFonts w:ascii="仿宋" w:eastAsia="仿宋" w:hAnsi="仿宋" w:cs="宋体" w:hint="eastAsia"/>
          <w:color w:val="000000"/>
          <w:sz w:val="32"/>
          <w:szCs w:val="32"/>
        </w:rPr>
        <w:t>土地储备中心</w:t>
      </w:r>
      <w:r w:rsidRPr="008721B5">
        <w:rPr>
          <w:rFonts w:ascii="仿宋" w:eastAsia="仿宋" w:hAnsi="仿宋"/>
          <w:color w:val="000000"/>
          <w:sz w:val="32"/>
          <w:szCs w:val="32"/>
        </w:rPr>
        <w:t>202</w:t>
      </w:r>
      <w:r w:rsidRPr="008721B5">
        <w:rPr>
          <w:rFonts w:ascii="仿宋" w:eastAsia="仿宋" w:hAnsi="仿宋" w:hint="eastAsia"/>
          <w:color w:val="000000"/>
          <w:sz w:val="32"/>
          <w:szCs w:val="32"/>
        </w:rPr>
        <w:t>2</w:t>
      </w:r>
      <w:r w:rsidRPr="008721B5">
        <w:rPr>
          <w:rFonts w:ascii="仿宋" w:eastAsia="仿宋" w:hAnsi="仿宋"/>
          <w:color w:val="000000"/>
          <w:sz w:val="32"/>
          <w:szCs w:val="32"/>
        </w:rPr>
        <w:t>年整体支出，严格按照国家的相关财务管理制度规定，财务制度健全、会计核算规范，依照计划管理使用，整体支出对保障部门工作的正常运行、建设和维护、贯彻执行国家和省办方针、政策、法律法规，发挥了重要作用。按照部门整体支出绩效评价指标体系对照打分得出结果为9</w:t>
      </w:r>
      <w:r w:rsidRPr="008721B5">
        <w:rPr>
          <w:rFonts w:ascii="仿宋" w:eastAsia="仿宋" w:hAnsi="仿宋" w:hint="eastAsia"/>
          <w:color w:val="000000"/>
          <w:sz w:val="32"/>
          <w:szCs w:val="32"/>
        </w:rPr>
        <w:t>6</w:t>
      </w:r>
      <w:r w:rsidRPr="008721B5">
        <w:rPr>
          <w:rFonts w:ascii="仿宋" w:eastAsia="仿宋" w:hAnsi="仿宋"/>
          <w:color w:val="000000"/>
          <w:sz w:val="32"/>
          <w:szCs w:val="32"/>
        </w:rPr>
        <w:t>分，等级为优秀。</w:t>
      </w:r>
    </w:p>
    <w:p w:rsidR="00000B45" w:rsidRPr="008721B5" w:rsidRDefault="003D5120" w:rsidP="008721B5">
      <w:pPr>
        <w:pStyle w:val="a8"/>
        <w:widowControl/>
        <w:ind w:firstLine="643"/>
        <w:rPr>
          <w:rFonts w:ascii="仿宋" w:eastAsia="仿宋" w:hAnsi="仿宋"/>
          <w:b/>
          <w:sz w:val="32"/>
          <w:szCs w:val="32"/>
        </w:rPr>
      </w:pPr>
      <w:r w:rsidRPr="008721B5">
        <w:rPr>
          <w:rFonts w:ascii="仿宋" w:eastAsia="仿宋" w:hAnsi="仿宋" w:hint="eastAsia"/>
          <w:b/>
          <w:sz w:val="32"/>
          <w:szCs w:val="32"/>
        </w:rPr>
        <w:t>五</w:t>
      </w:r>
      <w:r w:rsidRPr="008721B5">
        <w:rPr>
          <w:rFonts w:ascii="仿宋" w:eastAsia="仿宋" w:hAnsi="仿宋"/>
          <w:b/>
          <w:sz w:val="32"/>
          <w:szCs w:val="32"/>
        </w:rPr>
        <w:t>、存在的问题及原因分析</w:t>
      </w:r>
    </w:p>
    <w:p w:rsidR="008721B5" w:rsidRPr="008721B5" w:rsidRDefault="008721B5" w:rsidP="008721B5">
      <w:pPr>
        <w:widowControl/>
        <w:ind w:firstLineChars="200" w:firstLine="640"/>
        <w:rPr>
          <w:rFonts w:ascii="仿宋" w:eastAsia="仿宋" w:hAnsi="仿宋"/>
          <w:sz w:val="32"/>
          <w:szCs w:val="32"/>
        </w:rPr>
      </w:pPr>
      <w:r w:rsidRPr="008721B5">
        <w:rPr>
          <w:rFonts w:ascii="仿宋" w:eastAsia="仿宋" w:hAnsi="仿宋"/>
          <w:sz w:val="32"/>
          <w:szCs w:val="32"/>
        </w:rPr>
        <w:t>预算编制有待更严格执行。预算编制与实际支出项目有的存在差异。</w:t>
      </w:r>
    </w:p>
    <w:p w:rsidR="008721B5" w:rsidRPr="008721B5" w:rsidRDefault="008721B5" w:rsidP="008721B5">
      <w:pPr>
        <w:widowControl/>
        <w:numPr>
          <w:ilvl w:val="0"/>
          <w:numId w:val="3"/>
        </w:numPr>
        <w:ind w:firstLineChars="200" w:firstLine="643"/>
        <w:rPr>
          <w:rFonts w:ascii="仿宋" w:eastAsia="仿宋" w:hAnsi="仿宋"/>
          <w:b/>
          <w:sz w:val="32"/>
          <w:szCs w:val="32"/>
        </w:rPr>
      </w:pPr>
      <w:r w:rsidRPr="008721B5">
        <w:rPr>
          <w:rFonts w:ascii="仿宋" w:eastAsia="仿宋" w:hAnsi="仿宋"/>
          <w:b/>
          <w:sz w:val="32"/>
          <w:szCs w:val="32"/>
        </w:rPr>
        <w:t>下一步改进措施</w:t>
      </w:r>
    </w:p>
    <w:p w:rsidR="008721B5" w:rsidRPr="008721B5" w:rsidRDefault="008721B5" w:rsidP="008721B5">
      <w:pPr>
        <w:widowControl/>
        <w:ind w:firstLineChars="200" w:firstLine="640"/>
        <w:rPr>
          <w:rFonts w:ascii="仿宋" w:eastAsia="仿宋" w:hAnsi="仿宋"/>
          <w:sz w:val="32"/>
          <w:szCs w:val="32"/>
        </w:rPr>
      </w:pPr>
      <w:r w:rsidRPr="008721B5">
        <w:rPr>
          <w:rFonts w:ascii="仿宋" w:eastAsia="仿宋" w:hAnsi="仿宋"/>
          <w:sz w:val="32"/>
          <w:szCs w:val="32"/>
        </w:rPr>
        <w:lastRenderedPageBreak/>
        <w:t>一是按照预算规定的项目和用途严格财务审核，经费支出严格按预算规定项目的财务支出内容进行财务核算，在预算金额内严格控制费用的支出。</w:t>
      </w:r>
    </w:p>
    <w:p w:rsidR="008721B5" w:rsidRPr="008721B5" w:rsidRDefault="008721B5" w:rsidP="008721B5">
      <w:pPr>
        <w:widowControl/>
        <w:ind w:firstLineChars="200" w:firstLine="640"/>
        <w:rPr>
          <w:rFonts w:ascii="仿宋" w:eastAsia="仿宋" w:hAnsi="仿宋"/>
          <w:sz w:val="32"/>
          <w:szCs w:val="32"/>
        </w:rPr>
      </w:pPr>
      <w:r w:rsidRPr="008721B5">
        <w:rPr>
          <w:rFonts w:ascii="仿宋" w:eastAsia="仿宋" w:hAnsi="仿宋"/>
          <w:sz w:val="32"/>
          <w:szCs w:val="32"/>
        </w:rPr>
        <w:t>二是严格控制公用经费支出，进一步细化公用经费管理，按财政要求严控公用经费的支出。</w:t>
      </w:r>
    </w:p>
    <w:p w:rsidR="00000B45" w:rsidRPr="008721B5" w:rsidRDefault="008721B5" w:rsidP="008721B5">
      <w:pPr>
        <w:jc w:val="left"/>
        <w:outlineLvl w:val="0"/>
        <w:rPr>
          <w:rFonts w:ascii="仿宋" w:eastAsia="仿宋" w:hAnsi="仿宋"/>
          <w:sz w:val="32"/>
          <w:szCs w:val="32"/>
        </w:rPr>
        <w:sectPr w:rsidR="00000B45" w:rsidRPr="008721B5">
          <w:pgSz w:w="11906" w:h="16838"/>
          <w:pgMar w:top="1984" w:right="1701" w:bottom="1984" w:left="1701" w:header="851" w:footer="992" w:gutter="0"/>
          <w:cols w:space="0"/>
          <w:docGrid w:type="lines" w:linePitch="312"/>
        </w:sectPr>
      </w:pPr>
      <w:r w:rsidRPr="008721B5">
        <w:rPr>
          <w:rFonts w:ascii="仿宋" w:eastAsia="仿宋" w:hAnsi="仿宋"/>
          <w:sz w:val="32"/>
          <w:szCs w:val="32"/>
        </w:rPr>
        <w:t>三是预算财务分析常态化，定期做好预算支出财务分析，做好部门整体支出预算评价工作。</w:t>
      </w:r>
    </w:p>
    <w:p w:rsidR="00000B45" w:rsidRDefault="003D5120">
      <w:pPr>
        <w:spacing w:line="560" w:lineRule="exact"/>
        <w:rPr>
          <w:rFonts w:ascii="黑体" w:eastAsia="黑体" w:hAnsi="黑体"/>
          <w:sz w:val="32"/>
          <w:szCs w:val="32"/>
        </w:rPr>
      </w:pPr>
      <w:r>
        <w:rPr>
          <w:rFonts w:ascii="黑体" w:eastAsia="黑体" w:hAnsi="黑体" w:hint="eastAsia"/>
          <w:sz w:val="32"/>
          <w:szCs w:val="32"/>
        </w:rPr>
        <w:lastRenderedPageBreak/>
        <w:t>附件4</w:t>
      </w:r>
    </w:p>
    <w:p w:rsidR="00000B45" w:rsidRDefault="003D5120" w:rsidP="002B6530">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tblPr>
      <w:tblGrid>
        <w:gridCol w:w="702"/>
        <w:gridCol w:w="540"/>
        <w:gridCol w:w="703"/>
        <w:gridCol w:w="540"/>
        <w:gridCol w:w="803"/>
        <w:gridCol w:w="550"/>
        <w:gridCol w:w="2407"/>
        <w:gridCol w:w="2772"/>
        <w:gridCol w:w="803"/>
      </w:tblGrid>
      <w:tr w:rsidR="00000B45">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rsidR="00000B45" w:rsidRDefault="003D5120">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000B45">
        <w:trPr>
          <w:trHeight w:val="967"/>
          <w:jc w:val="center"/>
        </w:trPr>
        <w:tc>
          <w:tcPr>
            <w:tcW w:w="702" w:type="dxa"/>
            <w:vMerge w:val="restart"/>
            <w:tcBorders>
              <w:top w:val="nil"/>
              <w:left w:val="single" w:sz="4" w:space="0" w:color="000000"/>
              <w:bottom w:val="single" w:sz="4" w:space="0" w:color="000000"/>
              <w:right w:val="single" w:sz="4" w:space="0" w:color="000000"/>
            </w:tcBorders>
            <w:textDirection w:val="tbLrV"/>
            <w:vAlign w:val="center"/>
          </w:tcPr>
          <w:p w:rsidR="00000B45" w:rsidRDefault="003D5120">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textDirection w:val="tbRlV"/>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④目标量化（1分）</w:t>
            </w:r>
          </w:p>
        </w:tc>
        <w:tc>
          <w:tcPr>
            <w:tcW w:w="803" w:type="dxa"/>
            <w:tcBorders>
              <w:top w:val="nil"/>
              <w:left w:val="single" w:sz="4" w:space="0" w:color="auto"/>
              <w:bottom w:val="single" w:sz="4" w:space="0" w:color="auto"/>
              <w:right w:val="single" w:sz="4" w:space="0" w:color="auto"/>
            </w:tcBorders>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1277"/>
          <w:jc w:val="center"/>
        </w:trPr>
        <w:tc>
          <w:tcPr>
            <w:tcW w:w="702"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③部门年度工作计划（1分）</w:t>
            </w:r>
          </w:p>
          <w:p w:rsidR="00000B45" w:rsidRDefault="003D5120">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983"/>
          <w:jc w:val="center"/>
        </w:trPr>
        <w:tc>
          <w:tcPr>
            <w:tcW w:w="702"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①符合申报条件（2分）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③项目调整履行了相应手续（1分）</w:t>
            </w:r>
          </w:p>
        </w:tc>
        <w:tc>
          <w:tcPr>
            <w:tcW w:w="803" w:type="dxa"/>
            <w:tcBorders>
              <w:top w:val="nil"/>
              <w:left w:val="single" w:sz="4" w:space="0" w:color="auto"/>
              <w:bottom w:val="single" w:sz="4" w:space="0" w:color="auto"/>
              <w:right w:val="single" w:sz="4" w:space="0" w:color="auto"/>
            </w:tcBorders>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967"/>
          <w:jc w:val="center"/>
        </w:trPr>
        <w:tc>
          <w:tcPr>
            <w:tcW w:w="702"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758"/>
          <w:jc w:val="center"/>
        </w:trPr>
        <w:tc>
          <w:tcPr>
            <w:tcW w:w="702"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①符合分配办法（2分）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②分配公平合理（3分）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438"/>
          <w:jc w:val="center"/>
        </w:trPr>
        <w:tc>
          <w:tcPr>
            <w:tcW w:w="702" w:type="dxa"/>
            <w:vMerge w:val="restart"/>
            <w:tcBorders>
              <w:top w:val="nil"/>
              <w:left w:val="single" w:sz="4" w:space="0" w:color="000000"/>
              <w:right w:val="single" w:sz="4" w:space="0" w:color="000000"/>
            </w:tcBorders>
            <w:textDirection w:val="tbLrV"/>
            <w:vAlign w:val="center"/>
          </w:tcPr>
          <w:p w:rsidR="00000B45" w:rsidRDefault="003D5120">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项目管理</w:t>
            </w:r>
          </w:p>
        </w:tc>
        <w:tc>
          <w:tcPr>
            <w:tcW w:w="540" w:type="dxa"/>
            <w:vMerge w:val="restart"/>
            <w:tcBorders>
              <w:top w:val="nil"/>
              <w:left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rsidR="00000B45" w:rsidRDefault="00000B45"/>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实际到位/计划到位*100%</w:t>
            </w:r>
          </w:p>
        </w:tc>
        <w:tc>
          <w:tcPr>
            <w:tcW w:w="2772"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根据项目资金的实际到位率计算得分（3分）</w:t>
            </w:r>
          </w:p>
        </w:tc>
        <w:tc>
          <w:tcPr>
            <w:tcW w:w="803" w:type="dxa"/>
            <w:tcBorders>
              <w:top w:val="nil"/>
              <w:left w:val="single" w:sz="4" w:space="0" w:color="auto"/>
              <w:bottom w:val="single" w:sz="4" w:space="0" w:color="auto"/>
              <w:right w:val="single" w:sz="4" w:space="0" w:color="auto"/>
            </w:tcBorders>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744"/>
          <w:jc w:val="center"/>
        </w:trPr>
        <w:tc>
          <w:tcPr>
            <w:tcW w:w="702" w:type="dxa"/>
            <w:vMerge/>
            <w:tcBorders>
              <w:left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①到位及时（2分）</w:t>
            </w:r>
          </w:p>
          <w:p w:rsidR="00000B45" w:rsidRDefault="003D5120">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 （1分）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③不及时并影响项目进度（0.5分）</w:t>
            </w:r>
          </w:p>
        </w:tc>
        <w:tc>
          <w:tcPr>
            <w:tcW w:w="803" w:type="dxa"/>
            <w:tcBorders>
              <w:top w:val="nil"/>
              <w:left w:val="single" w:sz="4" w:space="0" w:color="auto"/>
              <w:bottom w:val="single" w:sz="4" w:space="0" w:color="auto"/>
              <w:right w:val="single" w:sz="4" w:space="0" w:color="auto"/>
            </w:tcBorders>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1168"/>
          <w:jc w:val="center"/>
        </w:trPr>
        <w:tc>
          <w:tcPr>
            <w:tcW w:w="702" w:type="dxa"/>
            <w:vMerge/>
            <w:tcBorders>
              <w:left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w:t>
            </w:r>
            <w:proofErr w:type="gramStart"/>
            <w:r>
              <w:rPr>
                <w:rFonts w:ascii="仿宋_GB2312" w:eastAsia="仿宋_GB2312" w:hAnsi="宋体" w:cs="宋体" w:hint="eastAsia"/>
                <w:kern w:val="0"/>
                <w:sz w:val="18"/>
                <w:szCs w:val="18"/>
              </w:rPr>
              <w:t>规</w:t>
            </w:r>
            <w:proofErr w:type="gramEnd"/>
            <w:r>
              <w:rPr>
                <w:rFonts w:ascii="仿宋_GB2312" w:eastAsia="仿宋_GB2312" w:hAnsi="宋体" w:cs="宋体" w:hint="eastAsia"/>
                <w:kern w:val="0"/>
                <w:sz w:val="18"/>
                <w:szCs w:val="18"/>
              </w:rPr>
              <w:t>，无虚列项目支出情况；无截留挤占挪用情况；无超标准开支情况；无超预算情况</w:t>
            </w:r>
          </w:p>
        </w:tc>
        <w:tc>
          <w:tcPr>
            <w:tcW w:w="2772"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 xml:space="preserve">①虚列套取扣4-7分 </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w:t>
            </w:r>
            <w:proofErr w:type="gramStart"/>
            <w:r>
              <w:rPr>
                <w:rFonts w:ascii="仿宋_GB2312" w:eastAsia="仿宋_GB2312" w:hAnsi="宋体" w:cs="宋体" w:hint="eastAsia"/>
                <w:kern w:val="0"/>
                <w:sz w:val="18"/>
                <w:szCs w:val="18"/>
              </w:rPr>
              <w:t>规</w:t>
            </w:r>
            <w:proofErr w:type="gramEnd"/>
            <w:r>
              <w:rPr>
                <w:rFonts w:ascii="仿宋_GB2312" w:eastAsia="仿宋_GB2312" w:hAnsi="宋体" w:cs="宋体" w:hint="eastAsia"/>
                <w:kern w:val="0"/>
                <w:sz w:val="18"/>
                <w:szCs w:val="18"/>
              </w:rPr>
              <w:t>扣2分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③截留、挤占、挪用扣3-6分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④超标准开支扣2-5分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⑤超预算扣2-5分</w:t>
            </w:r>
          </w:p>
        </w:tc>
        <w:tc>
          <w:tcPr>
            <w:tcW w:w="803" w:type="dxa"/>
            <w:tcBorders>
              <w:top w:val="nil"/>
              <w:left w:val="single" w:sz="4" w:space="0" w:color="auto"/>
              <w:bottom w:val="single" w:sz="4" w:space="0" w:color="auto"/>
              <w:right w:val="single" w:sz="4" w:space="0" w:color="auto"/>
            </w:tcBorders>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871"/>
          <w:jc w:val="center"/>
        </w:trPr>
        <w:tc>
          <w:tcPr>
            <w:tcW w:w="702" w:type="dxa"/>
            <w:vMerge/>
            <w:tcBorders>
              <w:left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532"/>
          <w:jc w:val="center"/>
        </w:trPr>
        <w:tc>
          <w:tcPr>
            <w:tcW w:w="702" w:type="dxa"/>
            <w:vMerge/>
            <w:tcBorders>
              <w:left w:val="single" w:sz="4" w:space="0" w:color="000000"/>
              <w:right w:val="single" w:sz="4" w:space="0" w:color="000000"/>
            </w:tcBorders>
            <w:shd w:val="clear" w:color="auto" w:fill="auto"/>
            <w:textDirection w:val="tbRlV"/>
            <w:vAlign w:val="center"/>
          </w:tcPr>
          <w:p w:rsidR="00000B45" w:rsidRDefault="00000B45">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000B45" w:rsidRDefault="00000B45"/>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①机构健全、分工明确  （1分）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730"/>
          <w:jc w:val="center"/>
        </w:trPr>
        <w:tc>
          <w:tcPr>
            <w:tcW w:w="702" w:type="dxa"/>
            <w:vMerge/>
            <w:tcBorders>
              <w:left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具备人员、场地、设备条件（1分）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730"/>
          <w:jc w:val="center"/>
        </w:trPr>
        <w:tc>
          <w:tcPr>
            <w:tcW w:w="702" w:type="dxa"/>
            <w:vMerge/>
            <w:tcBorders>
              <w:left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②按计划开展（1分）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③按计划完工（1分）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745"/>
          <w:jc w:val="center"/>
        </w:trPr>
        <w:tc>
          <w:tcPr>
            <w:tcW w:w="702" w:type="dxa"/>
            <w:vMerge/>
            <w:tcBorders>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①管理制度健全（2分）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②制度执行严格（3分）</w:t>
            </w:r>
          </w:p>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目标完成率=目标完成数/预定目标数×100%</w:t>
            </w:r>
          </w:p>
        </w:tc>
        <w:tc>
          <w:tcPr>
            <w:tcW w:w="2772" w:type="dxa"/>
            <w:tcBorders>
              <w:top w:val="single" w:sz="4" w:space="0" w:color="auto"/>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完成绩效目标100%得5分，未完成100%的同比例扣减。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目标完成质量=实际达到的效果/预定目标×100%</w:t>
            </w:r>
          </w:p>
        </w:tc>
        <w:tc>
          <w:tcPr>
            <w:tcW w:w="2772"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项目产出质量达到绩效目标100%得4分，未完成100%的同比例扣减。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项目产出时效达到绩效目标得3分，未如期完成且无充分理由的扣3分。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项目产出成本按绩效目标控制得3分，未完成的，按超支比例扣减。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完成绩效目标设定的经济效益得8分，未完成的，按完成情况酌情扣分。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完成绩效目标设定的社会效益得8分，未完成的，按完成情况酌情扣分。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项目实施对生态环境所带来的直接或间接影响情况。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完成绩效目标设定的积极的环境效益得8分，未完成的，按完成情况酌情扣分。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000B45" w:rsidRDefault="00000B45">
            <w:pPr>
              <w:widowControl/>
              <w:spacing w:line="240" w:lineRule="exact"/>
              <w:jc w:val="center"/>
              <w:rPr>
                <w:rFonts w:ascii="仿宋_GB2312" w:eastAsia="仿宋_GB2312" w:hAnsi="宋体" w:cs="宋体"/>
                <w:kern w:val="0"/>
                <w:sz w:val="24"/>
              </w:rPr>
            </w:pPr>
          </w:p>
        </w:tc>
      </w:tr>
      <w:tr w:rsidR="00000B45">
        <w:trPr>
          <w:trHeight w:val="1134"/>
          <w:jc w:val="center"/>
        </w:trPr>
        <w:tc>
          <w:tcPr>
            <w:tcW w:w="702"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000B45" w:rsidRDefault="00000B45">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服务对象满意率=项目区被调查人数中表示满意的人数(户数)/ 被调查人数(户数)×100%</w:t>
            </w:r>
          </w:p>
        </w:tc>
        <w:tc>
          <w:tcPr>
            <w:tcW w:w="2772" w:type="dxa"/>
            <w:tcBorders>
              <w:top w:val="nil"/>
              <w:left w:val="nil"/>
              <w:bottom w:val="single" w:sz="4" w:space="0" w:color="000000"/>
              <w:right w:val="nil"/>
            </w:tcBorders>
            <w:vAlign w:val="center"/>
          </w:tcPr>
          <w:p w:rsidR="00000B45" w:rsidRDefault="003D512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满意率达90%（含）以上的得8分，80%（含）-90%得6分，70%（含）-80%得4分，60%（含）-70%得2分，60%以下不得分。</w:t>
            </w:r>
          </w:p>
        </w:tc>
        <w:tc>
          <w:tcPr>
            <w:tcW w:w="803" w:type="dxa"/>
            <w:tcBorders>
              <w:top w:val="nil"/>
              <w:left w:val="single" w:sz="4" w:space="0" w:color="auto"/>
              <w:bottom w:val="single" w:sz="4" w:space="0" w:color="auto"/>
              <w:right w:val="single" w:sz="4" w:space="0" w:color="auto"/>
            </w:tcBorders>
            <w:vAlign w:val="center"/>
          </w:tcPr>
          <w:p w:rsidR="00000B45" w:rsidRDefault="00000B45">
            <w:pPr>
              <w:widowControl/>
              <w:spacing w:line="240" w:lineRule="exact"/>
              <w:jc w:val="left"/>
              <w:rPr>
                <w:rFonts w:ascii="宋体" w:hAnsi="宋体" w:cs="宋体"/>
                <w:kern w:val="0"/>
                <w:sz w:val="24"/>
              </w:rPr>
            </w:pPr>
          </w:p>
        </w:tc>
      </w:tr>
      <w:tr w:rsidR="00000B45">
        <w:trPr>
          <w:trHeight w:val="860"/>
          <w:jc w:val="center"/>
        </w:trPr>
        <w:tc>
          <w:tcPr>
            <w:tcW w:w="702" w:type="dxa"/>
            <w:tcBorders>
              <w:top w:val="nil"/>
              <w:left w:val="single" w:sz="4" w:space="0" w:color="000000"/>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vAlign w:val="center"/>
          </w:tcPr>
          <w:p w:rsidR="00000B45" w:rsidRDefault="00000B45">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vAlign w:val="center"/>
          </w:tcPr>
          <w:p w:rsidR="00000B45" w:rsidRDefault="00000B45">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vAlign w:val="center"/>
          </w:tcPr>
          <w:p w:rsidR="00000B45" w:rsidRDefault="003D512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vAlign w:val="center"/>
          </w:tcPr>
          <w:p w:rsidR="00000B45" w:rsidRDefault="00000B45">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vAlign w:val="center"/>
          </w:tcPr>
          <w:p w:rsidR="00000B45" w:rsidRDefault="00000B45">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vAlign w:val="center"/>
          </w:tcPr>
          <w:p w:rsidR="00000B45" w:rsidRDefault="00000B45">
            <w:pPr>
              <w:widowControl/>
              <w:spacing w:line="240" w:lineRule="exact"/>
              <w:jc w:val="left"/>
              <w:rPr>
                <w:rFonts w:ascii="宋体" w:hAnsi="宋体" w:cs="宋体"/>
                <w:b/>
                <w:bCs/>
                <w:kern w:val="0"/>
                <w:sz w:val="24"/>
              </w:rPr>
            </w:pPr>
          </w:p>
        </w:tc>
      </w:tr>
    </w:tbl>
    <w:p w:rsidR="00000B45" w:rsidRDefault="003D5120" w:rsidP="002B6530">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备注：1、部门（单位）根据项目实际，在《项目支出绩效评价指标评分表（共性）》上进一步完</w:t>
      </w:r>
      <w:r>
        <w:rPr>
          <w:rFonts w:ascii="仿宋_GB2312" w:eastAsia="仿宋_GB2312" w:hint="eastAsia"/>
        </w:rPr>
        <w:lastRenderedPageBreak/>
        <w:t>善、量化、细化个性指标，形成本项目的指标体系。</w:t>
      </w:r>
    </w:p>
    <w:p w:rsidR="00000B45" w:rsidRDefault="003D5120" w:rsidP="002B6530">
      <w:pPr>
        <w:adjustRightInd w:val="0"/>
        <w:snapToGrid w:val="0"/>
        <w:spacing w:beforeLines="50"/>
        <w:ind w:firstLineChars="300" w:firstLine="630"/>
        <w:contextualSpacing/>
        <w:rPr>
          <w:rFonts w:eastAsia="仿宋_GB2312"/>
          <w:sz w:val="32"/>
        </w:rPr>
      </w:pPr>
      <w:r>
        <w:rPr>
          <w:rFonts w:ascii="仿宋_GB2312" w:eastAsia="仿宋_GB2312" w:hint="eastAsia"/>
        </w:rPr>
        <w:t>2、一个</w:t>
      </w:r>
      <w:proofErr w:type="gramStart"/>
      <w:r>
        <w:rPr>
          <w:rFonts w:ascii="仿宋_GB2312" w:eastAsia="仿宋_GB2312" w:hint="eastAsia"/>
        </w:rPr>
        <w:t>一级项目</w:t>
      </w:r>
      <w:proofErr w:type="gramEnd"/>
      <w:r>
        <w:rPr>
          <w:rFonts w:ascii="仿宋_GB2312" w:eastAsia="仿宋_GB2312" w:hint="eastAsia"/>
        </w:rPr>
        <w:t>一张表。</w:t>
      </w:r>
    </w:p>
    <w:p w:rsidR="00000B45" w:rsidRDefault="00000B45"/>
    <w:p w:rsidR="00000B45" w:rsidRDefault="00000B45">
      <w:pPr>
        <w:pStyle w:val="a0"/>
        <w:sectPr w:rsidR="00000B45">
          <w:pgSz w:w="11906" w:h="16838"/>
          <w:pgMar w:top="1701" w:right="1417" w:bottom="1417" w:left="1417" w:header="851" w:footer="992" w:gutter="0"/>
          <w:cols w:space="0"/>
          <w:docGrid w:type="lines" w:linePitch="312"/>
        </w:sectPr>
      </w:pPr>
    </w:p>
    <w:p w:rsidR="00000B45" w:rsidRDefault="003D5120">
      <w:pPr>
        <w:jc w:val="left"/>
        <w:outlineLvl w:val="0"/>
        <w:rPr>
          <w:rFonts w:eastAsia="黑体"/>
          <w:sz w:val="32"/>
          <w:szCs w:val="32"/>
        </w:rPr>
      </w:pPr>
      <w:r>
        <w:rPr>
          <w:rFonts w:ascii="黑体" w:eastAsia="黑体" w:hAnsi="黑体" w:cs="黑体" w:hint="eastAsia"/>
          <w:sz w:val="32"/>
          <w:szCs w:val="32"/>
        </w:rPr>
        <w:lastRenderedPageBreak/>
        <w:t>附件5</w:t>
      </w:r>
    </w:p>
    <w:p w:rsidR="00000B45" w:rsidRDefault="003D5120">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2022年度项目支出绩效自评表</w:t>
      </w:r>
    </w:p>
    <w:tbl>
      <w:tblPr>
        <w:tblW w:w="9851" w:type="dxa"/>
        <w:jc w:val="center"/>
        <w:tblLook w:val="04A0"/>
      </w:tblPr>
      <w:tblGrid>
        <w:gridCol w:w="1080"/>
        <w:gridCol w:w="1080"/>
        <w:gridCol w:w="1080"/>
        <w:gridCol w:w="1224"/>
        <w:gridCol w:w="1134"/>
        <w:gridCol w:w="1134"/>
        <w:gridCol w:w="828"/>
        <w:gridCol w:w="873"/>
        <w:gridCol w:w="1418"/>
      </w:tblGrid>
      <w:tr w:rsidR="00000B45">
        <w:trPr>
          <w:jc w:val="center"/>
        </w:trPr>
        <w:tc>
          <w:tcPr>
            <w:tcW w:w="1080" w:type="dxa"/>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项目支</w:t>
            </w:r>
          </w:p>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rsidR="00000B45" w:rsidRDefault="00000B45">
            <w:pPr>
              <w:widowControl/>
              <w:spacing w:line="260" w:lineRule="exact"/>
              <w:jc w:val="center"/>
              <w:rPr>
                <w:rFonts w:eastAsia="仿宋_GB2312"/>
                <w:color w:val="000000"/>
                <w:sz w:val="20"/>
                <w:szCs w:val="20"/>
              </w:rPr>
            </w:pPr>
          </w:p>
        </w:tc>
      </w:tr>
      <w:tr w:rsidR="00000B45">
        <w:trPr>
          <w:jc w:val="center"/>
        </w:trPr>
        <w:tc>
          <w:tcPr>
            <w:tcW w:w="1080" w:type="dxa"/>
            <w:tcBorders>
              <w:top w:val="nil"/>
              <w:left w:val="single" w:sz="4" w:space="0" w:color="auto"/>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single" w:sz="4" w:space="0" w:color="auto"/>
              <w:left w:val="nil"/>
              <w:bottom w:val="single" w:sz="4" w:space="0" w:color="auto"/>
              <w:right w:val="single" w:sz="4" w:space="0" w:color="000000"/>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r>
      <w:tr w:rsidR="00000B45">
        <w:trPr>
          <w:jc w:val="center"/>
        </w:trPr>
        <w:tc>
          <w:tcPr>
            <w:tcW w:w="1080" w:type="dxa"/>
            <w:vMerge w:val="restart"/>
            <w:tcBorders>
              <w:top w:val="nil"/>
              <w:left w:val="single" w:sz="4" w:space="0" w:color="auto"/>
              <w:bottom w:val="single" w:sz="4" w:space="0" w:color="000000"/>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年初</w:t>
            </w:r>
          </w:p>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全年</w:t>
            </w:r>
          </w:p>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000B45" w:rsidRDefault="003D5120">
            <w:pPr>
              <w:spacing w:line="260" w:lineRule="exact"/>
              <w:jc w:val="center"/>
              <w:rPr>
                <w:rFonts w:eastAsia="仿宋_GB2312"/>
                <w:sz w:val="20"/>
                <w:szCs w:val="20"/>
              </w:rPr>
            </w:pPr>
            <w:r>
              <w:rPr>
                <w:rFonts w:eastAsia="仿宋_GB2312"/>
                <w:sz w:val="20"/>
                <w:szCs w:val="20"/>
              </w:rPr>
              <w:t>全年</w:t>
            </w:r>
          </w:p>
          <w:p w:rsidR="00000B45" w:rsidRDefault="003D5120">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vAlign w:val="center"/>
          </w:tcPr>
          <w:p w:rsidR="00000B45" w:rsidRDefault="003D5120">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vAlign w:val="center"/>
          </w:tcPr>
          <w:p w:rsidR="00000B45" w:rsidRDefault="003D5120">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vAlign w:val="center"/>
          </w:tcPr>
          <w:p w:rsidR="00000B45" w:rsidRDefault="003D5120">
            <w:pPr>
              <w:spacing w:line="260" w:lineRule="exact"/>
              <w:jc w:val="center"/>
              <w:rPr>
                <w:rFonts w:eastAsia="仿宋_GB2312"/>
                <w:sz w:val="20"/>
                <w:szCs w:val="20"/>
              </w:rPr>
            </w:pPr>
            <w:r>
              <w:rPr>
                <w:rFonts w:eastAsia="仿宋_GB2312"/>
                <w:sz w:val="20"/>
                <w:szCs w:val="20"/>
              </w:rPr>
              <w:t>得分</w:t>
            </w:r>
          </w:p>
        </w:tc>
      </w:tr>
      <w:tr w:rsidR="00000B45">
        <w:trPr>
          <w:jc w:val="center"/>
        </w:trPr>
        <w:tc>
          <w:tcPr>
            <w:tcW w:w="1080" w:type="dxa"/>
            <w:vMerge/>
            <w:tcBorders>
              <w:top w:val="nil"/>
              <w:left w:val="single" w:sz="4" w:space="0" w:color="auto"/>
              <w:bottom w:val="single" w:sz="4" w:space="0" w:color="000000"/>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r>
      <w:tr w:rsidR="00000B45">
        <w:trPr>
          <w:jc w:val="center"/>
        </w:trPr>
        <w:tc>
          <w:tcPr>
            <w:tcW w:w="1080" w:type="dxa"/>
            <w:vMerge/>
            <w:tcBorders>
              <w:top w:val="nil"/>
              <w:left w:val="single" w:sz="4" w:space="0" w:color="auto"/>
              <w:bottom w:val="single" w:sz="4" w:space="0" w:color="000000"/>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r>
      <w:tr w:rsidR="00000B45">
        <w:trPr>
          <w:jc w:val="center"/>
        </w:trPr>
        <w:tc>
          <w:tcPr>
            <w:tcW w:w="1080" w:type="dxa"/>
            <w:vMerge/>
            <w:tcBorders>
              <w:top w:val="nil"/>
              <w:left w:val="single" w:sz="4" w:space="0" w:color="auto"/>
              <w:bottom w:val="single" w:sz="4" w:space="0" w:color="000000"/>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000B45" w:rsidRDefault="003D5120">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r>
      <w:tr w:rsidR="00000B45">
        <w:trPr>
          <w:jc w:val="center"/>
        </w:trPr>
        <w:tc>
          <w:tcPr>
            <w:tcW w:w="1080" w:type="dxa"/>
            <w:vMerge/>
            <w:tcBorders>
              <w:top w:val="nil"/>
              <w:left w:val="single" w:sz="4" w:space="0" w:color="auto"/>
              <w:bottom w:val="single" w:sz="4" w:space="0" w:color="000000"/>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000B45" w:rsidRDefault="003D5120">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r>
      <w:tr w:rsidR="00000B45">
        <w:trPr>
          <w:jc w:val="center"/>
        </w:trPr>
        <w:tc>
          <w:tcPr>
            <w:tcW w:w="1080" w:type="dxa"/>
            <w:vMerge w:val="restart"/>
            <w:tcBorders>
              <w:top w:val="nil"/>
              <w:left w:val="single" w:sz="4" w:space="0" w:color="auto"/>
              <w:bottom w:val="single" w:sz="4" w:space="0" w:color="000000"/>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000B45">
        <w:trPr>
          <w:jc w:val="center"/>
        </w:trPr>
        <w:tc>
          <w:tcPr>
            <w:tcW w:w="1080" w:type="dxa"/>
            <w:vMerge/>
            <w:tcBorders>
              <w:top w:val="nil"/>
              <w:left w:val="single" w:sz="4" w:space="0" w:color="auto"/>
              <w:bottom w:val="single" w:sz="4" w:space="0" w:color="000000"/>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vAlign w:val="center"/>
          </w:tcPr>
          <w:p w:rsidR="00000B45" w:rsidRDefault="00000B45">
            <w:pPr>
              <w:widowControl/>
              <w:spacing w:line="260" w:lineRule="exact"/>
              <w:jc w:val="center"/>
              <w:rPr>
                <w:rFonts w:eastAsia="仿宋_GB2312"/>
                <w:color w:val="000000"/>
                <w:sz w:val="20"/>
                <w:szCs w:val="20"/>
              </w:rPr>
            </w:pPr>
          </w:p>
        </w:tc>
        <w:tc>
          <w:tcPr>
            <w:tcW w:w="4253" w:type="dxa"/>
            <w:gridSpan w:val="4"/>
            <w:tcBorders>
              <w:top w:val="single" w:sz="4" w:space="0" w:color="auto"/>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r>
      <w:tr w:rsidR="00000B45">
        <w:trPr>
          <w:jc w:val="center"/>
        </w:trPr>
        <w:tc>
          <w:tcPr>
            <w:tcW w:w="1080" w:type="dxa"/>
            <w:vMerge w:val="restart"/>
            <w:tcBorders>
              <w:top w:val="nil"/>
              <w:left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proofErr w:type="gramStart"/>
            <w:r>
              <w:rPr>
                <w:rFonts w:eastAsia="仿宋_GB2312"/>
                <w:color w:val="000000"/>
                <w:sz w:val="20"/>
                <w:szCs w:val="20"/>
              </w:rPr>
              <w:t>绩</w:t>
            </w:r>
            <w:proofErr w:type="gramEnd"/>
          </w:p>
          <w:p w:rsidR="00000B45" w:rsidRDefault="003D5120">
            <w:pPr>
              <w:widowControl/>
              <w:spacing w:line="260" w:lineRule="exact"/>
              <w:jc w:val="center"/>
              <w:rPr>
                <w:rFonts w:eastAsia="仿宋_GB2312"/>
                <w:color w:val="000000"/>
                <w:sz w:val="20"/>
                <w:szCs w:val="20"/>
              </w:rPr>
            </w:pPr>
            <w:proofErr w:type="gramStart"/>
            <w:r>
              <w:rPr>
                <w:rFonts w:eastAsia="仿宋_GB2312"/>
                <w:color w:val="000000"/>
                <w:sz w:val="20"/>
                <w:szCs w:val="20"/>
              </w:rPr>
              <w:t>效</w:t>
            </w:r>
            <w:proofErr w:type="gramEnd"/>
          </w:p>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指</w:t>
            </w:r>
          </w:p>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年度</w:t>
            </w:r>
          </w:p>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实际</w:t>
            </w:r>
          </w:p>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产出指标</w:t>
            </w:r>
          </w:p>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vMerge w:val="restart"/>
            <w:tcBorders>
              <w:top w:val="nil"/>
              <w:left w:val="nil"/>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000B45" w:rsidRDefault="00000B45">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000B45" w:rsidRDefault="00000B45">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000B45" w:rsidRDefault="00000B45">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效益指标</w:t>
            </w:r>
          </w:p>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经济</w:t>
            </w:r>
            <w:proofErr w:type="gramStart"/>
            <w:r>
              <w:rPr>
                <w:rFonts w:eastAsia="仿宋_GB2312"/>
                <w:color w:val="000000"/>
                <w:sz w:val="20"/>
                <w:szCs w:val="20"/>
              </w:rPr>
              <w:t>效</w:t>
            </w:r>
            <w:proofErr w:type="gramEnd"/>
          </w:p>
          <w:p w:rsidR="00000B45" w:rsidRDefault="003D512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000B45" w:rsidRDefault="00000B45">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社会</w:t>
            </w:r>
            <w:proofErr w:type="gramStart"/>
            <w:r>
              <w:rPr>
                <w:rFonts w:eastAsia="仿宋_GB2312"/>
                <w:color w:val="000000"/>
                <w:sz w:val="20"/>
                <w:szCs w:val="20"/>
              </w:rPr>
              <w:t>效</w:t>
            </w:r>
            <w:proofErr w:type="gramEnd"/>
          </w:p>
          <w:p w:rsidR="00000B45" w:rsidRDefault="003D512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000B45" w:rsidRDefault="00000B45">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生态</w:t>
            </w:r>
            <w:proofErr w:type="gramStart"/>
            <w:r>
              <w:rPr>
                <w:rFonts w:eastAsia="仿宋_GB2312"/>
                <w:color w:val="000000"/>
                <w:sz w:val="20"/>
                <w:szCs w:val="20"/>
              </w:rPr>
              <w:t>效</w:t>
            </w:r>
            <w:proofErr w:type="gramEnd"/>
          </w:p>
          <w:p w:rsidR="00000B45" w:rsidRDefault="003D512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widowControl/>
              <w:spacing w:line="260" w:lineRule="exact"/>
              <w:jc w:val="center"/>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可持续</w:t>
            </w:r>
          </w:p>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sz="4" w:space="0" w:color="auto"/>
              <w:left w:val="single" w:sz="4" w:space="0" w:color="auto"/>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224" w:type="dxa"/>
            <w:tcBorders>
              <w:top w:val="single" w:sz="4" w:space="0" w:color="auto"/>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single" w:sz="4" w:space="0" w:color="auto"/>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single" w:sz="4" w:space="0" w:color="auto"/>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single" w:sz="4" w:space="0" w:color="auto"/>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080" w:type="dxa"/>
            <w:vMerge/>
            <w:tcBorders>
              <w:left w:val="single" w:sz="4" w:space="0" w:color="auto"/>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满意度</w:t>
            </w:r>
          </w:p>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指标</w:t>
            </w:r>
          </w:p>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服务对象满意度</w:t>
            </w:r>
          </w:p>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000B45" w:rsidRDefault="00000B45">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1080" w:type="dxa"/>
            <w:vMerge/>
            <w:tcBorders>
              <w:left w:val="single" w:sz="4" w:space="0" w:color="auto"/>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000B45" w:rsidRDefault="00000B45">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000B45">
        <w:trPr>
          <w:jc w:val="center"/>
        </w:trPr>
        <w:tc>
          <w:tcPr>
            <w:tcW w:w="6732" w:type="dxa"/>
            <w:gridSpan w:val="6"/>
            <w:tcBorders>
              <w:top w:val="single" w:sz="4" w:space="0" w:color="auto"/>
              <w:left w:val="single" w:sz="4" w:space="0" w:color="auto"/>
              <w:bottom w:val="single" w:sz="4" w:space="0" w:color="auto"/>
              <w:right w:val="single" w:sz="4" w:space="0" w:color="000000"/>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vAlign w:val="center"/>
          </w:tcPr>
          <w:p w:rsidR="00000B45" w:rsidRDefault="003D5120">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000B45" w:rsidRDefault="003D512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rsidR="00000B45" w:rsidRDefault="003D5120">
      <w:pPr>
        <w:rPr>
          <w:rFonts w:ascii="新宋体" w:eastAsia="新宋体" w:hAnsi="新宋体" w:cs="新宋体"/>
          <w:szCs w:val="21"/>
        </w:rPr>
      </w:pPr>
      <w:r>
        <w:rPr>
          <w:rFonts w:ascii="新宋体" w:eastAsia="新宋体" w:hAnsi="新宋体" w:cs="新宋体" w:hint="eastAsia"/>
          <w:szCs w:val="21"/>
        </w:rPr>
        <w:t>备注：一个</w:t>
      </w:r>
      <w:proofErr w:type="gramStart"/>
      <w:r>
        <w:rPr>
          <w:rFonts w:ascii="新宋体" w:eastAsia="新宋体" w:hAnsi="新宋体" w:cs="新宋体" w:hint="eastAsia"/>
          <w:szCs w:val="21"/>
        </w:rPr>
        <w:t>一级项目</w:t>
      </w:r>
      <w:proofErr w:type="gramEnd"/>
      <w:r>
        <w:rPr>
          <w:rFonts w:ascii="新宋体" w:eastAsia="新宋体" w:hAnsi="新宋体" w:cs="新宋体" w:hint="eastAsia"/>
          <w:szCs w:val="21"/>
        </w:rPr>
        <w:t>支出一张表。如，业务工作经费，运行维护经费，XX项目资金…各一张表。</w:t>
      </w:r>
    </w:p>
    <w:p w:rsidR="00000B45" w:rsidRDefault="00000B45">
      <w:pPr>
        <w:pStyle w:val="a0"/>
      </w:pPr>
    </w:p>
    <w:p w:rsidR="00000B45" w:rsidRDefault="00000B45"/>
    <w:p w:rsidR="00000B45" w:rsidRDefault="003D5120">
      <w:pPr>
        <w:jc w:val="left"/>
        <w:rPr>
          <w:rFonts w:ascii="新宋体" w:eastAsia="新宋体" w:hAnsi="新宋体" w:cs="新宋体"/>
          <w:szCs w:val="21"/>
        </w:rPr>
      </w:pPr>
      <w:r>
        <w:rPr>
          <w:rFonts w:ascii="新宋体" w:eastAsia="新宋体" w:hAnsi="新宋体" w:cs="新宋体" w:hint="eastAsia"/>
          <w:szCs w:val="21"/>
        </w:rPr>
        <w:t>填表人：        填报日期：          联系电话：           单位负责人签字：</w:t>
      </w:r>
    </w:p>
    <w:p w:rsidR="00000B45" w:rsidRDefault="00000B45">
      <w:pPr>
        <w:jc w:val="left"/>
        <w:outlineLvl w:val="0"/>
        <w:rPr>
          <w:rFonts w:ascii="新宋体" w:eastAsia="新宋体" w:hAnsi="新宋体" w:cs="新宋体"/>
          <w:szCs w:val="21"/>
        </w:rPr>
        <w:sectPr w:rsidR="00000B45">
          <w:pgSz w:w="11906" w:h="16838"/>
          <w:pgMar w:top="1701" w:right="1417" w:bottom="1417" w:left="1417" w:header="851" w:footer="992" w:gutter="0"/>
          <w:cols w:space="0"/>
          <w:docGrid w:type="lines" w:linePitch="312"/>
        </w:sectPr>
      </w:pPr>
    </w:p>
    <w:p w:rsidR="00000B45" w:rsidRDefault="003D5120">
      <w:pPr>
        <w:rPr>
          <w:rFonts w:ascii="黑体" w:eastAsia="黑体" w:hAnsi="黑体" w:cs="黑体"/>
          <w:sz w:val="32"/>
          <w:szCs w:val="32"/>
        </w:rPr>
      </w:pPr>
      <w:r>
        <w:rPr>
          <w:rFonts w:ascii="黑体" w:eastAsia="黑体" w:hAnsi="黑体" w:cs="黑体" w:hint="eastAsia"/>
          <w:sz w:val="32"/>
          <w:szCs w:val="32"/>
        </w:rPr>
        <w:lastRenderedPageBreak/>
        <w:t>附件6</w:t>
      </w:r>
    </w:p>
    <w:p w:rsidR="00000B45" w:rsidRDefault="00000B45">
      <w:pPr>
        <w:jc w:val="center"/>
        <w:rPr>
          <w:rFonts w:eastAsia="方正小标宋_GBK"/>
          <w:sz w:val="52"/>
          <w:szCs w:val="52"/>
        </w:rPr>
      </w:pPr>
    </w:p>
    <w:p w:rsidR="00000B45" w:rsidRDefault="003D512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2022年度××部门（单位）××项目支出</w:t>
      </w:r>
    </w:p>
    <w:p w:rsidR="00000B45" w:rsidRDefault="003D512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000B45" w:rsidRDefault="00000B45">
      <w:pPr>
        <w:jc w:val="center"/>
        <w:rPr>
          <w:rFonts w:eastAsia="方正小标宋_GBK"/>
          <w:b/>
          <w:sz w:val="52"/>
          <w:szCs w:val="52"/>
        </w:rPr>
      </w:pPr>
    </w:p>
    <w:p w:rsidR="00000B45" w:rsidRDefault="00000B45">
      <w:pPr>
        <w:jc w:val="center"/>
        <w:rPr>
          <w:rFonts w:eastAsia="楷体_GB2312"/>
          <w:b/>
          <w:sz w:val="32"/>
          <w:szCs w:val="32"/>
        </w:rPr>
      </w:pPr>
    </w:p>
    <w:p w:rsidR="00000B45" w:rsidRDefault="00000B45">
      <w:pPr>
        <w:jc w:val="center"/>
        <w:rPr>
          <w:rFonts w:eastAsia="楷体_GB2312"/>
          <w:b/>
          <w:sz w:val="32"/>
          <w:szCs w:val="32"/>
        </w:rPr>
      </w:pPr>
    </w:p>
    <w:p w:rsidR="00000B45" w:rsidRDefault="00000B45">
      <w:pPr>
        <w:jc w:val="center"/>
        <w:rPr>
          <w:rFonts w:eastAsia="楷体_GB2312"/>
          <w:b/>
          <w:sz w:val="32"/>
          <w:szCs w:val="32"/>
        </w:rPr>
      </w:pPr>
    </w:p>
    <w:p w:rsidR="00000B45" w:rsidRDefault="00000B45">
      <w:pPr>
        <w:jc w:val="center"/>
        <w:rPr>
          <w:rFonts w:eastAsia="楷体_GB2312"/>
          <w:b/>
          <w:sz w:val="32"/>
          <w:szCs w:val="32"/>
        </w:rPr>
      </w:pPr>
    </w:p>
    <w:p w:rsidR="00000B45" w:rsidRDefault="00000B45">
      <w:pPr>
        <w:jc w:val="center"/>
        <w:rPr>
          <w:rFonts w:eastAsia="楷体_GB2312"/>
          <w:b/>
          <w:sz w:val="32"/>
          <w:szCs w:val="32"/>
        </w:rPr>
      </w:pPr>
    </w:p>
    <w:p w:rsidR="00000B45" w:rsidRDefault="00000B45">
      <w:pPr>
        <w:jc w:val="center"/>
        <w:rPr>
          <w:rFonts w:eastAsia="楷体_GB2312"/>
          <w:b/>
          <w:sz w:val="32"/>
          <w:szCs w:val="32"/>
        </w:rPr>
      </w:pPr>
    </w:p>
    <w:p w:rsidR="00000B45" w:rsidRDefault="00000B45">
      <w:pPr>
        <w:jc w:val="center"/>
        <w:rPr>
          <w:rFonts w:eastAsia="黑体"/>
          <w:sz w:val="32"/>
          <w:szCs w:val="32"/>
        </w:rPr>
      </w:pPr>
    </w:p>
    <w:p w:rsidR="00000B45" w:rsidRDefault="00000B45">
      <w:pPr>
        <w:jc w:val="center"/>
        <w:rPr>
          <w:rFonts w:eastAsia="黑体"/>
          <w:sz w:val="32"/>
          <w:szCs w:val="32"/>
        </w:rPr>
      </w:pPr>
    </w:p>
    <w:p w:rsidR="00000B45" w:rsidRDefault="00000B45">
      <w:pPr>
        <w:rPr>
          <w:rFonts w:eastAsia="黑体"/>
          <w:sz w:val="32"/>
          <w:szCs w:val="32"/>
        </w:rPr>
      </w:pPr>
    </w:p>
    <w:p w:rsidR="00000B45" w:rsidRDefault="00000B45">
      <w:pPr>
        <w:rPr>
          <w:rFonts w:eastAsia="黑体"/>
          <w:sz w:val="32"/>
          <w:szCs w:val="32"/>
        </w:rPr>
      </w:pPr>
    </w:p>
    <w:p w:rsidR="00000B45" w:rsidRDefault="003D5120">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000B45" w:rsidRDefault="003D5120">
      <w:pPr>
        <w:spacing w:line="600" w:lineRule="exact"/>
        <w:jc w:val="center"/>
        <w:rPr>
          <w:rFonts w:eastAsia="楷体_GB2312"/>
          <w:sz w:val="32"/>
          <w:szCs w:val="32"/>
        </w:rPr>
      </w:pPr>
      <w:r>
        <w:rPr>
          <w:rFonts w:eastAsia="楷体_GB2312"/>
          <w:sz w:val="32"/>
          <w:szCs w:val="32"/>
        </w:rPr>
        <w:t>年</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sz w:val="32"/>
          <w:szCs w:val="32"/>
        </w:rPr>
        <w:t>日</w:t>
      </w:r>
    </w:p>
    <w:p w:rsidR="00000B45" w:rsidRDefault="003D5120">
      <w:pPr>
        <w:jc w:val="center"/>
        <w:rPr>
          <w:rFonts w:eastAsia="仿宋_GB2312"/>
          <w:sz w:val="32"/>
          <w:szCs w:val="32"/>
        </w:rPr>
      </w:pPr>
      <w:r>
        <w:rPr>
          <w:rFonts w:eastAsia="仿宋_GB2312"/>
          <w:sz w:val="32"/>
          <w:szCs w:val="32"/>
        </w:rPr>
        <w:t>（此页为封面）</w:t>
      </w:r>
    </w:p>
    <w:p w:rsidR="00000B45" w:rsidRDefault="003D5120">
      <w:pPr>
        <w:spacing w:line="610" w:lineRule="exact"/>
        <w:jc w:val="center"/>
        <w:rPr>
          <w:rFonts w:ascii="方正小标宋简体" w:eastAsia="方正小标宋简体" w:hAnsi="方正小标宋简体" w:cs="方正小标宋简体"/>
          <w:sz w:val="44"/>
          <w:szCs w:val="44"/>
        </w:rPr>
      </w:pPr>
      <w:r>
        <w:rPr>
          <w:rFonts w:eastAsia="仿宋_GB2312"/>
          <w:sz w:val="32"/>
          <w:szCs w:val="32"/>
        </w:rPr>
        <w:br w:type="page"/>
      </w:r>
      <w:r>
        <w:rPr>
          <w:rFonts w:ascii="方正小标宋简体" w:eastAsia="方正小标宋简体" w:hAnsi="方正小标宋简体" w:cs="方正小标宋简体" w:hint="eastAsia"/>
          <w:sz w:val="44"/>
          <w:szCs w:val="44"/>
        </w:rPr>
        <w:lastRenderedPageBreak/>
        <w:t>2022年度××部门（单位）××项目支出</w:t>
      </w:r>
    </w:p>
    <w:p w:rsidR="00000B45" w:rsidRDefault="003D5120">
      <w:pPr>
        <w:spacing w:line="610" w:lineRule="exact"/>
        <w:jc w:val="center"/>
        <w:rPr>
          <w:rFonts w:eastAsia="仿宋_GB2312"/>
          <w:sz w:val="32"/>
          <w:szCs w:val="32"/>
        </w:rPr>
      </w:pPr>
      <w:r>
        <w:rPr>
          <w:rFonts w:ascii="方正小标宋简体" w:eastAsia="方正小标宋简体" w:hAnsi="方正小标宋简体" w:cs="方正小标宋简体" w:hint="eastAsia"/>
          <w:sz w:val="44"/>
          <w:szCs w:val="44"/>
        </w:rPr>
        <w:t>绩效自评报告</w:t>
      </w:r>
    </w:p>
    <w:p w:rsidR="00000B45" w:rsidRDefault="00000B45">
      <w:pPr>
        <w:spacing w:line="610" w:lineRule="exact"/>
        <w:ind w:firstLineChars="200" w:firstLine="600"/>
        <w:rPr>
          <w:rFonts w:ascii="黑体" w:eastAsia="黑体" w:hAnsi="黑体" w:cs="黑体"/>
          <w:sz w:val="30"/>
          <w:szCs w:val="30"/>
        </w:rPr>
      </w:pPr>
    </w:p>
    <w:p w:rsidR="00000B45" w:rsidRDefault="003D5120">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一、基本情况</w:t>
      </w:r>
    </w:p>
    <w:p w:rsidR="00000B45" w:rsidRDefault="003D5120">
      <w:pPr>
        <w:spacing w:line="610" w:lineRule="exact"/>
        <w:ind w:firstLineChars="200" w:firstLine="600"/>
        <w:rPr>
          <w:rFonts w:eastAsia="仿宋_GB2312"/>
          <w:sz w:val="30"/>
          <w:szCs w:val="30"/>
        </w:rPr>
      </w:pPr>
      <w:r>
        <w:rPr>
          <w:rFonts w:eastAsia="仿宋_GB2312" w:hint="eastAsia"/>
          <w:sz w:val="30"/>
          <w:szCs w:val="30"/>
        </w:rPr>
        <w:t>(</w:t>
      </w:r>
      <w:proofErr w:type="gramStart"/>
      <w:r>
        <w:rPr>
          <w:rFonts w:eastAsia="仿宋_GB2312" w:hint="eastAsia"/>
          <w:sz w:val="30"/>
          <w:szCs w:val="30"/>
        </w:rPr>
        <w:t>一</w:t>
      </w:r>
      <w:proofErr w:type="gramEnd"/>
      <w:r>
        <w:rPr>
          <w:rFonts w:eastAsia="仿宋_GB2312" w:hint="eastAsia"/>
          <w:sz w:val="30"/>
          <w:szCs w:val="30"/>
        </w:rPr>
        <w:t>)</w:t>
      </w:r>
      <w:r>
        <w:rPr>
          <w:rFonts w:eastAsia="仿宋_GB2312" w:hint="eastAsia"/>
          <w:sz w:val="30"/>
          <w:szCs w:val="30"/>
        </w:rPr>
        <w:t>项目概况。包括项目背景、主要内容及实施情况、资金投入和使用情况等。</w:t>
      </w:r>
    </w:p>
    <w:p w:rsidR="00000B45" w:rsidRDefault="003D5120">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项目绩效目标。包括总体目标和阶段性目标。</w:t>
      </w:r>
    </w:p>
    <w:p w:rsidR="00000B45" w:rsidRDefault="003D5120">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二、绩效评价工作开展情况</w:t>
      </w:r>
    </w:p>
    <w:p w:rsidR="00000B45" w:rsidRDefault="003D5120">
      <w:pPr>
        <w:spacing w:line="610" w:lineRule="exact"/>
        <w:ind w:firstLineChars="200" w:firstLine="600"/>
        <w:rPr>
          <w:rFonts w:eastAsia="仿宋_GB2312"/>
          <w:sz w:val="30"/>
          <w:szCs w:val="30"/>
        </w:rPr>
      </w:pPr>
      <w:r>
        <w:rPr>
          <w:rFonts w:eastAsia="仿宋_GB2312" w:hint="eastAsia"/>
          <w:sz w:val="30"/>
          <w:szCs w:val="30"/>
        </w:rPr>
        <w:t>(</w:t>
      </w:r>
      <w:proofErr w:type="gramStart"/>
      <w:r>
        <w:rPr>
          <w:rFonts w:eastAsia="仿宋_GB2312" w:hint="eastAsia"/>
          <w:sz w:val="30"/>
          <w:szCs w:val="30"/>
        </w:rPr>
        <w:t>一</w:t>
      </w:r>
      <w:proofErr w:type="gramEnd"/>
      <w:r>
        <w:rPr>
          <w:rFonts w:eastAsia="仿宋_GB2312" w:hint="eastAsia"/>
          <w:sz w:val="30"/>
          <w:szCs w:val="30"/>
        </w:rPr>
        <w:t>)</w:t>
      </w:r>
      <w:r>
        <w:rPr>
          <w:rFonts w:eastAsia="仿宋_GB2312" w:hint="eastAsia"/>
          <w:sz w:val="30"/>
          <w:szCs w:val="30"/>
        </w:rPr>
        <w:t>绩效评价目的、对象和范围。</w:t>
      </w:r>
    </w:p>
    <w:p w:rsidR="00000B45" w:rsidRDefault="003D5120">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绩效评价原则、评价指标体系</w:t>
      </w:r>
      <w:r>
        <w:rPr>
          <w:rFonts w:eastAsia="仿宋_GB2312" w:hint="eastAsia"/>
          <w:sz w:val="30"/>
          <w:szCs w:val="30"/>
        </w:rPr>
        <w:t>(</w:t>
      </w:r>
      <w:r>
        <w:rPr>
          <w:rFonts w:eastAsia="仿宋_GB2312" w:hint="eastAsia"/>
          <w:sz w:val="30"/>
          <w:szCs w:val="30"/>
        </w:rPr>
        <w:t>附表说明</w:t>
      </w:r>
      <w:r>
        <w:rPr>
          <w:rFonts w:eastAsia="仿宋_GB2312" w:hint="eastAsia"/>
          <w:sz w:val="30"/>
          <w:szCs w:val="30"/>
        </w:rPr>
        <w:t>)</w:t>
      </w:r>
      <w:r>
        <w:rPr>
          <w:rFonts w:eastAsia="仿宋_GB2312" w:hint="eastAsia"/>
          <w:sz w:val="30"/>
          <w:szCs w:val="30"/>
        </w:rPr>
        <w:t>、评价方法、</w:t>
      </w:r>
      <w:r>
        <w:rPr>
          <w:rFonts w:eastAsia="仿宋_GB2312" w:hint="eastAsia"/>
          <w:sz w:val="30"/>
          <w:szCs w:val="30"/>
        </w:rPr>
        <w:t xml:space="preserve"> </w:t>
      </w:r>
      <w:r>
        <w:rPr>
          <w:rFonts w:eastAsia="仿宋_GB2312" w:hint="eastAsia"/>
          <w:sz w:val="30"/>
          <w:szCs w:val="30"/>
        </w:rPr>
        <w:t>评价标准等。</w:t>
      </w:r>
    </w:p>
    <w:p w:rsidR="00000B45" w:rsidRDefault="003D5120">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三</w:t>
      </w:r>
      <w:r>
        <w:rPr>
          <w:rFonts w:eastAsia="仿宋_GB2312" w:hint="eastAsia"/>
          <w:sz w:val="30"/>
          <w:szCs w:val="30"/>
        </w:rPr>
        <w:t>)</w:t>
      </w:r>
      <w:r>
        <w:rPr>
          <w:rFonts w:eastAsia="仿宋_GB2312" w:hint="eastAsia"/>
          <w:sz w:val="30"/>
          <w:szCs w:val="30"/>
        </w:rPr>
        <w:t>绩效评价工作过程。</w:t>
      </w:r>
    </w:p>
    <w:p w:rsidR="00000B45" w:rsidRDefault="003D5120">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 xml:space="preserve">三、综合评价情况及评价结论 </w:t>
      </w:r>
    </w:p>
    <w:p w:rsidR="00000B45" w:rsidRDefault="003D5120">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四、绩效评价指标分析</w:t>
      </w:r>
    </w:p>
    <w:p w:rsidR="00000B45" w:rsidRDefault="003D5120">
      <w:pPr>
        <w:spacing w:line="610" w:lineRule="exact"/>
        <w:ind w:firstLineChars="200" w:firstLine="600"/>
        <w:rPr>
          <w:rFonts w:eastAsia="仿宋_GB2312"/>
          <w:sz w:val="30"/>
          <w:szCs w:val="30"/>
        </w:rPr>
      </w:pPr>
      <w:r>
        <w:rPr>
          <w:rFonts w:eastAsia="仿宋_GB2312" w:hint="eastAsia"/>
          <w:sz w:val="30"/>
          <w:szCs w:val="30"/>
        </w:rPr>
        <w:t>(</w:t>
      </w:r>
      <w:proofErr w:type="gramStart"/>
      <w:r>
        <w:rPr>
          <w:rFonts w:eastAsia="仿宋_GB2312" w:hint="eastAsia"/>
          <w:sz w:val="30"/>
          <w:szCs w:val="30"/>
        </w:rPr>
        <w:t>一</w:t>
      </w:r>
      <w:proofErr w:type="gramEnd"/>
      <w:r>
        <w:rPr>
          <w:rFonts w:eastAsia="仿宋_GB2312" w:hint="eastAsia"/>
          <w:sz w:val="30"/>
          <w:szCs w:val="30"/>
        </w:rPr>
        <w:t>)</w:t>
      </w:r>
      <w:r>
        <w:rPr>
          <w:rFonts w:eastAsia="仿宋_GB2312" w:hint="eastAsia"/>
          <w:sz w:val="30"/>
          <w:szCs w:val="30"/>
        </w:rPr>
        <w:t>项目决策情况。</w:t>
      </w:r>
    </w:p>
    <w:p w:rsidR="00000B45" w:rsidRDefault="003D5120">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项目过程情况。</w:t>
      </w:r>
    </w:p>
    <w:p w:rsidR="00000B45" w:rsidRDefault="003D5120">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三</w:t>
      </w:r>
      <w:r>
        <w:rPr>
          <w:rFonts w:eastAsia="仿宋_GB2312" w:hint="eastAsia"/>
          <w:sz w:val="30"/>
          <w:szCs w:val="30"/>
        </w:rPr>
        <w:t>)</w:t>
      </w:r>
      <w:r>
        <w:rPr>
          <w:rFonts w:eastAsia="仿宋_GB2312" w:hint="eastAsia"/>
          <w:sz w:val="30"/>
          <w:szCs w:val="30"/>
        </w:rPr>
        <w:t>项目产出情况。</w:t>
      </w:r>
    </w:p>
    <w:p w:rsidR="00000B45" w:rsidRDefault="003D5120">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四</w:t>
      </w:r>
      <w:r>
        <w:rPr>
          <w:rFonts w:eastAsia="仿宋_GB2312" w:hint="eastAsia"/>
          <w:sz w:val="30"/>
          <w:szCs w:val="30"/>
        </w:rPr>
        <w:t>)</w:t>
      </w:r>
      <w:r>
        <w:rPr>
          <w:rFonts w:eastAsia="仿宋_GB2312" w:hint="eastAsia"/>
          <w:sz w:val="30"/>
          <w:szCs w:val="30"/>
        </w:rPr>
        <w:t>项目效益情况。</w:t>
      </w:r>
    </w:p>
    <w:p w:rsidR="00000B45" w:rsidRDefault="003D5120">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五、主要经验及做法、存在的问题及原因分析</w:t>
      </w:r>
    </w:p>
    <w:p w:rsidR="00000B45" w:rsidRDefault="003D5120">
      <w:pPr>
        <w:widowControl/>
        <w:spacing w:line="610" w:lineRule="exact"/>
        <w:ind w:firstLineChars="200" w:firstLine="600"/>
        <w:rPr>
          <w:rFonts w:ascii="仿宋_GB2312" w:eastAsia="仿宋_GB2312"/>
          <w:sz w:val="32"/>
          <w:szCs w:val="32"/>
        </w:rPr>
      </w:pPr>
      <w:r>
        <w:rPr>
          <w:rFonts w:ascii="黑体" w:eastAsia="黑体" w:hAnsi="黑体" w:cs="黑体" w:hint="eastAsia"/>
          <w:sz w:val="30"/>
          <w:szCs w:val="30"/>
        </w:rPr>
        <w:t>六、其他需要说明的问题</w:t>
      </w:r>
    </w:p>
    <w:sectPr w:rsidR="00000B45" w:rsidSect="00000B45">
      <w:pgSz w:w="11906" w:h="16838"/>
      <w:pgMar w:top="1984" w:right="1701" w:bottom="1984" w:left="1701"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80A" w:rsidRDefault="00C0680A" w:rsidP="00000B45">
      <w:r>
        <w:separator/>
      </w:r>
    </w:p>
  </w:endnote>
  <w:endnote w:type="continuationSeparator" w:id="0">
    <w:p w:rsidR="00C0680A" w:rsidRDefault="00C0680A" w:rsidP="00000B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3AB44BEE-87D6-4973-B3DE-8BAC351CC242}"/>
  </w:font>
  <w:font w:name="Calibri">
    <w:panose1 w:val="020F0502020204030204"/>
    <w:charset w:val="00"/>
    <w:family w:val="swiss"/>
    <w:pitch w:val="variable"/>
    <w:sig w:usb0="E00002FF" w:usb1="4000ACFF" w:usb2="00000001" w:usb3="00000000" w:csb0="0000019F" w:csb1="00000000"/>
    <w:embedRegular r:id="rId2" w:fontKey="{6D569A99-D67B-4ECB-A372-538FA714971F}"/>
  </w:font>
  <w:font w:name="仿宋_GB2312">
    <w:altName w:val="仿宋"/>
    <w:charset w:val="86"/>
    <w:family w:val="modern"/>
    <w:pitch w:val="default"/>
    <w:sig w:usb0="00000001" w:usb1="080E0000" w:usb2="00000010" w:usb3="00000000" w:csb0="00040000" w:csb1="00000000"/>
    <w:embedRegular r:id="rId3" w:subsetted="1" w:fontKey="{F1CB8E4D-D2E4-49E8-90A9-6293DE3FE631}"/>
    <w:embedBold r:id="rId4" w:subsetted="1" w:fontKey="{1636B8C6-D619-4114-9196-9433A489172D}"/>
  </w:font>
  <w:font w:name="方正小标宋_GBK">
    <w:charset w:val="86"/>
    <w:family w:val="script"/>
    <w:pitch w:val="default"/>
    <w:sig w:usb0="00000001" w:usb1="080E0000" w:usb2="00000000" w:usb3="00000000" w:csb0="00040000" w:csb1="00000000"/>
    <w:embedRegular r:id="rId5" w:subsetted="1" w:fontKey="{1E15E425-8767-4678-95F9-2D59C1FBC407}"/>
  </w:font>
  <w:font w:name="楷体_GB2312">
    <w:altName w:val="Arial Unicode MS"/>
    <w:charset w:val="86"/>
    <w:family w:val="auto"/>
    <w:pitch w:val="default"/>
    <w:sig w:usb0="00000000" w:usb1="080E0000" w:usb2="00000000" w:usb3="00000000" w:csb0="00040000" w:csb1="00000000"/>
    <w:embedRegular r:id="rId6" w:subsetted="1" w:fontKey="{B6137B4C-F38D-4F64-8A43-D4E71FF146C1}"/>
    <w:embedBold r:id="rId7" w:subsetted="1" w:fontKey="{819E222E-DA38-4A96-9034-E4B587AF30DF}"/>
  </w:font>
  <w:font w:name="华文楷体">
    <w:panose1 w:val="02010600040101010101"/>
    <w:charset w:val="86"/>
    <w:family w:val="auto"/>
    <w:pitch w:val="variable"/>
    <w:sig w:usb0="00000287" w:usb1="080F0000" w:usb2="00000010" w:usb3="00000000" w:csb0="0004009F" w:csb1="00000000"/>
  </w:font>
  <w:font w:name="方正小标宋简体">
    <w:altName w:val="Arial Unicode MS"/>
    <w:charset w:val="86"/>
    <w:family w:val="script"/>
    <w:pitch w:val="default"/>
    <w:sig w:usb0="00000000" w:usb1="080E0000" w:usb2="00000000" w:usb3="00000000" w:csb0="00040000" w:csb1="00000000"/>
  </w:font>
  <w:font w:name="新宋体">
    <w:panose1 w:val="02010609030101010101"/>
    <w:charset w:val="86"/>
    <w:family w:val="modern"/>
    <w:pitch w:val="fixed"/>
    <w:sig w:usb0="00000003" w:usb1="288F0000" w:usb2="00000016" w:usb3="00000000" w:csb0="00040001" w:csb1="00000000"/>
    <w:embedRegular r:id="rId8" w:subsetted="1" w:fontKey="{9CCD46D6-C3B5-425D-BC9E-66504688C789}"/>
    <w:embedBold r:id="rId9" w:subsetted="1" w:fontKey="{63BAD965-C2AE-4FF4-A078-8BB707E4541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10" w:subsetted="1" w:fontKey="{9BDF0841-F59D-448A-8CDE-7B17E19DBBC2}"/>
    <w:embedBold r:id="rId11" w:subsetted="1" w:fontKey="{822E009A-B11D-4F45-A1D5-4BFF849ED631}"/>
  </w:font>
  <w:font w:name="Cambria">
    <w:panose1 w:val="02040503050406030204"/>
    <w:charset w:val="00"/>
    <w:family w:val="roman"/>
    <w:pitch w:val="variable"/>
    <w:sig w:usb0="E00002FF" w:usb1="400004FF" w:usb2="00000000" w:usb3="00000000" w:csb0="0000019F" w:csb1="00000000"/>
    <w:embedRegular r:id="rId12" w:fontKey="{93AC34BB-B9A7-471E-A5DF-F7EF2E7523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20" w:rsidRDefault="00576CC4">
    <w:pPr>
      <w:pStyle w:val="a4"/>
      <w:jc w:val="right"/>
      <w:rPr>
        <w:rFonts w:ascii="仿宋_GB2312" w:eastAsia="仿宋_GB2312"/>
        <w:sz w:val="28"/>
        <w:szCs w:val="28"/>
      </w:rPr>
    </w:pPr>
    <w:r w:rsidRPr="00576CC4">
      <w:pict>
        <v:shapetype id="_x0000_t202" coordsize="21600,21600" o:spt="202" path="m,l,21600r21600,l21600,xe">
          <v:stroke joinstyle="miter"/>
          <v:path gradientshapeok="t" o:connecttype="rect"/>
        </v:shapetype>
        <v:shape id="_x0000_s1026" type="#_x0000_t202" style="position:absolute;left:0;text-align:left;margin-left:520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3D5120" w:rsidRDefault="003D5120">
                <w:pPr>
                  <w:pStyle w:val="a4"/>
                  <w:jc w:val="right"/>
                </w:pPr>
                <w:r>
                  <w:rPr>
                    <w:rFonts w:ascii="仿宋_GB2312" w:eastAsia="仿宋_GB2312"/>
                    <w:sz w:val="28"/>
                    <w:szCs w:val="28"/>
                  </w:rPr>
                  <w:t>-</w:t>
                </w:r>
                <w:r w:rsidR="00576CC4">
                  <w:rPr>
                    <w:rFonts w:ascii="仿宋_GB2312" w:eastAsia="仿宋_GB2312"/>
                    <w:sz w:val="28"/>
                    <w:szCs w:val="28"/>
                  </w:rPr>
                  <w:fldChar w:fldCharType="begin"/>
                </w:r>
                <w:r>
                  <w:rPr>
                    <w:rFonts w:ascii="仿宋_GB2312" w:eastAsia="仿宋_GB2312"/>
                    <w:sz w:val="28"/>
                    <w:szCs w:val="28"/>
                  </w:rPr>
                  <w:instrText xml:space="preserve"> PAGE   \* MERGEFORMAT </w:instrText>
                </w:r>
                <w:r w:rsidR="00576CC4">
                  <w:rPr>
                    <w:rFonts w:ascii="仿宋_GB2312" w:eastAsia="仿宋_GB2312"/>
                    <w:sz w:val="28"/>
                    <w:szCs w:val="28"/>
                  </w:rPr>
                  <w:fldChar w:fldCharType="separate"/>
                </w:r>
                <w:r w:rsidR="002B6530" w:rsidRPr="002B6530">
                  <w:rPr>
                    <w:rFonts w:ascii="仿宋_GB2312" w:eastAsia="仿宋_GB2312"/>
                    <w:noProof/>
                    <w:sz w:val="28"/>
                    <w:szCs w:val="28"/>
                    <w:lang w:val="zh-CN"/>
                  </w:rPr>
                  <w:t>7</w:t>
                </w:r>
                <w:r w:rsidR="00576CC4">
                  <w:rPr>
                    <w:rFonts w:ascii="仿宋_GB2312" w:eastAsia="仿宋_GB2312"/>
                    <w:sz w:val="28"/>
                    <w:szCs w:val="28"/>
                  </w:rPr>
                  <w:fldChar w:fldCharType="end"/>
                </w:r>
                <w:r>
                  <w:rPr>
                    <w:rFonts w:ascii="仿宋_GB2312" w:eastAsia="仿宋_GB2312"/>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80A" w:rsidRDefault="00C0680A" w:rsidP="00000B45">
      <w:r>
        <w:separator/>
      </w:r>
    </w:p>
  </w:footnote>
  <w:footnote w:type="continuationSeparator" w:id="0">
    <w:p w:rsidR="00C0680A" w:rsidRDefault="00C0680A" w:rsidP="00000B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848623"/>
    <w:multiLevelType w:val="singleLevel"/>
    <w:tmpl w:val="A5848623"/>
    <w:lvl w:ilvl="0">
      <w:start w:val="6"/>
      <w:numFmt w:val="chineseCounting"/>
      <w:suff w:val="nothing"/>
      <w:lvlText w:val="%1、"/>
      <w:lvlJc w:val="left"/>
      <w:rPr>
        <w:rFonts w:hint="eastAsia"/>
      </w:rPr>
    </w:lvl>
  </w:abstractNum>
  <w:abstractNum w:abstractNumId="1">
    <w:nsid w:val="2EB92768"/>
    <w:multiLevelType w:val="hybridMultilevel"/>
    <w:tmpl w:val="FC8AF3FE"/>
    <w:lvl w:ilvl="0" w:tplc="5B16DD2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52E56B7E"/>
    <w:multiLevelType w:val="hybridMultilevel"/>
    <w:tmpl w:val="5DA62EC8"/>
    <w:lvl w:ilvl="0" w:tplc="C4BAC620">
      <w:start w:val="1"/>
      <w:numFmt w:val="japaneseCounting"/>
      <w:lvlText w:val="%1、"/>
      <w:lvlJc w:val="left"/>
      <w:pPr>
        <w:ind w:left="1300" w:hanging="6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7B25758C"/>
    <w:multiLevelType w:val="singleLevel"/>
    <w:tmpl w:val="7B25758C"/>
    <w:lvl w:ilvl="0">
      <w:start w:val="1"/>
      <w:numFmt w:val="chineseCounting"/>
      <w:suff w:val="nothing"/>
      <w:lvlText w:val="%1、"/>
      <w:lvlJc w:val="left"/>
      <w:rPr>
        <w:rFonts w:hint="eastAsia"/>
      </w:rPr>
    </w:lvl>
  </w:abstractNum>
  <w:abstractNum w:abstractNumId="4">
    <w:nsid w:val="7F0E0FC4"/>
    <w:multiLevelType w:val="hybridMultilevel"/>
    <w:tmpl w:val="7806E676"/>
    <w:lvl w:ilvl="0" w:tplc="FEA80F8A">
      <w:start w:val="1"/>
      <w:numFmt w:val="japaneseCounting"/>
      <w:lvlText w:val="%1、"/>
      <w:lvlJc w:val="left"/>
      <w:pPr>
        <w:ind w:left="1300" w:hanging="6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4338"/>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
  <w:docVars>
    <w:docVar w:name="commondata" w:val="eyJoZGlkIjoiOGQ5YTI5YWM5OTRkOWI0MDc5NDJhYzEzNTcyNDlhZTAifQ=="/>
  </w:docVars>
  <w:rsids>
    <w:rsidRoot w:val="0CCB7736"/>
    <w:rsid w:val="00000B45"/>
    <w:rsid w:val="0002718E"/>
    <w:rsid w:val="0003566E"/>
    <w:rsid w:val="00047FEF"/>
    <w:rsid w:val="000A3906"/>
    <w:rsid w:val="001776F1"/>
    <w:rsid w:val="002B6530"/>
    <w:rsid w:val="002E0E90"/>
    <w:rsid w:val="00387871"/>
    <w:rsid w:val="003D5120"/>
    <w:rsid w:val="003F36DA"/>
    <w:rsid w:val="0042465F"/>
    <w:rsid w:val="0046636C"/>
    <w:rsid w:val="00482C75"/>
    <w:rsid w:val="00515360"/>
    <w:rsid w:val="00576CC4"/>
    <w:rsid w:val="005A2B09"/>
    <w:rsid w:val="0060749A"/>
    <w:rsid w:val="006365A9"/>
    <w:rsid w:val="006F0A16"/>
    <w:rsid w:val="00773328"/>
    <w:rsid w:val="00781C06"/>
    <w:rsid w:val="008209BE"/>
    <w:rsid w:val="00821883"/>
    <w:rsid w:val="00845F24"/>
    <w:rsid w:val="008721B5"/>
    <w:rsid w:val="00917857"/>
    <w:rsid w:val="00946643"/>
    <w:rsid w:val="009A3A7E"/>
    <w:rsid w:val="00A755C2"/>
    <w:rsid w:val="00B82804"/>
    <w:rsid w:val="00B918D7"/>
    <w:rsid w:val="00BC63C2"/>
    <w:rsid w:val="00C0680A"/>
    <w:rsid w:val="00C41A6A"/>
    <w:rsid w:val="00C67C84"/>
    <w:rsid w:val="00D1086C"/>
    <w:rsid w:val="00D61279"/>
    <w:rsid w:val="00DC3031"/>
    <w:rsid w:val="00E16475"/>
    <w:rsid w:val="00E82438"/>
    <w:rsid w:val="00ED2F6E"/>
    <w:rsid w:val="00F04B70"/>
    <w:rsid w:val="00F42730"/>
    <w:rsid w:val="00F53DC4"/>
    <w:rsid w:val="00F7267B"/>
    <w:rsid w:val="00FB05AE"/>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4147F0D"/>
    <w:rsid w:val="64D66362"/>
    <w:rsid w:val="65860217"/>
    <w:rsid w:val="667E0AA1"/>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DD96C0E"/>
    <w:rsid w:val="7E474F7B"/>
    <w:rsid w:val="7E8F7A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00B45"/>
    <w:pPr>
      <w:widowControl w:val="0"/>
      <w:jc w:val="both"/>
    </w:pPr>
    <w:rPr>
      <w:rFonts w:eastAsia="宋体"/>
      <w:kern w:val="2"/>
      <w:sz w:val="21"/>
      <w:szCs w:val="24"/>
    </w:rPr>
  </w:style>
  <w:style w:type="paragraph" w:styleId="1">
    <w:name w:val="heading 1"/>
    <w:basedOn w:val="a"/>
    <w:next w:val="a"/>
    <w:qFormat/>
    <w:locked/>
    <w:rsid w:val="00000B45"/>
    <w:pPr>
      <w:keepNext/>
      <w:keepLines/>
      <w:outlineLvl w:val="0"/>
    </w:pPr>
    <w:rPr>
      <w:rFonts w:eastAsia="黑体"/>
      <w:bCs/>
      <w:kern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next w:val="a"/>
    <w:qFormat/>
    <w:rsid w:val="00000B45"/>
    <w:pPr>
      <w:snapToGrid w:val="0"/>
      <w:jc w:val="left"/>
    </w:pPr>
    <w:rPr>
      <w:sz w:val="18"/>
      <w:szCs w:val="18"/>
    </w:rPr>
  </w:style>
  <w:style w:type="paragraph" w:styleId="a4">
    <w:name w:val="footer"/>
    <w:basedOn w:val="a"/>
    <w:link w:val="Char"/>
    <w:uiPriority w:val="99"/>
    <w:qFormat/>
    <w:rsid w:val="00000B45"/>
    <w:pPr>
      <w:tabs>
        <w:tab w:val="center" w:pos="4153"/>
        <w:tab w:val="right" w:pos="8306"/>
      </w:tabs>
      <w:snapToGrid w:val="0"/>
      <w:jc w:val="left"/>
    </w:pPr>
    <w:rPr>
      <w:sz w:val="18"/>
      <w:szCs w:val="18"/>
    </w:rPr>
  </w:style>
  <w:style w:type="paragraph" w:styleId="a5">
    <w:name w:val="header"/>
    <w:basedOn w:val="a"/>
    <w:link w:val="Char0"/>
    <w:uiPriority w:val="99"/>
    <w:qFormat/>
    <w:rsid w:val="00000B4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2"/>
    <w:uiPriority w:val="99"/>
    <w:qFormat/>
    <w:rsid w:val="00000B4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1"/>
    <w:uiPriority w:val="99"/>
    <w:qFormat/>
    <w:rsid w:val="00000B45"/>
    <w:rPr>
      <w:rFonts w:cs="Times New Roman"/>
    </w:rPr>
  </w:style>
  <w:style w:type="character" w:customStyle="1" w:styleId="Char">
    <w:name w:val="页脚 Char"/>
    <w:basedOn w:val="a1"/>
    <w:link w:val="a4"/>
    <w:uiPriority w:val="99"/>
    <w:semiHidden/>
    <w:qFormat/>
    <w:rsid w:val="00000B45"/>
    <w:rPr>
      <w:sz w:val="18"/>
      <w:szCs w:val="18"/>
    </w:rPr>
  </w:style>
  <w:style w:type="character" w:customStyle="1" w:styleId="Char0">
    <w:name w:val="页眉 Char"/>
    <w:basedOn w:val="a1"/>
    <w:link w:val="a5"/>
    <w:uiPriority w:val="99"/>
    <w:semiHidden/>
    <w:qFormat/>
    <w:rsid w:val="00000B45"/>
    <w:rPr>
      <w:sz w:val="18"/>
      <w:szCs w:val="18"/>
    </w:rPr>
  </w:style>
  <w:style w:type="paragraph" w:styleId="a8">
    <w:name w:val="List Paragraph"/>
    <w:basedOn w:val="a"/>
    <w:uiPriority w:val="99"/>
    <w:qFormat/>
    <w:rsid w:val="00000B45"/>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divs>
    <w:div w:id="134613682">
      <w:bodyDiv w:val="1"/>
      <w:marLeft w:val="0"/>
      <w:marRight w:val="0"/>
      <w:marTop w:val="0"/>
      <w:marBottom w:val="0"/>
      <w:divBdr>
        <w:top w:val="none" w:sz="0" w:space="0" w:color="auto"/>
        <w:left w:val="none" w:sz="0" w:space="0" w:color="auto"/>
        <w:bottom w:val="none" w:sz="0" w:space="0" w:color="auto"/>
        <w:right w:val="none" w:sz="0" w:space="0" w:color="auto"/>
      </w:divBdr>
    </w:div>
    <w:div w:id="154076929">
      <w:bodyDiv w:val="1"/>
      <w:marLeft w:val="0"/>
      <w:marRight w:val="0"/>
      <w:marTop w:val="0"/>
      <w:marBottom w:val="0"/>
      <w:divBdr>
        <w:top w:val="none" w:sz="0" w:space="0" w:color="auto"/>
        <w:left w:val="none" w:sz="0" w:space="0" w:color="auto"/>
        <w:bottom w:val="none" w:sz="0" w:space="0" w:color="auto"/>
        <w:right w:val="none" w:sz="0" w:space="0" w:color="auto"/>
      </w:divBdr>
    </w:div>
    <w:div w:id="413626788">
      <w:bodyDiv w:val="1"/>
      <w:marLeft w:val="0"/>
      <w:marRight w:val="0"/>
      <w:marTop w:val="0"/>
      <w:marBottom w:val="0"/>
      <w:divBdr>
        <w:top w:val="none" w:sz="0" w:space="0" w:color="auto"/>
        <w:left w:val="none" w:sz="0" w:space="0" w:color="auto"/>
        <w:bottom w:val="none" w:sz="0" w:space="0" w:color="auto"/>
        <w:right w:val="none" w:sz="0" w:space="0" w:color="auto"/>
      </w:divBdr>
    </w:div>
    <w:div w:id="630601253">
      <w:bodyDiv w:val="1"/>
      <w:marLeft w:val="0"/>
      <w:marRight w:val="0"/>
      <w:marTop w:val="0"/>
      <w:marBottom w:val="0"/>
      <w:divBdr>
        <w:top w:val="none" w:sz="0" w:space="0" w:color="auto"/>
        <w:left w:val="none" w:sz="0" w:space="0" w:color="auto"/>
        <w:bottom w:val="none" w:sz="0" w:space="0" w:color="auto"/>
        <w:right w:val="none" w:sz="0" w:space="0" w:color="auto"/>
      </w:divBdr>
    </w:div>
    <w:div w:id="96882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17</Pages>
  <Words>1092</Words>
  <Characters>6228</Characters>
  <Application>Microsoft Office Word</Application>
  <DocSecurity>0</DocSecurity>
  <Lines>51</Lines>
  <Paragraphs>14</Paragraphs>
  <ScaleCrop>false</ScaleCrop>
  <Company>china</Company>
  <LinksUpToDate>false</LinksUpToDate>
  <CharactersWithSpaces>7306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23</cp:revision>
  <cp:lastPrinted>2023-07-20T09:51:00Z</cp:lastPrinted>
  <dcterms:created xsi:type="dcterms:W3CDTF">2023-07-17T02:44:00Z</dcterms:created>
  <dcterms:modified xsi:type="dcterms:W3CDTF">2023-07-21T00:10:00Z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