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3464" w:rsidRDefault="000637D7" w:rsidP="004941AB">
      <w:pPr>
        <w:spacing w:afterLines="50" w:line="600" w:lineRule="exact"/>
        <w:rPr>
          <w:rFonts w:ascii="黑体" w:eastAsia="黑体" w:hAnsi="黑体" w:cs="黑体"/>
          <w:sz w:val="32"/>
          <w:szCs w:val="32"/>
        </w:rPr>
      </w:pPr>
      <w:r>
        <w:rPr>
          <w:rFonts w:ascii="黑体" w:eastAsia="黑体" w:hAnsi="黑体" w:cs="黑体" w:hint="eastAsia"/>
          <w:sz w:val="32"/>
          <w:szCs w:val="32"/>
        </w:rPr>
        <w:t>附件1</w:t>
      </w:r>
    </w:p>
    <w:p w:rsidR="00C53464" w:rsidRDefault="000637D7" w:rsidP="004941AB">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2022年度部门整体支出绩效评价基础数据表</w:t>
      </w:r>
    </w:p>
    <w:tbl>
      <w:tblPr>
        <w:tblW w:w="4998" w:type="pct"/>
        <w:jc w:val="center"/>
        <w:tblLook w:val="04A0"/>
      </w:tblPr>
      <w:tblGrid>
        <w:gridCol w:w="3219"/>
        <w:gridCol w:w="1956"/>
        <w:gridCol w:w="2436"/>
        <w:gridCol w:w="1673"/>
      </w:tblGrid>
      <w:tr w:rsidR="00C53464">
        <w:trPr>
          <w:trHeight w:val="539"/>
          <w:jc w:val="center"/>
        </w:trPr>
        <w:tc>
          <w:tcPr>
            <w:tcW w:w="1733" w:type="pct"/>
            <w:vMerge w:val="restart"/>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财政供养人员情况（人）</w:t>
            </w:r>
          </w:p>
        </w:tc>
        <w:tc>
          <w:tcPr>
            <w:tcW w:w="1053" w:type="pct"/>
            <w:tcBorders>
              <w:top w:val="single" w:sz="4" w:space="0" w:color="auto"/>
              <w:left w:val="nil"/>
              <w:bottom w:val="single" w:sz="4" w:space="0" w:color="auto"/>
              <w:right w:val="single" w:sz="4" w:space="0" w:color="auto"/>
            </w:tcBorders>
            <w:vAlign w:val="center"/>
          </w:tcPr>
          <w:p w:rsidR="00C53464" w:rsidRDefault="000637D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编制数</w:t>
            </w:r>
          </w:p>
        </w:tc>
        <w:tc>
          <w:tcPr>
            <w:tcW w:w="1312" w:type="pct"/>
            <w:tcBorders>
              <w:top w:val="single" w:sz="4" w:space="0" w:color="auto"/>
              <w:left w:val="nil"/>
              <w:bottom w:val="single" w:sz="4" w:space="0" w:color="auto"/>
              <w:right w:val="single" w:sz="4" w:space="0" w:color="auto"/>
            </w:tcBorders>
            <w:vAlign w:val="center"/>
          </w:tcPr>
          <w:p w:rsidR="00C53464" w:rsidRDefault="000637D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2022年实际在职人数</w:t>
            </w:r>
          </w:p>
        </w:tc>
        <w:tc>
          <w:tcPr>
            <w:tcW w:w="900" w:type="pct"/>
            <w:tcBorders>
              <w:top w:val="single" w:sz="4" w:space="0" w:color="auto"/>
              <w:left w:val="nil"/>
              <w:bottom w:val="single" w:sz="4" w:space="0" w:color="auto"/>
              <w:right w:val="single" w:sz="4" w:space="0" w:color="auto"/>
            </w:tcBorders>
            <w:vAlign w:val="center"/>
          </w:tcPr>
          <w:p w:rsidR="00C53464" w:rsidRDefault="000637D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控制率</w:t>
            </w:r>
          </w:p>
        </w:tc>
      </w:tr>
      <w:tr w:rsidR="00C53464">
        <w:trPr>
          <w:trHeight w:val="539"/>
          <w:jc w:val="center"/>
        </w:trPr>
        <w:tc>
          <w:tcPr>
            <w:tcW w:w="1733" w:type="pct"/>
            <w:vMerge/>
            <w:tcBorders>
              <w:top w:val="single" w:sz="4" w:space="0" w:color="auto"/>
              <w:left w:val="single" w:sz="4" w:space="0" w:color="auto"/>
              <w:bottom w:val="single" w:sz="4" w:space="0" w:color="auto"/>
              <w:right w:val="single" w:sz="4" w:space="0" w:color="auto"/>
            </w:tcBorders>
            <w:vAlign w:val="center"/>
          </w:tcPr>
          <w:p w:rsidR="00C53464" w:rsidRDefault="00C53464">
            <w:pPr>
              <w:widowControl/>
              <w:spacing w:line="360" w:lineRule="exact"/>
              <w:jc w:val="center"/>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auto"/>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47</w:t>
            </w:r>
          </w:p>
        </w:tc>
        <w:tc>
          <w:tcPr>
            <w:tcW w:w="1312" w:type="pct"/>
            <w:tcBorders>
              <w:top w:val="single" w:sz="4" w:space="0" w:color="auto"/>
              <w:left w:val="nil"/>
              <w:bottom w:val="single" w:sz="4" w:space="0" w:color="auto"/>
              <w:right w:val="single" w:sz="4" w:space="0" w:color="auto"/>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47</w:t>
            </w:r>
          </w:p>
        </w:tc>
        <w:tc>
          <w:tcPr>
            <w:tcW w:w="900" w:type="pct"/>
            <w:tcBorders>
              <w:top w:val="single" w:sz="4" w:space="0" w:color="auto"/>
              <w:left w:val="nil"/>
              <w:bottom w:val="single" w:sz="4" w:space="0" w:color="auto"/>
              <w:right w:val="single" w:sz="4" w:space="0" w:color="auto"/>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100%</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经费控制情况（万元）</w:t>
            </w:r>
          </w:p>
        </w:tc>
        <w:tc>
          <w:tcPr>
            <w:tcW w:w="1053"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2021年决算数</w:t>
            </w:r>
          </w:p>
        </w:tc>
        <w:tc>
          <w:tcPr>
            <w:tcW w:w="1312"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2022年预算数</w:t>
            </w:r>
          </w:p>
        </w:tc>
        <w:tc>
          <w:tcPr>
            <w:tcW w:w="900"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b/>
                <w:bCs/>
                <w:szCs w:val="21"/>
              </w:rPr>
            </w:pPr>
            <w:r>
              <w:rPr>
                <w:rFonts w:ascii="新宋体" w:eastAsia="新宋体" w:hAnsi="新宋体" w:cs="新宋体" w:hint="eastAsia"/>
                <w:b/>
                <w:bCs/>
                <w:szCs w:val="21"/>
              </w:rPr>
              <w:t>2022年决算数</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一、基本支出：</w:t>
            </w:r>
          </w:p>
        </w:tc>
        <w:tc>
          <w:tcPr>
            <w:tcW w:w="1053"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787.04</w:t>
            </w:r>
          </w:p>
        </w:tc>
        <w:tc>
          <w:tcPr>
            <w:tcW w:w="1312"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879.13</w:t>
            </w:r>
          </w:p>
        </w:tc>
        <w:tc>
          <w:tcPr>
            <w:tcW w:w="900"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879.13</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其中：三公经费</w:t>
            </w:r>
          </w:p>
        </w:tc>
        <w:tc>
          <w:tcPr>
            <w:tcW w:w="1053"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4.55</w:t>
            </w:r>
          </w:p>
        </w:tc>
        <w:tc>
          <w:tcPr>
            <w:tcW w:w="1312"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w:t>
            </w:r>
          </w:p>
        </w:tc>
        <w:tc>
          <w:tcPr>
            <w:tcW w:w="900"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4.5</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1.公务用车购置和维护经费</w:t>
            </w:r>
          </w:p>
        </w:tc>
        <w:tc>
          <w:tcPr>
            <w:tcW w:w="1053" w:type="pct"/>
            <w:tcBorders>
              <w:top w:val="single" w:sz="4" w:space="0" w:color="auto"/>
              <w:left w:val="nil"/>
              <w:bottom w:val="single" w:sz="4" w:space="0" w:color="auto"/>
              <w:right w:val="single" w:sz="4" w:space="0" w:color="000000"/>
            </w:tcBorders>
            <w:vAlign w:val="center"/>
          </w:tcPr>
          <w:p w:rsidR="00C53464" w:rsidRDefault="0043706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C53464" w:rsidRDefault="0043706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0" w:type="pct"/>
            <w:tcBorders>
              <w:top w:val="single" w:sz="4" w:space="0" w:color="auto"/>
              <w:left w:val="nil"/>
              <w:bottom w:val="single" w:sz="4" w:space="0" w:color="auto"/>
              <w:right w:val="single" w:sz="4" w:space="0" w:color="000000"/>
            </w:tcBorders>
            <w:vAlign w:val="center"/>
          </w:tcPr>
          <w:p w:rsidR="00C53464" w:rsidRDefault="0043706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其中：公车购置</w:t>
            </w:r>
          </w:p>
        </w:tc>
        <w:tc>
          <w:tcPr>
            <w:tcW w:w="1053"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0" w:type="pct"/>
            <w:tcBorders>
              <w:top w:val="single" w:sz="4" w:space="0" w:color="auto"/>
              <w:left w:val="nil"/>
              <w:bottom w:val="single" w:sz="4" w:space="0" w:color="auto"/>
              <w:right w:val="single" w:sz="4" w:space="0" w:color="000000"/>
            </w:tcBorders>
            <w:vAlign w:val="center"/>
          </w:tcPr>
          <w:p w:rsidR="00C53464" w:rsidRDefault="0043706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公车运行维护</w:t>
            </w:r>
          </w:p>
        </w:tc>
        <w:tc>
          <w:tcPr>
            <w:tcW w:w="1053"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0"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2.出国经费</w:t>
            </w:r>
          </w:p>
        </w:tc>
        <w:tc>
          <w:tcPr>
            <w:tcW w:w="1053"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900"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3.公务接待</w:t>
            </w:r>
          </w:p>
        </w:tc>
        <w:tc>
          <w:tcPr>
            <w:tcW w:w="1053"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4.55</w:t>
            </w:r>
          </w:p>
        </w:tc>
        <w:tc>
          <w:tcPr>
            <w:tcW w:w="1312"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5</w:t>
            </w:r>
          </w:p>
        </w:tc>
        <w:tc>
          <w:tcPr>
            <w:tcW w:w="900"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4.5</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二、项目支出：</w:t>
            </w:r>
          </w:p>
        </w:tc>
        <w:tc>
          <w:tcPr>
            <w:tcW w:w="1053"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313.29</w:t>
            </w:r>
          </w:p>
        </w:tc>
        <w:tc>
          <w:tcPr>
            <w:tcW w:w="900" w:type="pct"/>
            <w:tcBorders>
              <w:top w:val="single" w:sz="4" w:space="0" w:color="auto"/>
              <w:left w:val="nil"/>
              <w:bottom w:val="single" w:sz="4" w:space="0" w:color="auto"/>
              <w:right w:val="single" w:sz="4" w:space="0" w:color="000000"/>
            </w:tcBorders>
            <w:vAlign w:val="center"/>
          </w:tcPr>
          <w:p w:rsidR="00C53464" w:rsidRDefault="000637D7">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313.29</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1.</w:t>
            </w:r>
            <w:r w:rsidR="001451F4">
              <w:rPr>
                <w:rFonts w:ascii="新宋体" w:eastAsia="新宋体" w:hAnsi="新宋体" w:cs="新宋体" w:hint="eastAsia"/>
                <w:szCs w:val="21"/>
              </w:rPr>
              <w:t>机构运转项目支出</w:t>
            </w:r>
          </w:p>
        </w:tc>
        <w:tc>
          <w:tcPr>
            <w:tcW w:w="1053" w:type="pct"/>
            <w:tcBorders>
              <w:top w:val="single" w:sz="4" w:space="0" w:color="auto"/>
              <w:left w:val="nil"/>
              <w:bottom w:val="single" w:sz="4" w:space="0" w:color="auto"/>
              <w:right w:val="single" w:sz="4" w:space="0" w:color="000000"/>
            </w:tcBorders>
            <w:vAlign w:val="center"/>
          </w:tcPr>
          <w:p w:rsidR="00C53464" w:rsidRDefault="00437068">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0</w:t>
            </w:r>
          </w:p>
        </w:tc>
        <w:tc>
          <w:tcPr>
            <w:tcW w:w="1312"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313.29</w:t>
            </w:r>
          </w:p>
        </w:tc>
        <w:tc>
          <w:tcPr>
            <w:tcW w:w="900" w:type="pct"/>
            <w:tcBorders>
              <w:top w:val="single" w:sz="4" w:space="0" w:color="auto"/>
              <w:left w:val="nil"/>
              <w:bottom w:val="single" w:sz="4" w:space="0" w:color="auto"/>
              <w:right w:val="single" w:sz="4" w:space="0" w:color="000000"/>
            </w:tcBorders>
            <w:vAlign w:val="center"/>
          </w:tcPr>
          <w:p w:rsidR="00C53464" w:rsidRDefault="001451F4">
            <w:pPr>
              <w:widowControl/>
              <w:spacing w:line="360" w:lineRule="exact"/>
              <w:jc w:val="center"/>
              <w:rPr>
                <w:rFonts w:ascii="新宋体" w:eastAsia="新宋体" w:hAnsi="新宋体" w:cs="新宋体"/>
                <w:szCs w:val="21"/>
              </w:rPr>
            </w:pPr>
            <w:r>
              <w:rPr>
                <w:rFonts w:ascii="新宋体" w:eastAsia="新宋体" w:hAnsi="新宋体" w:cs="新宋体" w:hint="eastAsia"/>
                <w:szCs w:val="21"/>
              </w:rPr>
              <w:t>313.29</w:t>
            </w: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C53464">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C53464">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C53464">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C53464">
            <w:pPr>
              <w:widowControl/>
              <w:spacing w:line="360" w:lineRule="exact"/>
              <w:rPr>
                <w:rFonts w:ascii="新宋体" w:eastAsia="新宋体" w:hAnsi="新宋体" w:cs="新宋体"/>
                <w:szCs w:val="21"/>
              </w:rPr>
            </w:pPr>
          </w:p>
        </w:tc>
        <w:tc>
          <w:tcPr>
            <w:tcW w:w="1053"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c>
          <w:tcPr>
            <w:tcW w:w="1312"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c>
          <w:tcPr>
            <w:tcW w:w="900" w:type="pct"/>
            <w:tcBorders>
              <w:top w:val="single" w:sz="4" w:space="0" w:color="auto"/>
              <w:left w:val="nil"/>
              <w:bottom w:val="single" w:sz="4" w:space="0" w:color="auto"/>
              <w:right w:val="single" w:sz="4" w:space="0" w:color="000000"/>
            </w:tcBorders>
            <w:vAlign w:val="center"/>
          </w:tcPr>
          <w:p w:rsidR="00C53464" w:rsidRDefault="00C53464">
            <w:pPr>
              <w:widowControl/>
              <w:spacing w:line="360" w:lineRule="exact"/>
              <w:jc w:val="center"/>
              <w:rPr>
                <w:rFonts w:ascii="新宋体" w:eastAsia="新宋体" w:hAnsi="新宋体" w:cs="新宋体"/>
                <w:szCs w:val="21"/>
              </w:rPr>
            </w:pPr>
          </w:p>
        </w:tc>
      </w:tr>
      <w:tr w:rsidR="00C53464">
        <w:trPr>
          <w:trHeight w:val="539"/>
          <w:jc w:val="center"/>
        </w:trPr>
        <w:tc>
          <w:tcPr>
            <w:tcW w:w="1733" w:type="pct"/>
            <w:tcBorders>
              <w:top w:val="nil"/>
              <w:left w:val="single" w:sz="4" w:space="0" w:color="auto"/>
              <w:bottom w:val="single" w:sz="4" w:space="0" w:color="auto"/>
              <w:right w:val="single" w:sz="4" w:space="0" w:color="auto"/>
            </w:tcBorders>
            <w:vAlign w:val="center"/>
          </w:tcPr>
          <w:p w:rsidR="00C53464" w:rsidRDefault="000637D7">
            <w:pPr>
              <w:widowControl/>
              <w:spacing w:line="360" w:lineRule="exact"/>
              <w:rPr>
                <w:rFonts w:ascii="新宋体" w:eastAsia="新宋体" w:hAnsi="新宋体" w:cs="新宋体"/>
                <w:szCs w:val="21"/>
              </w:rPr>
            </w:pPr>
            <w:r>
              <w:rPr>
                <w:rFonts w:ascii="新宋体" w:eastAsia="新宋体" w:hAnsi="新宋体" w:cs="新宋体" w:hint="eastAsia"/>
                <w:szCs w:val="21"/>
              </w:rPr>
              <w:t>厉行节约保障措施</w:t>
            </w:r>
          </w:p>
        </w:tc>
        <w:tc>
          <w:tcPr>
            <w:tcW w:w="3266" w:type="pct"/>
            <w:gridSpan w:val="3"/>
            <w:tcBorders>
              <w:top w:val="single" w:sz="4" w:space="0" w:color="auto"/>
              <w:left w:val="nil"/>
              <w:bottom w:val="single" w:sz="4" w:space="0" w:color="auto"/>
              <w:right w:val="single" w:sz="4" w:space="0" w:color="000000"/>
            </w:tcBorders>
            <w:vAlign w:val="center"/>
          </w:tcPr>
          <w:p w:rsidR="00C53464" w:rsidRDefault="007334E3" w:rsidP="007334E3">
            <w:pPr>
              <w:widowControl/>
              <w:spacing w:line="360" w:lineRule="exact"/>
              <w:rPr>
                <w:rFonts w:ascii="新宋体" w:eastAsia="新宋体" w:hAnsi="新宋体" w:cs="新宋体"/>
                <w:szCs w:val="21"/>
              </w:rPr>
            </w:pPr>
            <w:r>
              <w:rPr>
                <w:rFonts w:ascii="新宋体" w:eastAsia="新宋体" w:hAnsi="新宋体" w:cs="新宋体" w:hint="eastAsia"/>
                <w:szCs w:val="21"/>
              </w:rPr>
              <w:t>一是要严格支出管理。严格执行公务接待、</w:t>
            </w:r>
            <w:r w:rsidRPr="007334E3">
              <w:rPr>
                <w:rFonts w:ascii="新宋体" w:eastAsia="新宋体" w:hAnsi="新宋体" w:cs="新宋体" w:hint="eastAsia"/>
                <w:szCs w:val="21"/>
              </w:rPr>
              <w:t>差旅费、会议费管理，坚持厉行节约，努力降低财政运行成本</w:t>
            </w:r>
            <w:r w:rsidR="00437068">
              <w:rPr>
                <w:rFonts w:ascii="新宋体" w:eastAsia="新宋体" w:hAnsi="新宋体" w:cs="新宋体" w:hint="eastAsia"/>
                <w:szCs w:val="21"/>
              </w:rPr>
              <w:t>。</w:t>
            </w:r>
          </w:p>
        </w:tc>
      </w:tr>
    </w:tbl>
    <w:p w:rsidR="00C53464" w:rsidRDefault="000637D7">
      <w:pPr>
        <w:widowControl/>
        <w:spacing w:line="400" w:lineRule="exact"/>
        <w:jc w:val="left"/>
        <w:rPr>
          <w:rFonts w:ascii="新宋体" w:eastAsia="新宋体" w:hAnsi="新宋体" w:cs="新宋体"/>
          <w:szCs w:val="21"/>
        </w:rPr>
      </w:pPr>
      <w:r>
        <w:rPr>
          <w:rFonts w:ascii="新宋体" w:eastAsia="新宋体" w:hAnsi="新宋体" w:cs="新宋体" w:hint="eastAsia"/>
          <w:szCs w:val="21"/>
        </w:rPr>
        <w:t>说明：以上数据均来源于部门决算报表，其中“基本支出”数据参照基本支出决算明细表（财决05-1表）；“三公经费”数据参照机构运行信息表（财决附03表）；“项目支出”数据参照项目支出决算明细表（财决05-2表）。</w:t>
      </w:r>
    </w:p>
    <w:p w:rsidR="007334E3" w:rsidRPr="007334E3" w:rsidRDefault="007334E3" w:rsidP="007334E3">
      <w:pPr>
        <w:pStyle w:val="a0"/>
      </w:pPr>
    </w:p>
    <w:p w:rsidR="00C53464" w:rsidRDefault="000637D7">
      <w:pPr>
        <w:widowControl/>
        <w:spacing w:line="400" w:lineRule="exact"/>
        <w:jc w:val="left"/>
        <w:rPr>
          <w:rFonts w:eastAsia="黑体"/>
          <w:sz w:val="32"/>
          <w:szCs w:val="32"/>
        </w:rPr>
      </w:pPr>
      <w:r>
        <w:rPr>
          <w:rFonts w:eastAsia="仿宋_GB2312"/>
          <w:sz w:val="22"/>
        </w:rPr>
        <w:t>填表人</w:t>
      </w:r>
      <w:r w:rsidR="00437068">
        <w:rPr>
          <w:rFonts w:eastAsia="仿宋_GB2312" w:hint="eastAsia"/>
          <w:sz w:val="22"/>
        </w:rPr>
        <w:t>：</w:t>
      </w:r>
      <w:r w:rsidR="00437068">
        <w:rPr>
          <w:rFonts w:ascii="宋体" w:hAnsi="宋体" w:cs="宋体" w:hint="eastAsia"/>
          <w:sz w:val="22"/>
        </w:rPr>
        <w:t>黎丽萍</w:t>
      </w:r>
      <w:r w:rsidR="00437068">
        <w:rPr>
          <w:rFonts w:eastAsia="仿宋_GB2312"/>
          <w:sz w:val="22"/>
        </w:rPr>
        <w:t xml:space="preserve">  </w:t>
      </w:r>
      <w:r>
        <w:rPr>
          <w:rFonts w:eastAsia="仿宋_GB2312"/>
          <w:sz w:val="22"/>
        </w:rPr>
        <w:t>填报日期：</w:t>
      </w:r>
      <w:r w:rsidR="00437068">
        <w:rPr>
          <w:rFonts w:eastAsia="仿宋_GB2312" w:hint="eastAsia"/>
          <w:sz w:val="22"/>
        </w:rPr>
        <w:t>2023</w:t>
      </w:r>
      <w:r w:rsidR="00437068">
        <w:rPr>
          <w:rFonts w:eastAsia="仿宋_GB2312" w:hint="eastAsia"/>
          <w:sz w:val="22"/>
        </w:rPr>
        <w:t>年</w:t>
      </w:r>
      <w:r w:rsidR="00437068">
        <w:rPr>
          <w:rFonts w:eastAsia="仿宋_GB2312" w:hint="eastAsia"/>
          <w:sz w:val="22"/>
        </w:rPr>
        <w:t>7</w:t>
      </w:r>
      <w:r w:rsidR="00437068">
        <w:rPr>
          <w:rFonts w:eastAsia="仿宋_GB2312" w:hint="eastAsia"/>
          <w:sz w:val="22"/>
        </w:rPr>
        <w:t>月</w:t>
      </w:r>
      <w:r w:rsidR="00437068">
        <w:rPr>
          <w:rFonts w:eastAsia="仿宋_GB2312" w:hint="eastAsia"/>
          <w:sz w:val="22"/>
        </w:rPr>
        <w:t>13</w:t>
      </w:r>
      <w:r w:rsidR="00437068">
        <w:rPr>
          <w:rFonts w:eastAsia="仿宋_GB2312" w:hint="eastAsia"/>
          <w:sz w:val="22"/>
        </w:rPr>
        <w:t>日</w:t>
      </w:r>
      <w:r w:rsidR="00437068">
        <w:rPr>
          <w:rFonts w:eastAsia="仿宋_GB2312"/>
          <w:sz w:val="22"/>
        </w:rPr>
        <w:t xml:space="preserve">  </w:t>
      </w:r>
      <w:r>
        <w:rPr>
          <w:rFonts w:eastAsia="仿宋_GB2312"/>
          <w:sz w:val="22"/>
        </w:rPr>
        <w:t>联系电话：</w:t>
      </w:r>
      <w:r w:rsidR="00437068">
        <w:rPr>
          <w:rFonts w:eastAsia="仿宋_GB2312" w:hint="eastAsia"/>
          <w:sz w:val="22"/>
        </w:rPr>
        <w:t>4188323</w:t>
      </w:r>
      <w:r w:rsidR="00FB3107">
        <w:rPr>
          <w:rFonts w:eastAsia="仿宋_GB2312"/>
          <w:sz w:val="22"/>
        </w:rPr>
        <w:t xml:space="preserve">  </w:t>
      </w:r>
      <w:r>
        <w:rPr>
          <w:rFonts w:eastAsia="仿宋_GB2312"/>
          <w:sz w:val="22"/>
        </w:rPr>
        <w:t>单位负责人签字：</w:t>
      </w:r>
      <w:r>
        <w:rPr>
          <w:rFonts w:eastAsia="仿宋_GB2312"/>
          <w:sz w:val="22"/>
        </w:rPr>
        <w:br w:type="page"/>
      </w:r>
      <w:r>
        <w:rPr>
          <w:rFonts w:ascii="黑体" w:eastAsia="黑体" w:hAnsi="黑体" w:cs="黑体"/>
          <w:sz w:val="32"/>
          <w:szCs w:val="32"/>
        </w:rPr>
        <w:lastRenderedPageBreak/>
        <w:t>附件</w:t>
      </w:r>
      <w:r>
        <w:rPr>
          <w:rFonts w:ascii="黑体" w:eastAsia="黑体" w:hAnsi="黑体" w:cs="黑体" w:hint="eastAsia"/>
          <w:sz w:val="32"/>
          <w:szCs w:val="32"/>
        </w:rPr>
        <w:t>2</w:t>
      </w:r>
    </w:p>
    <w:p w:rsidR="00C53464" w:rsidRDefault="000637D7" w:rsidP="004941AB">
      <w:pPr>
        <w:spacing w:beforeLines="50" w:afterLines="100"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2022年度部门整体支出绩效自评表</w:t>
      </w:r>
    </w:p>
    <w:tbl>
      <w:tblPr>
        <w:tblW w:w="4866" w:type="pct"/>
        <w:jc w:val="center"/>
        <w:tblLayout w:type="fixed"/>
        <w:tblLook w:val="04A0"/>
      </w:tblPr>
      <w:tblGrid>
        <w:gridCol w:w="1077"/>
        <w:gridCol w:w="864"/>
        <w:gridCol w:w="853"/>
        <w:gridCol w:w="1038"/>
        <w:gridCol w:w="531"/>
        <w:gridCol w:w="1132"/>
        <w:gridCol w:w="1011"/>
        <w:gridCol w:w="123"/>
        <w:gridCol w:w="586"/>
        <w:gridCol w:w="123"/>
        <w:gridCol w:w="586"/>
        <w:gridCol w:w="137"/>
        <w:gridCol w:w="978"/>
      </w:tblGrid>
      <w:tr w:rsidR="00C53464" w:rsidTr="00A244C0">
        <w:trPr>
          <w:trHeight w:val="1003"/>
          <w:jc w:val="center"/>
        </w:trPr>
        <w:tc>
          <w:tcPr>
            <w:tcW w:w="596" w:type="pct"/>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县级预算部门名称</w:t>
            </w:r>
          </w:p>
        </w:tc>
        <w:tc>
          <w:tcPr>
            <w:tcW w:w="4404" w:type="pct"/>
            <w:gridSpan w:val="12"/>
            <w:tcBorders>
              <w:top w:val="single" w:sz="4" w:space="0" w:color="auto"/>
              <w:left w:val="nil"/>
              <w:bottom w:val="single" w:sz="4" w:space="0" w:color="auto"/>
              <w:right w:val="single" w:sz="4" w:space="0" w:color="auto"/>
            </w:tcBorders>
            <w:vAlign w:val="center"/>
          </w:tcPr>
          <w:p w:rsidR="00C53464" w:rsidRDefault="00437068">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华容县发展和改革局</w:t>
            </w:r>
          </w:p>
        </w:tc>
      </w:tr>
      <w:tr w:rsidR="00A244C0" w:rsidTr="000C63ED">
        <w:trPr>
          <w:trHeight w:val="863"/>
          <w:jc w:val="center"/>
        </w:trPr>
        <w:tc>
          <w:tcPr>
            <w:tcW w:w="596" w:type="pct"/>
            <w:vMerge w:val="restart"/>
            <w:tcBorders>
              <w:top w:val="nil"/>
              <w:left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预算</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申请</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（万元）</w:t>
            </w:r>
          </w:p>
        </w:tc>
        <w:tc>
          <w:tcPr>
            <w:tcW w:w="950" w:type="pct"/>
            <w:gridSpan w:val="2"/>
            <w:tcBorders>
              <w:top w:val="nil"/>
              <w:left w:val="nil"/>
              <w:bottom w:val="single" w:sz="4" w:space="0" w:color="auto"/>
              <w:right w:val="single" w:sz="4" w:space="0" w:color="auto"/>
            </w:tcBorders>
            <w:vAlign w:val="center"/>
          </w:tcPr>
          <w:p w:rsidR="00C53464" w:rsidRDefault="00C53464">
            <w:pPr>
              <w:spacing w:line="0" w:lineRule="atLeast"/>
              <w:jc w:val="center"/>
              <w:rPr>
                <w:rFonts w:ascii="新宋体" w:eastAsia="新宋体" w:hAnsi="新宋体" w:cs="新宋体"/>
                <w:szCs w:val="21"/>
              </w:rPr>
            </w:pPr>
          </w:p>
        </w:tc>
        <w:tc>
          <w:tcPr>
            <w:tcW w:w="574" w:type="pct"/>
            <w:tcBorders>
              <w:top w:val="nil"/>
              <w:left w:val="nil"/>
              <w:bottom w:val="single" w:sz="4" w:space="0" w:color="auto"/>
              <w:right w:val="single" w:sz="4" w:space="0" w:color="auto"/>
            </w:tcBorders>
            <w:vAlign w:val="center"/>
          </w:tcPr>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年初</w:t>
            </w:r>
          </w:p>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920" w:type="pct"/>
            <w:gridSpan w:val="2"/>
            <w:tcBorders>
              <w:top w:val="nil"/>
              <w:left w:val="nil"/>
              <w:bottom w:val="single" w:sz="4" w:space="0" w:color="auto"/>
              <w:right w:val="single" w:sz="4" w:space="0" w:color="auto"/>
            </w:tcBorders>
            <w:vAlign w:val="center"/>
          </w:tcPr>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预算数</w:t>
            </w:r>
          </w:p>
        </w:tc>
        <w:tc>
          <w:tcPr>
            <w:tcW w:w="559" w:type="pct"/>
            <w:tcBorders>
              <w:top w:val="nil"/>
              <w:left w:val="nil"/>
              <w:bottom w:val="single" w:sz="4" w:space="0" w:color="auto"/>
              <w:right w:val="single" w:sz="4" w:space="0" w:color="auto"/>
            </w:tcBorders>
            <w:vAlign w:val="center"/>
          </w:tcPr>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全年</w:t>
            </w:r>
          </w:p>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执行数</w:t>
            </w:r>
          </w:p>
        </w:tc>
        <w:tc>
          <w:tcPr>
            <w:tcW w:w="392" w:type="pct"/>
            <w:gridSpan w:val="2"/>
            <w:tcBorders>
              <w:top w:val="nil"/>
              <w:left w:val="nil"/>
              <w:bottom w:val="single" w:sz="4" w:space="0" w:color="auto"/>
              <w:right w:val="single" w:sz="4" w:space="0" w:color="auto"/>
            </w:tcBorders>
            <w:vAlign w:val="center"/>
          </w:tcPr>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分值</w:t>
            </w:r>
          </w:p>
        </w:tc>
        <w:tc>
          <w:tcPr>
            <w:tcW w:w="392" w:type="pct"/>
            <w:gridSpan w:val="2"/>
            <w:tcBorders>
              <w:top w:val="nil"/>
              <w:left w:val="nil"/>
              <w:bottom w:val="single" w:sz="4" w:space="0" w:color="auto"/>
              <w:right w:val="single" w:sz="4" w:space="0" w:color="auto"/>
            </w:tcBorders>
            <w:vAlign w:val="center"/>
          </w:tcPr>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执行率</w:t>
            </w:r>
          </w:p>
        </w:tc>
        <w:tc>
          <w:tcPr>
            <w:tcW w:w="617" w:type="pct"/>
            <w:gridSpan w:val="2"/>
            <w:tcBorders>
              <w:top w:val="nil"/>
              <w:left w:val="nil"/>
              <w:bottom w:val="single" w:sz="4" w:space="0" w:color="auto"/>
              <w:right w:val="single" w:sz="4" w:space="0" w:color="auto"/>
            </w:tcBorders>
            <w:vAlign w:val="center"/>
          </w:tcPr>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得分</w:t>
            </w:r>
          </w:p>
        </w:tc>
      </w:tr>
      <w:tr w:rsidR="00A244C0" w:rsidTr="0005204A">
        <w:trPr>
          <w:trHeight w:val="77"/>
          <w:jc w:val="center"/>
        </w:trPr>
        <w:tc>
          <w:tcPr>
            <w:tcW w:w="596" w:type="pct"/>
            <w:vMerge/>
            <w:tcBorders>
              <w:top w:val="nil"/>
              <w:left w:val="single" w:sz="4" w:space="0" w:color="auto"/>
              <w:right w:val="single" w:sz="4" w:space="0" w:color="auto"/>
            </w:tcBorders>
            <w:vAlign w:val="center"/>
          </w:tcPr>
          <w:p w:rsidR="00C53464" w:rsidRDefault="00C53464">
            <w:pPr>
              <w:widowControl/>
              <w:spacing w:line="0" w:lineRule="atLeast"/>
              <w:jc w:val="center"/>
              <w:rPr>
                <w:rFonts w:ascii="新宋体" w:eastAsia="新宋体" w:hAnsi="新宋体" w:cs="新宋体"/>
                <w:color w:val="000000"/>
                <w:szCs w:val="21"/>
              </w:rPr>
            </w:pPr>
          </w:p>
        </w:tc>
        <w:tc>
          <w:tcPr>
            <w:tcW w:w="950" w:type="pct"/>
            <w:gridSpan w:val="2"/>
            <w:tcBorders>
              <w:top w:val="nil"/>
              <w:left w:val="nil"/>
              <w:bottom w:val="single" w:sz="4" w:space="0" w:color="auto"/>
              <w:right w:val="single" w:sz="4" w:space="0" w:color="auto"/>
            </w:tcBorders>
            <w:vAlign w:val="center"/>
          </w:tcPr>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color w:val="000000"/>
                <w:szCs w:val="21"/>
              </w:rPr>
              <w:t>年度资金总额</w:t>
            </w:r>
          </w:p>
        </w:tc>
        <w:tc>
          <w:tcPr>
            <w:tcW w:w="574" w:type="pct"/>
            <w:tcBorders>
              <w:top w:val="nil"/>
              <w:left w:val="nil"/>
              <w:bottom w:val="single" w:sz="4" w:space="0" w:color="auto"/>
              <w:right w:val="single" w:sz="4" w:space="0" w:color="auto"/>
            </w:tcBorders>
            <w:vAlign w:val="center"/>
          </w:tcPr>
          <w:p w:rsidR="00C53464" w:rsidRDefault="00194F4C">
            <w:pPr>
              <w:spacing w:line="0" w:lineRule="atLeast"/>
              <w:jc w:val="center"/>
              <w:rPr>
                <w:rFonts w:ascii="新宋体" w:eastAsia="新宋体" w:hAnsi="新宋体" w:cs="新宋体"/>
                <w:szCs w:val="21"/>
              </w:rPr>
            </w:pPr>
            <w:r>
              <w:rPr>
                <w:rFonts w:ascii="新宋体" w:eastAsia="新宋体" w:hAnsi="新宋体" w:cs="新宋体" w:hint="eastAsia"/>
                <w:szCs w:val="21"/>
              </w:rPr>
              <w:t>631</w:t>
            </w:r>
          </w:p>
        </w:tc>
        <w:tc>
          <w:tcPr>
            <w:tcW w:w="920" w:type="pct"/>
            <w:gridSpan w:val="2"/>
            <w:tcBorders>
              <w:top w:val="nil"/>
              <w:left w:val="nil"/>
              <w:bottom w:val="single" w:sz="4" w:space="0" w:color="auto"/>
              <w:right w:val="single" w:sz="4" w:space="0" w:color="auto"/>
            </w:tcBorders>
            <w:vAlign w:val="center"/>
          </w:tcPr>
          <w:p w:rsidR="00C53464" w:rsidRDefault="00194F4C">
            <w:pPr>
              <w:spacing w:line="0" w:lineRule="atLeast"/>
              <w:jc w:val="center"/>
              <w:rPr>
                <w:rFonts w:ascii="新宋体" w:eastAsia="新宋体" w:hAnsi="新宋体" w:cs="新宋体"/>
                <w:szCs w:val="21"/>
              </w:rPr>
            </w:pPr>
            <w:r>
              <w:rPr>
                <w:rFonts w:ascii="新宋体" w:eastAsia="新宋体" w:hAnsi="新宋体" w:cs="新宋体" w:hint="eastAsia"/>
                <w:szCs w:val="21"/>
              </w:rPr>
              <w:t>1192.42</w:t>
            </w:r>
          </w:p>
        </w:tc>
        <w:tc>
          <w:tcPr>
            <w:tcW w:w="559" w:type="pct"/>
            <w:tcBorders>
              <w:top w:val="nil"/>
              <w:left w:val="nil"/>
              <w:bottom w:val="single" w:sz="4" w:space="0" w:color="auto"/>
              <w:right w:val="single" w:sz="4" w:space="0" w:color="auto"/>
            </w:tcBorders>
            <w:vAlign w:val="center"/>
          </w:tcPr>
          <w:p w:rsidR="00C53464" w:rsidRDefault="00194F4C">
            <w:pPr>
              <w:spacing w:line="0" w:lineRule="atLeast"/>
              <w:jc w:val="center"/>
              <w:rPr>
                <w:rFonts w:ascii="新宋体" w:eastAsia="新宋体" w:hAnsi="新宋体" w:cs="新宋体"/>
                <w:szCs w:val="21"/>
              </w:rPr>
            </w:pPr>
            <w:r>
              <w:rPr>
                <w:rFonts w:ascii="新宋体" w:eastAsia="新宋体" w:hAnsi="新宋体" w:cs="新宋体" w:hint="eastAsia"/>
                <w:szCs w:val="21"/>
              </w:rPr>
              <w:t>1192.42</w:t>
            </w:r>
          </w:p>
        </w:tc>
        <w:tc>
          <w:tcPr>
            <w:tcW w:w="392" w:type="pct"/>
            <w:gridSpan w:val="2"/>
            <w:tcBorders>
              <w:top w:val="nil"/>
              <w:left w:val="nil"/>
              <w:bottom w:val="single" w:sz="4" w:space="0" w:color="auto"/>
              <w:right w:val="single" w:sz="4" w:space="0" w:color="auto"/>
            </w:tcBorders>
            <w:vAlign w:val="center"/>
          </w:tcPr>
          <w:p w:rsidR="00C53464" w:rsidRDefault="000637D7">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c>
          <w:tcPr>
            <w:tcW w:w="392" w:type="pct"/>
            <w:gridSpan w:val="2"/>
            <w:tcBorders>
              <w:top w:val="nil"/>
              <w:left w:val="nil"/>
              <w:bottom w:val="single" w:sz="4" w:space="0" w:color="auto"/>
              <w:right w:val="single" w:sz="4" w:space="0" w:color="auto"/>
            </w:tcBorders>
            <w:vAlign w:val="center"/>
          </w:tcPr>
          <w:p w:rsidR="00C53464" w:rsidRDefault="00194F4C">
            <w:pPr>
              <w:spacing w:line="0" w:lineRule="atLeast"/>
              <w:jc w:val="center"/>
              <w:rPr>
                <w:rFonts w:ascii="新宋体" w:eastAsia="新宋体" w:hAnsi="新宋体" w:cs="新宋体"/>
                <w:szCs w:val="21"/>
              </w:rPr>
            </w:pPr>
            <w:r>
              <w:rPr>
                <w:rFonts w:ascii="新宋体" w:eastAsia="新宋体" w:hAnsi="新宋体" w:cs="新宋体" w:hint="eastAsia"/>
                <w:szCs w:val="21"/>
              </w:rPr>
              <w:t>100%</w:t>
            </w:r>
          </w:p>
        </w:tc>
        <w:tc>
          <w:tcPr>
            <w:tcW w:w="617" w:type="pct"/>
            <w:gridSpan w:val="2"/>
            <w:tcBorders>
              <w:top w:val="nil"/>
              <w:left w:val="nil"/>
              <w:bottom w:val="single" w:sz="4" w:space="0" w:color="auto"/>
              <w:right w:val="single" w:sz="4" w:space="0" w:color="auto"/>
            </w:tcBorders>
            <w:vAlign w:val="center"/>
          </w:tcPr>
          <w:p w:rsidR="00C53464" w:rsidRDefault="0092251A">
            <w:pPr>
              <w:spacing w:line="0" w:lineRule="atLeast"/>
              <w:jc w:val="center"/>
              <w:rPr>
                <w:rFonts w:ascii="新宋体" w:eastAsia="新宋体" w:hAnsi="新宋体" w:cs="新宋体"/>
                <w:szCs w:val="21"/>
              </w:rPr>
            </w:pPr>
            <w:r>
              <w:rPr>
                <w:rFonts w:ascii="新宋体" w:eastAsia="新宋体" w:hAnsi="新宋体" w:cs="新宋体" w:hint="eastAsia"/>
                <w:szCs w:val="21"/>
              </w:rPr>
              <w:t>10</w:t>
            </w:r>
          </w:p>
        </w:tc>
      </w:tr>
      <w:tr w:rsidR="00A244C0" w:rsidTr="00A244C0">
        <w:trPr>
          <w:trHeight w:val="462"/>
          <w:jc w:val="center"/>
        </w:trPr>
        <w:tc>
          <w:tcPr>
            <w:tcW w:w="596" w:type="pct"/>
            <w:vMerge/>
            <w:tcBorders>
              <w:left w:val="single" w:sz="4" w:space="0" w:color="auto"/>
              <w:right w:val="single" w:sz="4" w:space="0" w:color="auto"/>
            </w:tcBorders>
            <w:vAlign w:val="center"/>
          </w:tcPr>
          <w:p w:rsidR="00C53464" w:rsidRDefault="00C53464">
            <w:pPr>
              <w:widowControl/>
              <w:spacing w:line="0" w:lineRule="atLeast"/>
              <w:jc w:val="center"/>
              <w:rPr>
                <w:rFonts w:ascii="新宋体" w:eastAsia="新宋体" w:hAnsi="新宋体" w:cs="新宋体"/>
                <w:color w:val="000000"/>
                <w:szCs w:val="21"/>
              </w:rPr>
            </w:pPr>
          </w:p>
        </w:tc>
        <w:tc>
          <w:tcPr>
            <w:tcW w:w="2444" w:type="pct"/>
            <w:gridSpan w:val="5"/>
            <w:tcBorders>
              <w:top w:val="nil"/>
              <w:left w:val="nil"/>
              <w:bottom w:val="single" w:sz="4" w:space="0" w:color="auto"/>
              <w:right w:val="single" w:sz="4" w:space="0" w:color="auto"/>
            </w:tcBorders>
            <w:vAlign w:val="center"/>
          </w:tcPr>
          <w:p w:rsidR="00C53464" w:rsidRDefault="000637D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按收入性质分：</w:t>
            </w:r>
            <w:r w:rsidR="00FC6B95">
              <w:rPr>
                <w:rFonts w:ascii="新宋体" w:eastAsia="新宋体" w:hAnsi="新宋体" w:cs="新宋体" w:hint="eastAsia"/>
                <w:color w:val="000000"/>
                <w:szCs w:val="21"/>
              </w:rPr>
              <w:t>1192.42</w:t>
            </w:r>
          </w:p>
        </w:tc>
        <w:tc>
          <w:tcPr>
            <w:tcW w:w="1960" w:type="pct"/>
            <w:gridSpan w:val="7"/>
            <w:tcBorders>
              <w:top w:val="nil"/>
              <w:left w:val="nil"/>
              <w:bottom w:val="single" w:sz="4" w:space="0" w:color="auto"/>
              <w:right w:val="single" w:sz="4" w:space="0" w:color="auto"/>
            </w:tcBorders>
            <w:vAlign w:val="center"/>
          </w:tcPr>
          <w:p w:rsidR="00C53464" w:rsidRDefault="000637D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按支出性质分：</w:t>
            </w:r>
            <w:r w:rsidR="00FC6B95">
              <w:rPr>
                <w:rFonts w:ascii="新宋体" w:eastAsia="新宋体" w:hAnsi="新宋体" w:cs="新宋体" w:hint="eastAsia"/>
                <w:color w:val="000000"/>
                <w:szCs w:val="21"/>
              </w:rPr>
              <w:t>1192.42</w:t>
            </w:r>
          </w:p>
        </w:tc>
      </w:tr>
      <w:tr w:rsidR="00A244C0" w:rsidTr="00A244C0">
        <w:trPr>
          <w:trHeight w:val="462"/>
          <w:jc w:val="center"/>
        </w:trPr>
        <w:tc>
          <w:tcPr>
            <w:tcW w:w="596" w:type="pct"/>
            <w:vMerge/>
            <w:tcBorders>
              <w:left w:val="single" w:sz="4" w:space="0" w:color="auto"/>
              <w:right w:val="single" w:sz="4" w:space="0" w:color="auto"/>
            </w:tcBorders>
            <w:vAlign w:val="center"/>
          </w:tcPr>
          <w:p w:rsidR="00C53464" w:rsidRDefault="00C53464">
            <w:pPr>
              <w:widowControl/>
              <w:spacing w:line="0" w:lineRule="atLeast"/>
              <w:jc w:val="center"/>
              <w:rPr>
                <w:rFonts w:ascii="新宋体" w:eastAsia="新宋体" w:hAnsi="新宋体" w:cs="新宋体"/>
                <w:color w:val="000000"/>
                <w:szCs w:val="21"/>
              </w:rPr>
            </w:pPr>
          </w:p>
        </w:tc>
        <w:tc>
          <w:tcPr>
            <w:tcW w:w="2444" w:type="pct"/>
            <w:gridSpan w:val="5"/>
            <w:tcBorders>
              <w:top w:val="nil"/>
              <w:left w:val="nil"/>
              <w:bottom w:val="single" w:sz="4" w:space="0" w:color="auto"/>
              <w:right w:val="single" w:sz="4" w:space="0" w:color="auto"/>
            </w:tcBorders>
            <w:vAlign w:val="center"/>
          </w:tcPr>
          <w:p w:rsidR="00C53464" w:rsidRDefault="000637D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  一般公共预算：</w:t>
            </w:r>
            <w:r w:rsidR="00194F4C">
              <w:rPr>
                <w:rFonts w:ascii="新宋体" w:eastAsia="新宋体" w:hAnsi="新宋体" w:cs="新宋体" w:hint="eastAsia"/>
                <w:color w:val="000000"/>
                <w:szCs w:val="21"/>
              </w:rPr>
              <w:t>1192.42</w:t>
            </w:r>
          </w:p>
        </w:tc>
        <w:tc>
          <w:tcPr>
            <w:tcW w:w="1960" w:type="pct"/>
            <w:gridSpan w:val="7"/>
            <w:tcBorders>
              <w:top w:val="nil"/>
              <w:left w:val="nil"/>
              <w:bottom w:val="single" w:sz="4" w:space="0" w:color="auto"/>
              <w:right w:val="single" w:sz="4" w:space="0" w:color="auto"/>
            </w:tcBorders>
            <w:vAlign w:val="center"/>
          </w:tcPr>
          <w:p w:rsidR="00C53464" w:rsidRDefault="000637D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其中：基本支出：</w:t>
            </w:r>
            <w:r w:rsidR="00194F4C">
              <w:rPr>
                <w:rFonts w:ascii="新宋体" w:eastAsia="新宋体" w:hAnsi="新宋体" w:cs="新宋体" w:hint="eastAsia"/>
                <w:color w:val="000000"/>
                <w:szCs w:val="21"/>
              </w:rPr>
              <w:t>879.13</w:t>
            </w:r>
          </w:p>
        </w:tc>
      </w:tr>
      <w:tr w:rsidR="00A244C0" w:rsidTr="00A244C0">
        <w:trPr>
          <w:trHeight w:val="462"/>
          <w:jc w:val="center"/>
        </w:trPr>
        <w:tc>
          <w:tcPr>
            <w:tcW w:w="596" w:type="pct"/>
            <w:vMerge/>
            <w:tcBorders>
              <w:left w:val="single" w:sz="4" w:space="0" w:color="auto"/>
              <w:right w:val="single" w:sz="4" w:space="0" w:color="auto"/>
            </w:tcBorders>
            <w:vAlign w:val="center"/>
          </w:tcPr>
          <w:p w:rsidR="00C53464" w:rsidRDefault="00C53464">
            <w:pPr>
              <w:widowControl/>
              <w:spacing w:line="0" w:lineRule="atLeast"/>
              <w:jc w:val="center"/>
              <w:rPr>
                <w:rFonts w:ascii="新宋体" w:eastAsia="新宋体" w:hAnsi="新宋体" w:cs="新宋体"/>
                <w:color w:val="000000"/>
                <w:szCs w:val="21"/>
              </w:rPr>
            </w:pPr>
          </w:p>
        </w:tc>
        <w:tc>
          <w:tcPr>
            <w:tcW w:w="2444" w:type="pct"/>
            <w:gridSpan w:val="5"/>
            <w:tcBorders>
              <w:top w:val="nil"/>
              <w:left w:val="nil"/>
              <w:bottom w:val="single" w:sz="4" w:space="0" w:color="auto"/>
              <w:right w:val="single" w:sz="4" w:space="0" w:color="auto"/>
            </w:tcBorders>
            <w:vAlign w:val="center"/>
          </w:tcPr>
          <w:p w:rsidR="00C53464" w:rsidRDefault="000637D7">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政府性基金拨款：</w:t>
            </w:r>
            <w:r w:rsidR="00194F4C">
              <w:rPr>
                <w:rFonts w:ascii="新宋体" w:eastAsia="新宋体" w:hAnsi="新宋体" w:cs="新宋体" w:hint="eastAsia"/>
                <w:color w:val="000000"/>
                <w:szCs w:val="21"/>
              </w:rPr>
              <w:t>1192.42</w:t>
            </w:r>
          </w:p>
        </w:tc>
        <w:tc>
          <w:tcPr>
            <w:tcW w:w="1960" w:type="pct"/>
            <w:gridSpan w:val="7"/>
            <w:tcBorders>
              <w:top w:val="nil"/>
              <w:left w:val="nil"/>
              <w:bottom w:val="single" w:sz="4" w:space="0" w:color="auto"/>
              <w:right w:val="single" w:sz="4" w:space="0" w:color="auto"/>
            </w:tcBorders>
            <w:vAlign w:val="center"/>
          </w:tcPr>
          <w:p w:rsidR="00C53464" w:rsidRDefault="000637D7">
            <w:pPr>
              <w:widowControl/>
              <w:spacing w:line="0" w:lineRule="atLeast"/>
              <w:ind w:firstLineChars="300" w:firstLine="630"/>
              <w:jc w:val="left"/>
              <w:rPr>
                <w:rFonts w:ascii="新宋体" w:eastAsia="新宋体" w:hAnsi="新宋体" w:cs="新宋体"/>
                <w:color w:val="000000"/>
                <w:szCs w:val="21"/>
              </w:rPr>
            </w:pPr>
            <w:r>
              <w:rPr>
                <w:rFonts w:ascii="新宋体" w:eastAsia="新宋体" w:hAnsi="新宋体" w:cs="新宋体" w:hint="eastAsia"/>
                <w:color w:val="000000"/>
                <w:szCs w:val="21"/>
              </w:rPr>
              <w:t>项目支出：</w:t>
            </w:r>
            <w:r w:rsidR="00194F4C">
              <w:rPr>
                <w:rFonts w:ascii="新宋体" w:eastAsia="新宋体" w:hAnsi="新宋体" w:cs="新宋体" w:hint="eastAsia"/>
                <w:color w:val="000000"/>
                <w:szCs w:val="21"/>
              </w:rPr>
              <w:t>313.29</w:t>
            </w:r>
          </w:p>
        </w:tc>
      </w:tr>
      <w:tr w:rsidR="00A244C0" w:rsidTr="00A244C0">
        <w:trPr>
          <w:trHeight w:val="462"/>
          <w:jc w:val="center"/>
        </w:trPr>
        <w:tc>
          <w:tcPr>
            <w:tcW w:w="596" w:type="pct"/>
            <w:vMerge/>
            <w:tcBorders>
              <w:left w:val="single" w:sz="4" w:space="0" w:color="auto"/>
              <w:right w:val="single" w:sz="4" w:space="0" w:color="auto"/>
            </w:tcBorders>
            <w:vAlign w:val="center"/>
          </w:tcPr>
          <w:p w:rsidR="00C53464" w:rsidRDefault="00C53464">
            <w:pPr>
              <w:widowControl/>
              <w:spacing w:line="0" w:lineRule="atLeast"/>
              <w:jc w:val="center"/>
              <w:rPr>
                <w:rFonts w:ascii="新宋体" w:eastAsia="新宋体" w:hAnsi="新宋体" w:cs="新宋体"/>
                <w:color w:val="000000"/>
                <w:szCs w:val="21"/>
              </w:rPr>
            </w:pPr>
          </w:p>
        </w:tc>
        <w:tc>
          <w:tcPr>
            <w:tcW w:w="2444" w:type="pct"/>
            <w:gridSpan w:val="5"/>
            <w:tcBorders>
              <w:top w:val="nil"/>
              <w:left w:val="nil"/>
              <w:bottom w:val="single" w:sz="4" w:space="0" w:color="auto"/>
              <w:right w:val="single" w:sz="4" w:space="0" w:color="auto"/>
            </w:tcBorders>
            <w:vAlign w:val="center"/>
          </w:tcPr>
          <w:p w:rsidR="00C53464" w:rsidRDefault="000637D7">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纳入专户管理的非税收入拨款：</w:t>
            </w:r>
          </w:p>
        </w:tc>
        <w:tc>
          <w:tcPr>
            <w:tcW w:w="1960" w:type="pct"/>
            <w:gridSpan w:val="7"/>
            <w:tcBorders>
              <w:top w:val="nil"/>
              <w:left w:val="nil"/>
              <w:bottom w:val="single" w:sz="4" w:space="0" w:color="auto"/>
              <w:right w:val="single" w:sz="4" w:space="0" w:color="auto"/>
            </w:tcBorders>
            <w:vAlign w:val="center"/>
          </w:tcPr>
          <w:p w:rsidR="00C53464" w:rsidRDefault="00C53464">
            <w:pPr>
              <w:widowControl/>
              <w:spacing w:line="0" w:lineRule="atLeast"/>
              <w:jc w:val="left"/>
              <w:rPr>
                <w:rFonts w:ascii="新宋体" w:eastAsia="新宋体" w:hAnsi="新宋体" w:cs="新宋体"/>
                <w:color w:val="000000"/>
                <w:szCs w:val="21"/>
              </w:rPr>
            </w:pPr>
          </w:p>
        </w:tc>
      </w:tr>
      <w:tr w:rsidR="00A244C0" w:rsidTr="00A244C0">
        <w:trPr>
          <w:trHeight w:val="462"/>
          <w:jc w:val="center"/>
        </w:trPr>
        <w:tc>
          <w:tcPr>
            <w:tcW w:w="596" w:type="pct"/>
            <w:vMerge/>
            <w:tcBorders>
              <w:left w:val="single" w:sz="4" w:space="0" w:color="auto"/>
              <w:bottom w:val="single" w:sz="4" w:space="0" w:color="000000"/>
              <w:right w:val="single" w:sz="4" w:space="0" w:color="auto"/>
            </w:tcBorders>
            <w:vAlign w:val="center"/>
          </w:tcPr>
          <w:p w:rsidR="00C53464" w:rsidRDefault="00C53464">
            <w:pPr>
              <w:widowControl/>
              <w:spacing w:line="0" w:lineRule="atLeast"/>
              <w:jc w:val="center"/>
              <w:rPr>
                <w:rFonts w:ascii="新宋体" w:eastAsia="新宋体" w:hAnsi="新宋体" w:cs="新宋体"/>
                <w:color w:val="000000"/>
                <w:szCs w:val="21"/>
              </w:rPr>
            </w:pPr>
          </w:p>
        </w:tc>
        <w:tc>
          <w:tcPr>
            <w:tcW w:w="2444" w:type="pct"/>
            <w:gridSpan w:val="5"/>
            <w:tcBorders>
              <w:top w:val="nil"/>
              <w:left w:val="nil"/>
              <w:bottom w:val="single" w:sz="4" w:space="0" w:color="auto"/>
              <w:right w:val="single" w:sz="4" w:space="0" w:color="auto"/>
            </w:tcBorders>
            <w:vAlign w:val="center"/>
          </w:tcPr>
          <w:p w:rsidR="00C53464" w:rsidRDefault="000637D7">
            <w:pPr>
              <w:widowControl/>
              <w:spacing w:line="0" w:lineRule="atLeast"/>
              <w:ind w:firstLineChars="600" w:firstLine="1260"/>
              <w:jc w:val="left"/>
              <w:rPr>
                <w:rFonts w:ascii="新宋体" w:eastAsia="新宋体" w:hAnsi="新宋体" w:cs="新宋体"/>
                <w:color w:val="000000"/>
                <w:szCs w:val="21"/>
              </w:rPr>
            </w:pPr>
            <w:r>
              <w:rPr>
                <w:rFonts w:ascii="新宋体" w:eastAsia="新宋体" w:hAnsi="新宋体" w:cs="新宋体" w:hint="eastAsia"/>
                <w:color w:val="000000"/>
                <w:szCs w:val="21"/>
              </w:rPr>
              <w:t>其他资金：</w:t>
            </w:r>
          </w:p>
        </w:tc>
        <w:tc>
          <w:tcPr>
            <w:tcW w:w="1960" w:type="pct"/>
            <w:gridSpan w:val="7"/>
            <w:tcBorders>
              <w:top w:val="nil"/>
              <w:left w:val="nil"/>
              <w:bottom w:val="single" w:sz="4" w:space="0" w:color="auto"/>
              <w:right w:val="single" w:sz="4" w:space="0" w:color="auto"/>
            </w:tcBorders>
            <w:vAlign w:val="center"/>
          </w:tcPr>
          <w:p w:rsidR="00C53464" w:rsidRDefault="00C53464">
            <w:pPr>
              <w:widowControl/>
              <w:spacing w:line="0" w:lineRule="atLeast"/>
              <w:jc w:val="left"/>
              <w:rPr>
                <w:rFonts w:ascii="新宋体" w:eastAsia="新宋体" w:hAnsi="新宋体" w:cs="新宋体"/>
                <w:color w:val="000000"/>
                <w:szCs w:val="21"/>
              </w:rPr>
            </w:pPr>
          </w:p>
        </w:tc>
      </w:tr>
      <w:tr w:rsidR="00A244C0" w:rsidTr="00A244C0">
        <w:trPr>
          <w:trHeight w:val="462"/>
          <w:jc w:val="center"/>
        </w:trPr>
        <w:tc>
          <w:tcPr>
            <w:tcW w:w="596" w:type="pct"/>
            <w:vMerge w:val="restart"/>
            <w:tcBorders>
              <w:top w:val="nil"/>
              <w:left w:val="single" w:sz="4" w:space="0" w:color="auto"/>
              <w:bottom w:val="single" w:sz="4" w:space="0" w:color="000000"/>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总体目标</w:t>
            </w:r>
          </w:p>
        </w:tc>
        <w:tc>
          <w:tcPr>
            <w:tcW w:w="2444" w:type="pct"/>
            <w:gridSpan w:val="5"/>
            <w:tcBorders>
              <w:top w:val="single" w:sz="4" w:space="0" w:color="auto"/>
              <w:left w:val="nil"/>
              <w:bottom w:val="single" w:sz="4" w:space="0" w:color="auto"/>
              <w:right w:val="single" w:sz="4" w:space="0" w:color="000000"/>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预期目标</w:t>
            </w:r>
          </w:p>
        </w:tc>
        <w:tc>
          <w:tcPr>
            <w:tcW w:w="1960" w:type="pct"/>
            <w:gridSpan w:val="7"/>
            <w:tcBorders>
              <w:top w:val="single" w:sz="4" w:space="0" w:color="auto"/>
              <w:left w:val="nil"/>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 xml:space="preserve">实际完成情况　</w:t>
            </w:r>
          </w:p>
        </w:tc>
      </w:tr>
      <w:tr w:rsidR="00A244C0" w:rsidTr="00A244C0">
        <w:trPr>
          <w:trHeight w:val="713"/>
          <w:jc w:val="center"/>
        </w:trPr>
        <w:tc>
          <w:tcPr>
            <w:tcW w:w="596" w:type="pct"/>
            <w:vMerge/>
            <w:tcBorders>
              <w:top w:val="nil"/>
              <w:left w:val="single" w:sz="4" w:space="0" w:color="auto"/>
              <w:bottom w:val="single" w:sz="4" w:space="0" w:color="auto"/>
              <w:right w:val="single" w:sz="4" w:space="0" w:color="auto"/>
            </w:tcBorders>
            <w:vAlign w:val="center"/>
          </w:tcPr>
          <w:p w:rsidR="00C53464" w:rsidRDefault="00C53464">
            <w:pPr>
              <w:widowControl/>
              <w:spacing w:line="0" w:lineRule="atLeast"/>
              <w:jc w:val="center"/>
              <w:rPr>
                <w:rFonts w:ascii="新宋体" w:eastAsia="新宋体" w:hAnsi="新宋体" w:cs="新宋体"/>
                <w:color w:val="000000"/>
                <w:szCs w:val="21"/>
              </w:rPr>
            </w:pPr>
          </w:p>
        </w:tc>
        <w:tc>
          <w:tcPr>
            <w:tcW w:w="2444" w:type="pct"/>
            <w:gridSpan w:val="5"/>
            <w:tcBorders>
              <w:top w:val="single" w:sz="4" w:space="0" w:color="auto"/>
              <w:left w:val="nil"/>
              <w:bottom w:val="single" w:sz="4" w:space="0" w:color="auto"/>
              <w:right w:val="single" w:sz="4" w:space="0" w:color="000000"/>
            </w:tcBorders>
            <w:vAlign w:val="center"/>
          </w:tcPr>
          <w:p w:rsidR="00717C29" w:rsidRPr="00A86CBD" w:rsidRDefault="00717C29"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目标1：完成争项争资年度任务</w:t>
            </w:r>
          </w:p>
          <w:p w:rsidR="00717C29" w:rsidRPr="00A86CBD" w:rsidRDefault="00717C29"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目标</w:t>
            </w:r>
            <w:r w:rsidR="00C6245C" w:rsidRPr="00A86CBD">
              <w:rPr>
                <w:rFonts w:ascii="新宋体" w:eastAsia="新宋体" w:hAnsi="新宋体" w:cs="新宋体" w:hint="eastAsia"/>
                <w:color w:val="000000"/>
                <w:szCs w:val="21"/>
              </w:rPr>
              <w:t>2</w:t>
            </w:r>
            <w:r w:rsidRPr="00A86CBD">
              <w:rPr>
                <w:rFonts w:ascii="新宋体" w:eastAsia="新宋体" w:hAnsi="新宋体" w:cs="新宋体" w:hint="eastAsia"/>
                <w:color w:val="000000"/>
                <w:szCs w:val="21"/>
              </w:rPr>
              <w:t>:完成GDP、固投、城居目标</w:t>
            </w:r>
          </w:p>
          <w:p w:rsidR="00717C29" w:rsidRPr="00A86CBD" w:rsidRDefault="00717C29"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目标</w:t>
            </w:r>
            <w:r w:rsidR="00C6245C" w:rsidRPr="00A86CBD">
              <w:rPr>
                <w:rFonts w:ascii="新宋体" w:eastAsia="新宋体" w:hAnsi="新宋体" w:cs="新宋体" w:hint="eastAsia"/>
                <w:color w:val="000000"/>
                <w:szCs w:val="21"/>
              </w:rPr>
              <w:t>3：完成易地扶贫搬迁后扶</w:t>
            </w:r>
            <w:r w:rsidRPr="00A86CBD">
              <w:rPr>
                <w:rFonts w:ascii="新宋体" w:eastAsia="新宋体" w:hAnsi="新宋体" w:cs="新宋体" w:hint="eastAsia"/>
                <w:color w:val="000000"/>
                <w:szCs w:val="21"/>
              </w:rPr>
              <w:t>任务</w:t>
            </w:r>
          </w:p>
          <w:p w:rsidR="00717C29" w:rsidRPr="00A86CBD" w:rsidRDefault="00717C29"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目标</w:t>
            </w:r>
            <w:r w:rsidR="00C6245C" w:rsidRPr="00A86CBD">
              <w:rPr>
                <w:rFonts w:ascii="新宋体" w:eastAsia="新宋体" w:hAnsi="新宋体" w:cs="新宋体" w:hint="eastAsia"/>
                <w:color w:val="000000"/>
                <w:szCs w:val="21"/>
              </w:rPr>
              <w:t>4：做好全县信用信息工作</w:t>
            </w:r>
          </w:p>
          <w:p w:rsidR="00717C29" w:rsidRPr="00A86CBD" w:rsidRDefault="00717C29"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目标</w:t>
            </w:r>
            <w:r w:rsidR="00C6245C" w:rsidRPr="00A86CBD">
              <w:rPr>
                <w:rFonts w:ascii="新宋体" w:eastAsia="新宋体" w:hAnsi="新宋体" w:cs="新宋体" w:hint="eastAsia"/>
                <w:color w:val="000000"/>
                <w:szCs w:val="21"/>
              </w:rPr>
              <w:t>5：做好收费价管</w:t>
            </w:r>
            <w:r w:rsidRPr="00A86CBD">
              <w:rPr>
                <w:rFonts w:ascii="新宋体" w:eastAsia="新宋体" w:hAnsi="新宋体" w:cs="新宋体" w:hint="eastAsia"/>
                <w:color w:val="000000"/>
                <w:szCs w:val="21"/>
              </w:rPr>
              <w:t>工作</w:t>
            </w:r>
          </w:p>
          <w:p w:rsidR="00C6245C" w:rsidRPr="00A86CBD" w:rsidRDefault="00C6245C"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目标6：做好行政审批工作</w:t>
            </w:r>
          </w:p>
          <w:p w:rsidR="00AF34F8" w:rsidRPr="00A86CBD" w:rsidRDefault="00AF34F8"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目标7做好铁路前期工作</w:t>
            </w:r>
          </w:p>
          <w:p w:rsidR="00C53464" w:rsidRDefault="00717C29" w:rsidP="00717C29">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目标</w:t>
            </w:r>
            <w:r w:rsidR="00AF34F8" w:rsidRPr="00A86CBD">
              <w:rPr>
                <w:rFonts w:ascii="新宋体" w:eastAsia="新宋体" w:hAnsi="新宋体" w:cs="新宋体" w:hint="eastAsia"/>
                <w:color w:val="000000"/>
                <w:szCs w:val="21"/>
              </w:rPr>
              <w:t>8</w:t>
            </w:r>
            <w:r w:rsidRPr="00A86CBD">
              <w:rPr>
                <w:rFonts w:ascii="新宋体" w:eastAsia="新宋体" w:hAnsi="新宋体" w:cs="新宋体" w:hint="eastAsia"/>
                <w:color w:val="000000"/>
                <w:szCs w:val="21"/>
              </w:rPr>
              <w:t>：完成上级交办的其他任务</w:t>
            </w:r>
          </w:p>
        </w:tc>
        <w:tc>
          <w:tcPr>
            <w:tcW w:w="1960" w:type="pct"/>
            <w:gridSpan w:val="7"/>
            <w:tcBorders>
              <w:top w:val="single" w:sz="4" w:space="0" w:color="auto"/>
              <w:left w:val="nil"/>
              <w:bottom w:val="single" w:sz="4" w:space="0" w:color="auto"/>
              <w:right w:val="single" w:sz="4" w:space="0" w:color="auto"/>
            </w:tcBorders>
            <w:vAlign w:val="center"/>
          </w:tcPr>
          <w:p w:rsidR="00717C29" w:rsidRPr="00A86CBD" w:rsidRDefault="00717C29"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超额完成年度争项争资任务</w:t>
            </w:r>
          </w:p>
          <w:p w:rsidR="00717C29" w:rsidRPr="00A86CBD" w:rsidRDefault="00717C29"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完成GDP、固投、城居目标年度任务</w:t>
            </w:r>
          </w:p>
          <w:p w:rsidR="00717C29" w:rsidRPr="00A86CBD" w:rsidRDefault="00717C29"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完成易地扶贫搬迁年度任务</w:t>
            </w:r>
          </w:p>
          <w:p w:rsidR="00717C29" w:rsidRPr="00A86CBD" w:rsidRDefault="00C6245C"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完成信用信息年度工作任务</w:t>
            </w:r>
          </w:p>
          <w:p w:rsidR="00717C29" w:rsidRPr="00A86CBD" w:rsidRDefault="00C6245C"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完成收费价管年度</w:t>
            </w:r>
            <w:r w:rsidR="00717C29" w:rsidRPr="00A86CBD">
              <w:rPr>
                <w:rFonts w:ascii="新宋体" w:eastAsia="新宋体" w:hAnsi="新宋体" w:cs="新宋体" w:hint="eastAsia"/>
                <w:color w:val="000000"/>
                <w:szCs w:val="21"/>
              </w:rPr>
              <w:t>工作</w:t>
            </w:r>
            <w:r w:rsidRPr="00A86CBD">
              <w:rPr>
                <w:rFonts w:ascii="新宋体" w:eastAsia="新宋体" w:hAnsi="新宋体" w:cs="新宋体" w:hint="eastAsia"/>
                <w:color w:val="000000"/>
                <w:szCs w:val="21"/>
              </w:rPr>
              <w:t>任务</w:t>
            </w:r>
          </w:p>
          <w:p w:rsidR="00C6245C" w:rsidRPr="00A86CBD" w:rsidRDefault="00C6245C"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完成</w:t>
            </w:r>
            <w:r w:rsidR="00AF34F8" w:rsidRPr="00A86CBD">
              <w:rPr>
                <w:rFonts w:ascii="新宋体" w:eastAsia="新宋体" w:hAnsi="新宋体" w:cs="新宋体" w:hint="eastAsia"/>
                <w:color w:val="000000"/>
                <w:szCs w:val="21"/>
              </w:rPr>
              <w:t>行政审批年度工作任务</w:t>
            </w:r>
          </w:p>
          <w:p w:rsidR="00AF34F8" w:rsidRPr="00A86CBD" w:rsidRDefault="00AF34F8" w:rsidP="00A86CBD">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完成年度铁路前期相关工作</w:t>
            </w:r>
          </w:p>
          <w:p w:rsidR="00C53464" w:rsidRDefault="00717C29" w:rsidP="00717C29">
            <w:pPr>
              <w:widowControl/>
              <w:spacing w:line="0" w:lineRule="atLeast"/>
              <w:jc w:val="left"/>
              <w:rPr>
                <w:rFonts w:ascii="新宋体" w:eastAsia="新宋体" w:hAnsi="新宋体" w:cs="新宋体"/>
                <w:color w:val="000000"/>
                <w:szCs w:val="21"/>
              </w:rPr>
            </w:pPr>
            <w:r w:rsidRPr="00A86CBD">
              <w:rPr>
                <w:rFonts w:ascii="新宋体" w:eastAsia="新宋体" w:hAnsi="新宋体" w:cs="新宋体" w:hint="eastAsia"/>
                <w:color w:val="000000"/>
                <w:szCs w:val="21"/>
              </w:rPr>
              <w:t>完成县委、县政府交办的其他任务</w:t>
            </w:r>
          </w:p>
        </w:tc>
      </w:tr>
      <w:tr w:rsidR="00A244C0" w:rsidTr="00A244C0">
        <w:trPr>
          <w:trHeight w:val="850"/>
          <w:jc w:val="center"/>
        </w:trPr>
        <w:tc>
          <w:tcPr>
            <w:tcW w:w="596" w:type="pct"/>
            <w:vMerge w:val="restart"/>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8" w:type="pct"/>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72" w:type="pct"/>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二级</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三级</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26" w:type="pct"/>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年度</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实际</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541" w:type="pct"/>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A244C0" w:rsidTr="00A244C0">
        <w:trPr>
          <w:trHeight w:val="462"/>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C53464" w:rsidRDefault="00C53464">
            <w:pPr>
              <w:spacing w:line="0" w:lineRule="atLeast"/>
              <w:jc w:val="center"/>
              <w:rPr>
                <w:rFonts w:ascii="新宋体" w:eastAsia="新宋体" w:hAnsi="新宋体" w:cs="新宋体"/>
                <w:color w:val="000000"/>
                <w:szCs w:val="21"/>
              </w:rPr>
            </w:pPr>
          </w:p>
        </w:tc>
        <w:tc>
          <w:tcPr>
            <w:tcW w:w="478" w:type="pct"/>
            <w:vMerge w:val="restart"/>
            <w:tcBorders>
              <w:top w:val="single" w:sz="4" w:space="0" w:color="auto"/>
              <w:left w:val="single" w:sz="4" w:space="0" w:color="auto"/>
              <w:bottom w:val="single" w:sz="4" w:space="0" w:color="auto"/>
              <w:right w:val="single" w:sz="4" w:space="0" w:color="auto"/>
            </w:tcBorders>
            <w:vAlign w:val="center"/>
          </w:tcPr>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产出</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C53464" w:rsidRDefault="000637D7">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(50分)</w:t>
            </w:r>
          </w:p>
        </w:tc>
        <w:tc>
          <w:tcPr>
            <w:tcW w:w="472" w:type="pct"/>
            <w:vMerge w:val="restart"/>
            <w:tcBorders>
              <w:top w:val="single" w:sz="4" w:space="0" w:color="auto"/>
              <w:left w:val="single" w:sz="4" w:space="0" w:color="auto"/>
              <w:bottom w:val="single" w:sz="4" w:space="0" w:color="auto"/>
              <w:right w:val="single" w:sz="4" w:space="0" w:color="auto"/>
            </w:tcBorders>
            <w:vAlign w:val="center"/>
          </w:tcPr>
          <w:p w:rsidR="00C53464" w:rsidRDefault="000637D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数量</w:t>
            </w:r>
          </w:p>
          <w:p w:rsidR="00C53464" w:rsidRDefault="000637D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C53464" w:rsidRDefault="00315B33"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争项争资</w:t>
            </w:r>
          </w:p>
        </w:tc>
        <w:tc>
          <w:tcPr>
            <w:tcW w:w="626" w:type="pct"/>
            <w:tcBorders>
              <w:top w:val="single" w:sz="4" w:space="0" w:color="auto"/>
              <w:left w:val="single" w:sz="4" w:space="0" w:color="auto"/>
              <w:bottom w:val="single" w:sz="4" w:space="0" w:color="auto"/>
              <w:right w:val="single" w:sz="4" w:space="0" w:color="auto"/>
            </w:tcBorders>
            <w:vAlign w:val="center"/>
          </w:tcPr>
          <w:p w:rsidR="00C53464" w:rsidRDefault="00315B33"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33.7亿元</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C53464" w:rsidRDefault="00315B33"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35.6亿元</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C53464" w:rsidRDefault="000637D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10</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C53464" w:rsidRDefault="000637D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10</w:t>
            </w:r>
          </w:p>
        </w:tc>
        <w:tc>
          <w:tcPr>
            <w:tcW w:w="541" w:type="pct"/>
            <w:tcBorders>
              <w:top w:val="single" w:sz="4" w:space="0" w:color="auto"/>
              <w:left w:val="single" w:sz="4" w:space="0" w:color="auto"/>
              <w:bottom w:val="single" w:sz="4" w:space="0" w:color="auto"/>
              <w:right w:val="single" w:sz="4" w:space="0" w:color="auto"/>
            </w:tcBorders>
            <w:vAlign w:val="center"/>
          </w:tcPr>
          <w:p w:rsidR="00C53464" w:rsidRDefault="000637D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C53464" w:rsidRDefault="00C53464">
            <w:pPr>
              <w:spacing w:line="0" w:lineRule="atLeast"/>
              <w:jc w:val="center"/>
              <w:rPr>
                <w:rFonts w:ascii="新宋体" w:eastAsia="新宋体" w:hAnsi="新宋体" w:cs="新宋体"/>
                <w:color w:val="000000"/>
                <w:szCs w:val="21"/>
              </w:rPr>
            </w:pPr>
          </w:p>
        </w:tc>
        <w:tc>
          <w:tcPr>
            <w:tcW w:w="478" w:type="pct"/>
            <w:vMerge/>
            <w:tcBorders>
              <w:top w:val="single" w:sz="4" w:space="0" w:color="auto"/>
              <w:left w:val="single" w:sz="4" w:space="0" w:color="auto"/>
              <w:bottom w:val="single" w:sz="4" w:space="0" w:color="auto"/>
              <w:right w:val="single" w:sz="4" w:space="0" w:color="auto"/>
            </w:tcBorders>
            <w:vAlign w:val="center"/>
          </w:tcPr>
          <w:p w:rsidR="00C53464" w:rsidRDefault="00C53464">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C53464" w:rsidRDefault="00C53464" w:rsidP="00A86CBD">
            <w:pPr>
              <w:widowControl/>
              <w:spacing w:line="0" w:lineRule="atLeast"/>
              <w:jc w:val="left"/>
              <w:rPr>
                <w:rFonts w:ascii="新宋体" w:eastAsia="新宋体" w:hAnsi="新宋体" w:cs="新宋体"/>
                <w:color w:val="000000"/>
                <w:szCs w:val="21"/>
              </w:rPr>
            </w:pPr>
          </w:p>
        </w:tc>
        <w:tc>
          <w:tcPr>
            <w:tcW w:w="868" w:type="pct"/>
            <w:gridSpan w:val="2"/>
            <w:tcBorders>
              <w:top w:val="single" w:sz="4" w:space="0" w:color="auto"/>
              <w:left w:val="single" w:sz="4" w:space="0" w:color="auto"/>
              <w:bottom w:val="single" w:sz="4" w:space="0" w:color="auto"/>
              <w:right w:val="single" w:sz="4" w:space="0" w:color="auto"/>
            </w:tcBorders>
            <w:vAlign w:val="center"/>
          </w:tcPr>
          <w:p w:rsidR="00C53464" w:rsidRDefault="00315B33"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固定资产投资</w:t>
            </w:r>
          </w:p>
        </w:tc>
        <w:tc>
          <w:tcPr>
            <w:tcW w:w="626" w:type="pct"/>
            <w:tcBorders>
              <w:top w:val="single" w:sz="4" w:space="0" w:color="auto"/>
              <w:left w:val="single" w:sz="4" w:space="0" w:color="auto"/>
              <w:bottom w:val="single" w:sz="4" w:space="0" w:color="auto"/>
              <w:right w:val="single" w:sz="4" w:space="0" w:color="auto"/>
            </w:tcBorders>
            <w:vAlign w:val="center"/>
          </w:tcPr>
          <w:p w:rsidR="00C53464" w:rsidRDefault="00315B33"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增幅9%</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C53464" w:rsidRDefault="00A244C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增</w:t>
            </w:r>
            <w:r w:rsidR="00315B33">
              <w:rPr>
                <w:rFonts w:ascii="新宋体" w:eastAsia="新宋体" w:hAnsi="新宋体" w:cs="新宋体" w:hint="eastAsia"/>
                <w:color w:val="000000"/>
                <w:szCs w:val="21"/>
              </w:rPr>
              <w:t>12.4%</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C53464" w:rsidRDefault="000637D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10</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C53464" w:rsidRDefault="000637D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10</w:t>
            </w:r>
          </w:p>
        </w:tc>
        <w:tc>
          <w:tcPr>
            <w:tcW w:w="541" w:type="pct"/>
            <w:tcBorders>
              <w:top w:val="single" w:sz="4" w:space="0" w:color="auto"/>
              <w:left w:val="single" w:sz="4" w:space="0" w:color="auto"/>
              <w:bottom w:val="single" w:sz="4" w:space="0" w:color="auto"/>
              <w:right w:val="single" w:sz="4" w:space="0" w:color="auto"/>
            </w:tcBorders>
            <w:vAlign w:val="center"/>
          </w:tcPr>
          <w:p w:rsidR="00C53464" w:rsidRDefault="000637D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F215F4" w:rsidRDefault="00F215F4">
            <w:pPr>
              <w:spacing w:line="0" w:lineRule="atLeast"/>
              <w:jc w:val="center"/>
              <w:rPr>
                <w:rFonts w:ascii="新宋体" w:eastAsia="新宋体" w:hAnsi="新宋体" w:cs="新宋体"/>
                <w:color w:val="000000"/>
                <w:szCs w:val="21"/>
              </w:rPr>
            </w:pPr>
          </w:p>
        </w:tc>
        <w:tc>
          <w:tcPr>
            <w:tcW w:w="478" w:type="pct"/>
            <w:vMerge/>
            <w:tcBorders>
              <w:top w:val="single" w:sz="4" w:space="0" w:color="auto"/>
              <w:left w:val="single" w:sz="4" w:space="0" w:color="auto"/>
              <w:bottom w:val="single" w:sz="4" w:space="0" w:color="auto"/>
              <w:right w:val="single" w:sz="4" w:space="0" w:color="auto"/>
            </w:tcBorders>
            <w:vAlign w:val="center"/>
          </w:tcPr>
          <w:p w:rsidR="00F215F4" w:rsidRDefault="00F215F4">
            <w:pPr>
              <w:spacing w:line="0" w:lineRule="atLeast"/>
              <w:jc w:val="center"/>
              <w:rPr>
                <w:rFonts w:ascii="新宋体" w:eastAsia="新宋体" w:hAnsi="新宋体" w:cs="新宋体"/>
                <w:color w:val="000000"/>
                <w:szCs w:val="21"/>
              </w:rPr>
            </w:pPr>
          </w:p>
        </w:tc>
        <w:tc>
          <w:tcPr>
            <w:tcW w:w="472" w:type="pct"/>
            <w:vMerge w:val="restar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质量</w:t>
            </w:r>
          </w:p>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争项争资</w:t>
            </w:r>
          </w:p>
        </w:tc>
        <w:tc>
          <w:tcPr>
            <w:tcW w:w="626" w:type="pc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完成目标任务</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六县市第三</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541" w:type="pc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F215F4" w:rsidRDefault="00F215F4">
            <w:pPr>
              <w:spacing w:line="0" w:lineRule="atLeast"/>
              <w:jc w:val="center"/>
              <w:rPr>
                <w:rFonts w:ascii="新宋体" w:eastAsia="新宋体" w:hAnsi="新宋体" w:cs="新宋体"/>
                <w:color w:val="000000"/>
                <w:szCs w:val="21"/>
              </w:rPr>
            </w:pPr>
          </w:p>
        </w:tc>
        <w:tc>
          <w:tcPr>
            <w:tcW w:w="478" w:type="pct"/>
            <w:vMerge/>
            <w:tcBorders>
              <w:top w:val="single" w:sz="4" w:space="0" w:color="auto"/>
              <w:left w:val="single" w:sz="4" w:space="0" w:color="auto"/>
              <w:bottom w:val="single" w:sz="4" w:space="0" w:color="auto"/>
              <w:right w:val="single" w:sz="4" w:space="0" w:color="auto"/>
            </w:tcBorders>
            <w:vAlign w:val="center"/>
          </w:tcPr>
          <w:p w:rsidR="00F215F4" w:rsidRDefault="00F215F4">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p>
        </w:tc>
        <w:tc>
          <w:tcPr>
            <w:tcW w:w="868"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固定资产投资</w:t>
            </w:r>
          </w:p>
        </w:tc>
        <w:tc>
          <w:tcPr>
            <w:tcW w:w="626" w:type="pc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完成目标任务</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F215F4" w:rsidRPr="00A86CBD"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六县市第三</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541" w:type="pc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F215F4" w:rsidRDefault="00F215F4">
            <w:pPr>
              <w:spacing w:line="0" w:lineRule="atLeast"/>
              <w:jc w:val="center"/>
              <w:rPr>
                <w:rFonts w:ascii="新宋体" w:eastAsia="新宋体" w:hAnsi="新宋体" w:cs="新宋体"/>
                <w:color w:val="000000"/>
                <w:szCs w:val="21"/>
              </w:rPr>
            </w:pPr>
          </w:p>
        </w:tc>
        <w:tc>
          <w:tcPr>
            <w:tcW w:w="478" w:type="pct"/>
            <w:vMerge/>
            <w:tcBorders>
              <w:top w:val="single" w:sz="4" w:space="0" w:color="auto"/>
              <w:left w:val="single" w:sz="4" w:space="0" w:color="auto"/>
              <w:bottom w:val="single" w:sz="4" w:space="0" w:color="auto"/>
              <w:right w:val="single" w:sz="4" w:space="0" w:color="auto"/>
            </w:tcBorders>
            <w:vAlign w:val="center"/>
          </w:tcPr>
          <w:p w:rsidR="00F215F4" w:rsidRDefault="00F215F4">
            <w:pPr>
              <w:spacing w:line="0" w:lineRule="atLeast"/>
              <w:jc w:val="center"/>
              <w:rPr>
                <w:rFonts w:ascii="新宋体" w:eastAsia="新宋体" w:hAnsi="新宋体" w:cs="新宋体"/>
                <w:color w:val="000000"/>
                <w:szCs w:val="21"/>
              </w:rPr>
            </w:pPr>
          </w:p>
        </w:tc>
        <w:tc>
          <w:tcPr>
            <w:tcW w:w="472" w:type="pct"/>
            <w:vMerge w:val="restar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时效</w:t>
            </w:r>
          </w:p>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完成全年各项任务</w:t>
            </w:r>
          </w:p>
        </w:tc>
        <w:tc>
          <w:tcPr>
            <w:tcW w:w="626" w:type="pc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≥良好 </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84917">
              <w:rPr>
                <w:rFonts w:ascii="新宋体" w:eastAsia="新宋体" w:hAnsi="新宋体" w:cs="新宋体" w:hint="eastAsia"/>
                <w:color w:val="000000"/>
                <w:szCs w:val="21"/>
              </w:rPr>
              <w:t>良好</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541" w:type="pc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F215F4" w:rsidRDefault="00F215F4">
            <w:pPr>
              <w:spacing w:line="0" w:lineRule="atLeast"/>
              <w:jc w:val="center"/>
              <w:rPr>
                <w:rFonts w:ascii="新宋体" w:eastAsia="新宋体" w:hAnsi="新宋体" w:cs="新宋体"/>
                <w:color w:val="000000"/>
                <w:szCs w:val="21"/>
              </w:rPr>
            </w:pPr>
          </w:p>
        </w:tc>
        <w:tc>
          <w:tcPr>
            <w:tcW w:w="478" w:type="pct"/>
            <w:vMerge/>
            <w:tcBorders>
              <w:top w:val="single" w:sz="4" w:space="0" w:color="auto"/>
              <w:left w:val="single" w:sz="4" w:space="0" w:color="auto"/>
              <w:bottom w:val="single" w:sz="4" w:space="0" w:color="auto"/>
              <w:right w:val="single" w:sz="4" w:space="0" w:color="auto"/>
            </w:tcBorders>
            <w:vAlign w:val="center"/>
          </w:tcPr>
          <w:p w:rsidR="00F215F4" w:rsidRDefault="00F215F4">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p>
        </w:tc>
        <w:tc>
          <w:tcPr>
            <w:tcW w:w="868"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资金使用及时率</w:t>
            </w:r>
          </w:p>
        </w:tc>
        <w:tc>
          <w:tcPr>
            <w:tcW w:w="626" w:type="pc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≥良好</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184917">
              <w:rPr>
                <w:rFonts w:ascii="新宋体" w:eastAsia="新宋体" w:hAnsi="新宋体" w:cs="新宋体" w:hint="eastAsia"/>
                <w:color w:val="000000"/>
                <w:szCs w:val="21"/>
              </w:rPr>
              <w:t>良好</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4</w:t>
            </w:r>
          </w:p>
        </w:tc>
        <w:tc>
          <w:tcPr>
            <w:tcW w:w="541" w:type="pct"/>
            <w:tcBorders>
              <w:top w:val="single" w:sz="4" w:space="0" w:color="auto"/>
              <w:left w:val="single" w:sz="4" w:space="0" w:color="auto"/>
              <w:bottom w:val="single" w:sz="4" w:space="0" w:color="auto"/>
              <w:right w:val="single" w:sz="4" w:space="0" w:color="auto"/>
            </w:tcBorders>
            <w:vAlign w:val="center"/>
          </w:tcPr>
          <w:p w:rsidR="00F215F4" w:rsidRDefault="00F215F4"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E2578F" w:rsidRDefault="00E2578F">
            <w:pPr>
              <w:spacing w:line="0" w:lineRule="atLeast"/>
              <w:jc w:val="center"/>
              <w:rPr>
                <w:rFonts w:ascii="新宋体" w:eastAsia="新宋体" w:hAnsi="新宋体" w:cs="新宋体"/>
                <w:color w:val="000000"/>
                <w:szCs w:val="21"/>
              </w:rPr>
            </w:pPr>
          </w:p>
        </w:tc>
        <w:tc>
          <w:tcPr>
            <w:tcW w:w="478" w:type="pct"/>
            <w:vMerge/>
            <w:tcBorders>
              <w:top w:val="single" w:sz="4" w:space="0" w:color="auto"/>
              <w:left w:val="single" w:sz="4" w:space="0" w:color="auto"/>
              <w:bottom w:val="single" w:sz="4" w:space="0" w:color="auto"/>
              <w:right w:val="single" w:sz="4" w:space="0" w:color="auto"/>
            </w:tcBorders>
            <w:vAlign w:val="center"/>
          </w:tcPr>
          <w:p w:rsidR="00E2578F" w:rsidRDefault="00E2578F">
            <w:pPr>
              <w:spacing w:line="0" w:lineRule="atLeast"/>
              <w:jc w:val="center"/>
              <w:rPr>
                <w:rFonts w:ascii="新宋体" w:eastAsia="新宋体" w:hAnsi="新宋体" w:cs="新宋体"/>
                <w:color w:val="000000"/>
                <w:szCs w:val="21"/>
              </w:rPr>
            </w:pPr>
          </w:p>
        </w:tc>
        <w:tc>
          <w:tcPr>
            <w:tcW w:w="472" w:type="pct"/>
            <w:vMerge w:val="restar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成本</w:t>
            </w:r>
          </w:p>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三公经费</w:t>
            </w:r>
          </w:p>
        </w:tc>
        <w:tc>
          <w:tcPr>
            <w:tcW w:w="626" w:type="pc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＜年初预算</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＜年初预算</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541" w:type="pc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top w:val="single" w:sz="4" w:space="0" w:color="auto"/>
              <w:left w:val="single" w:sz="4" w:space="0" w:color="auto"/>
              <w:bottom w:val="single" w:sz="4" w:space="0" w:color="auto"/>
              <w:right w:val="single" w:sz="4" w:space="0" w:color="auto"/>
            </w:tcBorders>
            <w:vAlign w:val="center"/>
          </w:tcPr>
          <w:p w:rsidR="00E2578F" w:rsidRDefault="00E2578F">
            <w:pPr>
              <w:spacing w:line="0" w:lineRule="atLeast"/>
              <w:jc w:val="center"/>
              <w:rPr>
                <w:rFonts w:ascii="新宋体" w:eastAsia="新宋体" w:hAnsi="新宋体" w:cs="新宋体"/>
                <w:color w:val="000000"/>
                <w:szCs w:val="21"/>
              </w:rPr>
            </w:pPr>
          </w:p>
        </w:tc>
        <w:tc>
          <w:tcPr>
            <w:tcW w:w="478" w:type="pct"/>
            <w:vMerge/>
            <w:tcBorders>
              <w:top w:val="single" w:sz="4" w:space="0" w:color="auto"/>
              <w:left w:val="single" w:sz="4" w:space="0" w:color="auto"/>
              <w:bottom w:val="single" w:sz="4" w:space="0" w:color="auto"/>
              <w:right w:val="single" w:sz="4" w:space="0" w:color="auto"/>
            </w:tcBorders>
            <w:vAlign w:val="center"/>
          </w:tcPr>
          <w:p w:rsidR="00E2578F" w:rsidRDefault="00E2578F">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p>
        </w:tc>
        <w:tc>
          <w:tcPr>
            <w:tcW w:w="868"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项目经费</w:t>
            </w:r>
          </w:p>
        </w:tc>
        <w:tc>
          <w:tcPr>
            <w:tcW w:w="626" w:type="pct"/>
            <w:tcBorders>
              <w:top w:val="single" w:sz="4" w:space="0" w:color="auto"/>
              <w:left w:val="single" w:sz="4" w:space="0" w:color="auto"/>
              <w:bottom w:val="single" w:sz="4" w:space="0" w:color="auto"/>
              <w:right w:val="single" w:sz="4" w:space="0" w:color="auto"/>
            </w:tcBorders>
            <w:vAlign w:val="center"/>
          </w:tcPr>
          <w:p w:rsidR="00E2578F" w:rsidRDefault="00A244C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w:t>
            </w:r>
            <w:r w:rsidR="00E2578F">
              <w:rPr>
                <w:rFonts w:ascii="新宋体" w:eastAsia="新宋体" w:hAnsi="新宋体" w:cs="新宋体" w:hint="eastAsia"/>
                <w:color w:val="000000"/>
                <w:szCs w:val="21"/>
              </w:rPr>
              <w:t>年初预算</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E2578F" w:rsidRDefault="00A244C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w:t>
            </w:r>
            <w:r w:rsidR="00E2578F">
              <w:rPr>
                <w:rFonts w:ascii="新宋体" w:eastAsia="新宋体" w:hAnsi="新宋体" w:cs="新宋体" w:hint="eastAsia"/>
                <w:color w:val="000000"/>
                <w:szCs w:val="21"/>
              </w:rPr>
              <w:t>年初预算</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541" w:type="pc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850"/>
          <w:jc w:val="center"/>
        </w:trPr>
        <w:tc>
          <w:tcPr>
            <w:tcW w:w="596" w:type="pct"/>
            <w:vMerge w:val="restart"/>
            <w:tcBorders>
              <w:top w:val="single" w:sz="4" w:space="0" w:color="auto"/>
              <w:left w:val="single" w:sz="4" w:space="0" w:color="auto"/>
              <w:right w:val="single" w:sz="4" w:space="0" w:color="auto"/>
            </w:tcBorders>
            <w:vAlign w:val="center"/>
          </w:tcPr>
          <w:p w:rsidR="00E2578F" w:rsidRDefault="00E2578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绩</w:t>
            </w:r>
          </w:p>
          <w:p w:rsidR="00E2578F" w:rsidRDefault="00E2578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w:t>
            </w:r>
          </w:p>
          <w:p w:rsidR="00E2578F" w:rsidRDefault="00E2578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w:t>
            </w:r>
          </w:p>
          <w:p w:rsidR="00E2578F" w:rsidRDefault="00E2578F">
            <w:pPr>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标</w:t>
            </w:r>
          </w:p>
        </w:tc>
        <w:tc>
          <w:tcPr>
            <w:tcW w:w="478" w:type="pct"/>
            <w:tcBorders>
              <w:top w:val="single" w:sz="4" w:space="0" w:color="auto"/>
              <w:left w:val="single" w:sz="4" w:space="0" w:color="auto"/>
              <w:bottom w:val="single" w:sz="4" w:space="0" w:color="auto"/>
              <w:right w:val="single" w:sz="4" w:space="0" w:color="auto"/>
            </w:tcBorders>
            <w:vAlign w:val="center"/>
          </w:tcPr>
          <w:p w:rsidR="00E2578F" w:rsidRDefault="00E2578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一级</w:t>
            </w:r>
          </w:p>
          <w:p w:rsidR="00E2578F" w:rsidRDefault="00E2578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472" w:type="pc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二级</w:t>
            </w:r>
          </w:p>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三级</w:t>
            </w:r>
          </w:p>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指标</w:t>
            </w:r>
          </w:p>
        </w:tc>
        <w:tc>
          <w:tcPr>
            <w:tcW w:w="626" w:type="pc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年度</w:t>
            </w:r>
          </w:p>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指标值</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实际</w:t>
            </w:r>
          </w:p>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完成值</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分值</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得分</w:t>
            </w:r>
          </w:p>
        </w:tc>
        <w:tc>
          <w:tcPr>
            <w:tcW w:w="541" w:type="pc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偏差原因分析及改进措施</w:t>
            </w:r>
          </w:p>
        </w:tc>
      </w:tr>
      <w:tr w:rsidR="00A244C0" w:rsidTr="00A244C0">
        <w:trPr>
          <w:trHeight w:val="462"/>
          <w:jc w:val="center"/>
        </w:trPr>
        <w:tc>
          <w:tcPr>
            <w:tcW w:w="596" w:type="pct"/>
            <w:vMerge/>
            <w:tcBorders>
              <w:left w:val="single" w:sz="4" w:space="0" w:color="auto"/>
              <w:right w:val="single" w:sz="4" w:space="0" w:color="auto"/>
            </w:tcBorders>
            <w:vAlign w:val="center"/>
          </w:tcPr>
          <w:p w:rsidR="00E2578F" w:rsidRDefault="00E2578F">
            <w:pPr>
              <w:spacing w:line="0" w:lineRule="atLeast"/>
              <w:jc w:val="center"/>
              <w:rPr>
                <w:rFonts w:ascii="新宋体" w:eastAsia="新宋体" w:hAnsi="新宋体" w:cs="新宋体"/>
                <w:color w:val="000000"/>
                <w:szCs w:val="21"/>
              </w:rPr>
            </w:pPr>
          </w:p>
        </w:tc>
        <w:tc>
          <w:tcPr>
            <w:tcW w:w="478" w:type="pct"/>
            <w:vMerge w:val="restart"/>
            <w:tcBorders>
              <w:top w:val="single" w:sz="4" w:space="0" w:color="auto"/>
              <w:left w:val="single" w:sz="4" w:space="0" w:color="auto"/>
              <w:bottom w:val="single" w:sz="4" w:space="0" w:color="auto"/>
              <w:right w:val="single" w:sz="4" w:space="0" w:color="auto"/>
            </w:tcBorders>
            <w:vAlign w:val="center"/>
          </w:tcPr>
          <w:p w:rsidR="00E2578F" w:rsidRDefault="00E2578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效益</w:t>
            </w:r>
          </w:p>
          <w:p w:rsidR="00E2578F" w:rsidRDefault="00E2578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E2578F" w:rsidRDefault="00E2578F">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（30分）</w:t>
            </w:r>
          </w:p>
        </w:tc>
        <w:tc>
          <w:tcPr>
            <w:tcW w:w="472" w:type="pct"/>
            <w:vMerge w:val="restar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经济效</w:t>
            </w:r>
          </w:p>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E2578F" w:rsidRDefault="002059AB"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争项争资</w:t>
            </w:r>
          </w:p>
        </w:tc>
        <w:tc>
          <w:tcPr>
            <w:tcW w:w="626" w:type="pct"/>
            <w:tcBorders>
              <w:top w:val="single" w:sz="4" w:space="0" w:color="auto"/>
              <w:left w:val="single" w:sz="4" w:space="0" w:color="auto"/>
              <w:bottom w:val="single" w:sz="4" w:space="0" w:color="auto"/>
              <w:right w:val="single" w:sz="4" w:space="0" w:color="auto"/>
            </w:tcBorders>
            <w:vAlign w:val="center"/>
          </w:tcPr>
          <w:p w:rsidR="00E2578F" w:rsidRDefault="002059AB"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33.7亿元</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E2578F" w:rsidRDefault="002059AB"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35.6亿元</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541" w:type="pc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E2578F" w:rsidRDefault="00E2578F">
            <w:pPr>
              <w:spacing w:line="0" w:lineRule="atLeast"/>
              <w:jc w:val="center"/>
              <w:rPr>
                <w:rFonts w:ascii="新宋体" w:eastAsia="新宋体" w:hAnsi="新宋体" w:cs="新宋体"/>
                <w:color w:val="000000"/>
                <w:szCs w:val="21"/>
              </w:rPr>
            </w:pPr>
          </w:p>
        </w:tc>
        <w:tc>
          <w:tcPr>
            <w:tcW w:w="478" w:type="pct"/>
            <w:vMerge/>
            <w:tcBorders>
              <w:top w:val="single" w:sz="4" w:space="0" w:color="auto"/>
              <w:left w:val="single" w:sz="4" w:space="0" w:color="auto"/>
              <w:bottom w:val="single" w:sz="4" w:space="0" w:color="auto"/>
              <w:right w:val="single" w:sz="4" w:space="0" w:color="auto"/>
            </w:tcBorders>
            <w:vAlign w:val="center"/>
          </w:tcPr>
          <w:p w:rsidR="00E2578F" w:rsidRDefault="00E2578F">
            <w:pPr>
              <w:spacing w:line="0" w:lineRule="atLeast"/>
              <w:jc w:val="center"/>
              <w:rPr>
                <w:rFonts w:ascii="新宋体" w:eastAsia="新宋体" w:hAnsi="新宋体" w:cs="新宋体"/>
                <w:color w:val="000000"/>
                <w:szCs w:val="21"/>
              </w:rPr>
            </w:pPr>
          </w:p>
        </w:tc>
        <w:tc>
          <w:tcPr>
            <w:tcW w:w="472" w:type="pct"/>
            <w:vMerge/>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p>
        </w:tc>
        <w:tc>
          <w:tcPr>
            <w:tcW w:w="868" w:type="pct"/>
            <w:gridSpan w:val="2"/>
            <w:tcBorders>
              <w:top w:val="single" w:sz="4" w:space="0" w:color="auto"/>
              <w:left w:val="single" w:sz="4" w:space="0" w:color="auto"/>
              <w:bottom w:val="single" w:sz="4" w:space="0" w:color="auto"/>
              <w:right w:val="single" w:sz="4" w:space="0" w:color="auto"/>
            </w:tcBorders>
            <w:vAlign w:val="center"/>
          </w:tcPr>
          <w:p w:rsidR="00E2578F" w:rsidRDefault="002059AB"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固定资产投资</w:t>
            </w:r>
          </w:p>
        </w:tc>
        <w:tc>
          <w:tcPr>
            <w:tcW w:w="626" w:type="pc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2059AB">
              <w:rPr>
                <w:rFonts w:ascii="新宋体" w:eastAsia="新宋体" w:hAnsi="新宋体" w:cs="新宋体" w:hint="eastAsia"/>
                <w:color w:val="000000"/>
                <w:szCs w:val="21"/>
              </w:rPr>
              <w:t>增幅9%</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E2578F" w:rsidRDefault="002059AB"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增幅12.4%</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E2578F" w:rsidRDefault="000C63ED" w:rsidP="00A86CBD">
            <w:pPr>
              <w:widowControl/>
              <w:spacing w:line="0" w:lineRule="atLeast"/>
              <w:ind w:firstLineChars="100" w:firstLine="210"/>
              <w:jc w:val="left"/>
              <w:rPr>
                <w:rFonts w:ascii="新宋体" w:eastAsia="新宋体" w:hAnsi="新宋体" w:cs="新宋体"/>
                <w:color w:val="000000"/>
                <w:szCs w:val="21"/>
              </w:rPr>
            </w:pPr>
            <w:r>
              <w:rPr>
                <w:rFonts w:ascii="新宋体" w:eastAsia="新宋体" w:hAnsi="新宋体" w:cs="新宋体" w:hint="eastAsia"/>
                <w:color w:val="000000"/>
                <w:szCs w:val="21"/>
              </w:rPr>
              <w:t>3</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541" w:type="pct"/>
            <w:tcBorders>
              <w:top w:val="single" w:sz="4" w:space="0" w:color="auto"/>
              <w:left w:val="single" w:sz="4" w:space="0" w:color="auto"/>
              <w:bottom w:val="single" w:sz="4" w:space="0" w:color="auto"/>
              <w:right w:val="single" w:sz="4" w:space="0" w:color="auto"/>
            </w:tcBorders>
            <w:vAlign w:val="center"/>
          </w:tcPr>
          <w:p w:rsidR="00E2578F" w:rsidRDefault="00E2578F"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582BA7" w:rsidRDefault="00582BA7">
            <w:pPr>
              <w:spacing w:line="0" w:lineRule="atLeast"/>
              <w:jc w:val="center"/>
              <w:rPr>
                <w:rFonts w:ascii="新宋体" w:eastAsia="新宋体" w:hAnsi="新宋体" w:cs="新宋体"/>
                <w:color w:val="000000"/>
                <w:szCs w:val="21"/>
              </w:rPr>
            </w:pPr>
          </w:p>
        </w:tc>
        <w:tc>
          <w:tcPr>
            <w:tcW w:w="478" w:type="pct"/>
            <w:vMerge/>
            <w:tcBorders>
              <w:left w:val="nil"/>
              <w:right w:val="single" w:sz="4" w:space="0" w:color="auto"/>
            </w:tcBorders>
            <w:vAlign w:val="center"/>
          </w:tcPr>
          <w:p w:rsidR="00582BA7" w:rsidRDefault="00582BA7">
            <w:pPr>
              <w:spacing w:line="0" w:lineRule="atLeast"/>
              <w:jc w:val="center"/>
              <w:rPr>
                <w:rFonts w:ascii="新宋体" w:eastAsia="新宋体" w:hAnsi="新宋体" w:cs="新宋体"/>
                <w:color w:val="000000"/>
                <w:szCs w:val="21"/>
              </w:rPr>
            </w:pPr>
          </w:p>
        </w:tc>
        <w:tc>
          <w:tcPr>
            <w:tcW w:w="472" w:type="pct"/>
            <w:vMerge w:val="restart"/>
            <w:tcBorders>
              <w:top w:val="nil"/>
              <w:left w:val="nil"/>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社会效</w:t>
            </w:r>
          </w:p>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868" w:type="pct"/>
            <w:gridSpan w:val="2"/>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sidRPr="002059AB">
              <w:rPr>
                <w:rFonts w:ascii="新宋体" w:eastAsia="新宋体" w:hAnsi="新宋体" w:cs="新宋体" w:hint="eastAsia"/>
                <w:color w:val="000000"/>
                <w:szCs w:val="21"/>
              </w:rPr>
              <w:t>经济体制和社会体制改革</w:t>
            </w:r>
          </w:p>
        </w:tc>
        <w:tc>
          <w:tcPr>
            <w:tcW w:w="626" w:type="pct"/>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完成年度目标任务　</w:t>
            </w:r>
          </w:p>
        </w:tc>
        <w:tc>
          <w:tcPr>
            <w:tcW w:w="627" w:type="pct"/>
            <w:gridSpan w:val="2"/>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完成年度目标任务　</w:t>
            </w:r>
          </w:p>
        </w:tc>
        <w:tc>
          <w:tcPr>
            <w:tcW w:w="392" w:type="pct"/>
            <w:gridSpan w:val="2"/>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400" w:type="pct"/>
            <w:gridSpan w:val="2"/>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541" w:type="pct"/>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582BA7" w:rsidRDefault="00582BA7">
            <w:pPr>
              <w:spacing w:line="0" w:lineRule="atLeast"/>
              <w:jc w:val="center"/>
              <w:rPr>
                <w:rFonts w:ascii="新宋体" w:eastAsia="新宋体" w:hAnsi="新宋体" w:cs="新宋体"/>
                <w:color w:val="000000"/>
                <w:szCs w:val="21"/>
              </w:rPr>
            </w:pPr>
          </w:p>
        </w:tc>
        <w:tc>
          <w:tcPr>
            <w:tcW w:w="478" w:type="pct"/>
            <w:vMerge/>
            <w:tcBorders>
              <w:left w:val="nil"/>
              <w:right w:val="single" w:sz="4" w:space="0" w:color="auto"/>
            </w:tcBorders>
            <w:vAlign w:val="center"/>
          </w:tcPr>
          <w:p w:rsidR="00582BA7" w:rsidRDefault="00582BA7">
            <w:pPr>
              <w:spacing w:line="0" w:lineRule="atLeast"/>
              <w:jc w:val="center"/>
              <w:rPr>
                <w:rFonts w:ascii="新宋体" w:eastAsia="新宋体" w:hAnsi="新宋体" w:cs="新宋体"/>
                <w:color w:val="000000"/>
                <w:szCs w:val="21"/>
              </w:rPr>
            </w:pPr>
          </w:p>
        </w:tc>
        <w:tc>
          <w:tcPr>
            <w:tcW w:w="472" w:type="pct"/>
            <w:vMerge/>
            <w:tcBorders>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p>
        </w:tc>
        <w:tc>
          <w:tcPr>
            <w:tcW w:w="868" w:type="pct"/>
            <w:gridSpan w:val="2"/>
            <w:tcBorders>
              <w:top w:val="nil"/>
              <w:left w:val="nil"/>
              <w:bottom w:val="single" w:sz="4" w:space="0" w:color="auto"/>
              <w:right w:val="single" w:sz="4" w:space="0" w:color="auto"/>
            </w:tcBorders>
            <w:vAlign w:val="center"/>
          </w:tcPr>
          <w:p w:rsidR="00582BA7"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信用信息建设</w:t>
            </w:r>
          </w:p>
        </w:tc>
        <w:tc>
          <w:tcPr>
            <w:tcW w:w="626" w:type="pct"/>
            <w:tcBorders>
              <w:top w:val="nil"/>
              <w:left w:val="nil"/>
              <w:bottom w:val="single" w:sz="4" w:space="0" w:color="auto"/>
              <w:right w:val="single" w:sz="4" w:space="0" w:color="auto"/>
            </w:tcBorders>
            <w:vAlign w:val="center"/>
          </w:tcPr>
          <w:p w:rsidR="00582BA7"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加快推进社会信用体系建设</w:t>
            </w:r>
          </w:p>
        </w:tc>
        <w:tc>
          <w:tcPr>
            <w:tcW w:w="627" w:type="pct"/>
            <w:gridSpan w:val="2"/>
            <w:tcBorders>
              <w:top w:val="nil"/>
              <w:left w:val="nil"/>
              <w:bottom w:val="single" w:sz="4" w:space="0" w:color="auto"/>
              <w:right w:val="single" w:sz="4" w:space="0" w:color="auto"/>
            </w:tcBorders>
            <w:vAlign w:val="center"/>
          </w:tcPr>
          <w:p w:rsidR="00582BA7"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稳步推进</w:t>
            </w:r>
          </w:p>
        </w:tc>
        <w:tc>
          <w:tcPr>
            <w:tcW w:w="392" w:type="pct"/>
            <w:gridSpan w:val="2"/>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400" w:type="pct"/>
            <w:gridSpan w:val="2"/>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541" w:type="pct"/>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582BA7" w:rsidRDefault="00582BA7">
            <w:pPr>
              <w:spacing w:line="0" w:lineRule="atLeast"/>
              <w:jc w:val="center"/>
              <w:rPr>
                <w:rFonts w:ascii="新宋体" w:eastAsia="新宋体" w:hAnsi="新宋体" w:cs="新宋体"/>
                <w:color w:val="000000"/>
                <w:szCs w:val="21"/>
              </w:rPr>
            </w:pPr>
          </w:p>
        </w:tc>
        <w:tc>
          <w:tcPr>
            <w:tcW w:w="478" w:type="pct"/>
            <w:vMerge/>
            <w:tcBorders>
              <w:left w:val="nil"/>
              <w:right w:val="single" w:sz="4" w:space="0" w:color="auto"/>
            </w:tcBorders>
            <w:vAlign w:val="center"/>
          </w:tcPr>
          <w:p w:rsidR="00582BA7" w:rsidRDefault="00582BA7">
            <w:pPr>
              <w:spacing w:line="0" w:lineRule="atLeast"/>
              <w:jc w:val="center"/>
              <w:rPr>
                <w:rFonts w:ascii="新宋体" w:eastAsia="新宋体" w:hAnsi="新宋体" w:cs="新宋体"/>
                <w:color w:val="000000"/>
                <w:szCs w:val="21"/>
              </w:rPr>
            </w:pPr>
          </w:p>
        </w:tc>
        <w:tc>
          <w:tcPr>
            <w:tcW w:w="472" w:type="pct"/>
            <w:vMerge w:val="restart"/>
            <w:tcBorders>
              <w:top w:val="nil"/>
              <w:left w:val="nil"/>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生态效</w:t>
            </w:r>
          </w:p>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益指标</w:t>
            </w:r>
          </w:p>
        </w:tc>
        <w:tc>
          <w:tcPr>
            <w:tcW w:w="868" w:type="pct"/>
            <w:gridSpan w:val="2"/>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易进扶贫搬迁</w:t>
            </w:r>
            <w:r w:rsidR="00973360">
              <w:rPr>
                <w:rFonts w:ascii="新宋体" w:eastAsia="新宋体" w:hAnsi="新宋体" w:cs="新宋体" w:hint="eastAsia"/>
                <w:color w:val="000000"/>
                <w:szCs w:val="21"/>
              </w:rPr>
              <w:t>后扶</w:t>
            </w:r>
          </w:p>
        </w:tc>
        <w:tc>
          <w:tcPr>
            <w:tcW w:w="626" w:type="pct"/>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完成年度目标</w:t>
            </w:r>
          </w:p>
        </w:tc>
        <w:tc>
          <w:tcPr>
            <w:tcW w:w="627" w:type="pct"/>
            <w:gridSpan w:val="2"/>
            <w:tcBorders>
              <w:top w:val="nil"/>
              <w:left w:val="nil"/>
              <w:bottom w:val="single" w:sz="4" w:space="0" w:color="auto"/>
              <w:right w:val="single" w:sz="4" w:space="0" w:color="auto"/>
            </w:tcBorders>
            <w:vAlign w:val="center"/>
          </w:tcPr>
          <w:p w:rsidR="00582BA7"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对22个安置点进行了维修</w:t>
            </w:r>
          </w:p>
        </w:tc>
        <w:tc>
          <w:tcPr>
            <w:tcW w:w="392" w:type="pct"/>
            <w:gridSpan w:val="2"/>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400" w:type="pct"/>
            <w:gridSpan w:val="2"/>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541" w:type="pct"/>
            <w:tcBorders>
              <w:top w:val="nil"/>
              <w:left w:val="nil"/>
              <w:bottom w:val="single" w:sz="4" w:space="0" w:color="auto"/>
              <w:right w:val="single" w:sz="4" w:space="0" w:color="auto"/>
            </w:tcBorders>
            <w:vAlign w:val="center"/>
          </w:tcPr>
          <w:p w:rsidR="00582BA7" w:rsidRDefault="00582BA7"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973360" w:rsidRDefault="00973360">
            <w:pPr>
              <w:spacing w:line="0" w:lineRule="atLeast"/>
              <w:jc w:val="center"/>
              <w:rPr>
                <w:rFonts w:ascii="新宋体" w:eastAsia="新宋体" w:hAnsi="新宋体" w:cs="新宋体"/>
                <w:color w:val="000000"/>
                <w:szCs w:val="21"/>
              </w:rPr>
            </w:pPr>
          </w:p>
        </w:tc>
        <w:tc>
          <w:tcPr>
            <w:tcW w:w="478" w:type="pct"/>
            <w:vMerge/>
            <w:tcBorders>
              <w:left w:val="nil"/>
              <w:right w:val="single" w:sz="4" w:space="0" w:color="auto"/>
            </w:tcBorders>
            <w:vAlign w:val="center"/>
          </w:tcPr>
          <w:p w:rsidR="00973360" w:rsidRDefault="00973360">
            <w:pPr>
              <w:spacing w:line="0" w:lineRule="atLeast"/>
              <w:jc w:val="center"/>
              <w:rPr>
                <w:rFonts w:ascii="新宋体" w:eastAsia="新宋体" w:hAnsi="新宋体" w:cs="新宋体"/>
                <w:color w:val="000000"/>
                <w:szCs w:val="21"/>
              </w:rPr>
            </w:pPr>
          </w:p>
        </w:tc>
        <w:tc>
          <w:tcPr>
            <w:tcW w:w="472" w:type="pct"/>
            <w:vMerge/>
            <w:tcBorders>
              <w:left w:val="nil"/>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p>
        </w:tc>
        <w:tc>
          <w:tcPr>
            <w:tcW w:w="868"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节能减排</w:t>
            </w:r>
          </w:p>
        </w:tc>
        <w:tc>
          <w:tcPr>
            <w:tcW w:w="626" w:type="pct"/>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完成年度目标</w:t>
            </w:r>
          </w:p>
        </w:tc>
        <w:tc>
          <w:tcPr>
            <w:tcW w:w="627"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完成年度目标</w:t>
            </w:r>
          </w:p>
        </w:tc>
        <w:tc>
          <w:tcPr>
            <w:tcW w:w="392"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400"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541" w:type="pct"/>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973360" w:rsidRDefault="00973360">
            <w:pPr>
              <w:widowControl/>
              <w:spacing w:line="0" w:lineRule="atLeast"/>
              <w:jc w:val="center"/>
              <w:rPr>
                <w:rFonts w:ascii="新宋体" w:eastAsia="新宋体" w:hAnsi="新宋体" w:cs="新宋体"/>
                <w:color w:val="000000"/>
                <w:szCs w:val="21"/>
              </w:rPr>
            </w:pPr>
          </w:p>
        </w:tc>
        <w:tc>
          <w:tcPr>
            <w:tcW w:w="478" w:type="pct"/>
            <w:vMerge/>
            <w:tcBorders>
              <w:left w:val="nil"/>
              <w:right w:val="single" w:sz="4" w:space="0" w:color="auto"/>
            </w:tcBorders>
            <w:vAlign w:val="center"/>
          </w:tcPr>
          <w:p w:rsidR="00973360" w:rsidRDefault="00973360">
            <w:pPr>
              <w:widowControl/>
              <w:spacing w:line="0" w:lineRule="atLeast"/>
              <w:jc w:val="center"/>
              <w:rPr>
                <w:rFonts w:ascii="新宋体" w:eastAsia="新宋体" w:hAnsi="新宋体" w:cs="新宋体"/>
                <w:color w:val="000000"/>
                <w:szCs w:val="21"/>
              </w:rPr>
            </w:pPr>
          </w:p>
        </w:tc>
        <w:tc>
          <w:tcPr>
            <w:tcW w:w="472" w:type="pct"/>
            <w:vMerge/>
            <w:tcBorders>
              <w:left w:val="nil"/>
              <w:bottom w:val="single" w:sz="4" w:space="0" w:color="auto"/>
              <w:right w:val="single" w:sz="4" w:space="0" w:color="auto"/>
            </w:tcBorders>
            <w:vAlign w:val="center"/>
          </w:tcPr>
          <w:p w:rsidR="00973360" w:rsidRDefault="00973360">
            <w:pPr>
              <w:widowControl/>
              <w:spacing w:line="0" w:lineRule="atLeast"/>
              <w:jc w:val="left"/>
              <w:rPr>
                <w:rFonts w:ascii="新宋体" w:eastAsia="新宋体" w:hAnsi="新宋体" w:cs="新宋体"/>
                <w:color w:val="000000"/>
                <w:szCs w:val="21"/>
              </w:rPr>
            </w:pPr>
          </w:p>
        </w:tc>
        <w:tc>
          <w:tcPr>
            <w:tcW w:w="868" w:type="pct"/>
            <w:gridSpan w:val="2"/>
            <w:tcBorders>
              <w:top w:val="nil"/>
              <w:left w:val="nil"/>
              <w:bottom w:val="single" w:sz="4" w:space="0" w:color="auto"/>
              <w:right w:val="single" w:sz="4" w:space="0" w:color="auto"/>
            </w:tcBorders>
            <w:vAlign w:val="center"/>
          </w:tcPr>
          <w:p w:rsidR="00973360" w:rsidRDefault="00973360" w:rsidP="00973360">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发展绿色生态经济</w:t>
            </w:r>
          </w:p>
        </w:tc>
        <w:tc>
          <w:tcPr>
            <w:tcW w:w="626" w:type="pct"/>
            <w:tcBorders>
              <w:top w:val="nil"/>
              <w:left w:val="nil"/>
              <w:bottom w:val="single" w:sz="4" w:space="0" w:color="auto"/>
              <w:right w:val="single" w:sz="4" w:space="0" w:color="auto"/>
            </w:tcBorders>
            <w:vAlign w:val="center"/>
          </w:tcPr>
          <w:p w:rsidR="00973360" w:rsidRDefault="00F7019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逐步发展</w:t>
            </w:r>
          </w:p>
        </w:tc>
        <w:tc>
          <w:tcPr>
            <w:tcW w:w="627" w:type="pct"/>
            <w:gridSpan w:val="2"/>
            <w:tcBorders>
              <w:top w:val="nil"/>
              <w:left w:val="nil"/>
              <w:bottom w:val="single" w:sz="4" w:space="0" w:color="auto"/>
              <w:right w:val="single" w:sz="4" w:space="0" w:color="auto"/>
            </w:tcBorders>
            <w:vAlign w:val="center"/>
          </w:tcPr>
          <w:p w:rsidR="00973360" w:rsidRDefault="0097336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F70190">
              <w:rPr>
                <w:rFonts w:ascii="新宋体" w:eastAsia="新宋体" w:hAnsi="新宋体" w:cs="新宋体" w:hint="eastAsia"/>
                <w:color w:val="000000"/>
                <w:szCs w:val="21"/>
              </w:rPr>
              <w:t>良好</w:t>
            </w:r>
          </w:p>
        </w:tc>
        <w:tc>
          <w:tcPr>
            <w:tcW w:w="392" w:type="pct"/>
            <w:gridSpan w:val="2"/>
            <w:tcBorders>
              <w:top w:val="nil"/>
              <w:left w:val="nil"/>
              <w:bottom w:val="single" w:sz="4" w:space="0" w:color="auto"/>
              <w:right w:val="single" w:sz="4" w:space="0" w:color="auto"/>
            </w:tcBorders>
            <w:vAlign w:val="center"/>
          </w:tcPr>
          <w:p w:rsidR="00973360" w:rsidRDefault="0097336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400" w:type="pct"/>
            <w:gridSpan w:val="2"/>
            <w:tcBorders>
              <w:top w:val="nil"/>
              <w:left w:val="nil"/>
              <w:bottom w:val="single" w:sz="4" w:space="0" w:color="auto"/>
              <w:right w:val="single" w:sz="4" w:space="0" w:color="auto"/>
            </w:tcBorders>
            <w:vAlign w:val="center"/>
          </w:tcPr>
          <w:p w:rsidR="00973360" w:rsidRDefault="0097336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2</w:t>
            </w:r>
          </w:p>
        </w:tc>
        <w:tc>
          <w:tcPr>
            <w:tcW w:w="541" w:type="pct"/>
            <w:tcBorders>
              <w:top w:val="nil"/>
              <w:left w:val="nil"/>
              <w:bottom w:val="single" w:sz="4" w:space="0" w:color="auto"/>
              <w:right w:val="single" w:sz="4" w:space="0" w:color="auto"/>
            </w:tcBorders>
            <w:vAlign w:val="center"/>
          </w:tcPr>
          <w:p w:rsidR="00973360" w:rsidRDefault="0097336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667"/>
          <w:jc w:val="center"/>
        </w:trPr>
        <w:tc>
          <w:tcPr>
            <w:tcW w:w="596" w:type="pct"/>
            <w:vMerge/>
            <w:tcBorders>
              <w:left w:val="single" w:sz="4" w:space="0" w:color="auto"/>
              <w:right w:val="single" w:sz="4" w:space="0" w:color="auto"/>
            </w:tcBorders>
            <w:vAlign w:val="center"/>
          </w:tcPr>
          <w:p w:rsidR="00973360" w:rsidRDefault="00973360">
            <w:pPr>
              <w:widowControl/>
              <w:spacing w:line="0" w:lineRule="atLeast"/>
              <w:jc w:val="center"/>
              <w:rPr>
                <w:rFonts w:ascii="新宋体" w:eastAsia="新宋体" w:hAnsi="新宋体" w:cs="新宋体"/>
                <w:color w:val="000000"/>
                <w:szCs w:val="21"/>
              </w:rPr>
            </w:pPr>
          </w:p>
        </w:tc>
        <w:tc>
          <w:tcPr>
            <w:tcW w:w="478" w:type="pct"/>
            <w:vMerge/>
            <w:tcBorders>
              <w:left w:val="nil"/>
              <w:right w:val="single" w:sz="4" w:space="0" w:color="auto"/>
            </w:tcBorders>
            <w:vAlign w:val="center"/>
          </w:tcPr>
          <w:p w:rsidR="00973360" w:rsidRDefault="00973360">
            <w:pPr>
              <w:widowControl/>
              <w:spacing w:line="0" w:lineRule="atLeast"/>
              <w:jc w:val="center"/>
              <w:rPr>
                <w:rFonts w:ascii="新宋体" w:eastAsia="新宋体" w:hAnsi="新宋体" w:cs="新宋体"/>
                <w:color w:val="000000"/>
                <w:szCs w:val="21"/>
              </w:rPr>
            </w:pPr>
          </w:p>
        </w:tc>
        <w:tc>
          <w:tcPr>
            <w:tcW w:w="472" w:type="pct"/>
            <w:vMerge w:val="restart"/>
            <w:tcBorders>
              <w:top w:val="single" w:sz="4" w:space="0" w:color="auto"/>
              <w:left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可持续影响指标</w:t>
            </w:r>
          </w:p>
        </w:tc>
        <w:tc>
          <w:tcPr>
            <w:tcW w:w="868" w:type="pct"/>
            <w:gridSpan w:val="2"/>
            <w:tcBorders>
              <w:top w:val="single" w:sz="4" w:space="0" w:color="auto"/>
              <w:left w:val="single" w:sz="4" w:space="0" w:color="auto"/>
              <w:bottom w:val="single" w:sz="4" w:space="0" w:color="auto"/>
              <w:right w:val="single" w:sz="4" w:space="0" w:color="auto"/>
            </w:tcBorders>
            <w:vAlign w:val="center"/>
          </w:tcPr>
          <w:p w:rsidR="00973360" w:rsidRDefault="00F7019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社会信用体系建设</w:t>
            </w:r>
          </w:p>
        </w:tc>
        <w:tc>
          <w:tcPr>
            <w:tcW w:w="626" w:type="pct"/>
            <w:tcBorders>
              <w:top w:val="single" w:sz="4" w:space="0" w:color="auto"/>
              <w:left w:val="single" w:sz="4" w:space="0" w:color="auto"/>
              <w:bottom w:val="single" w:sz="4" w:space="0" w:color="auto"/>
              <w:right w:val="single" w:sz="4" w:space="0" w:color="auto"/>
            </w:tcBorders>
            <w:vAlign w:val="center"/>
          </w:tcPr>
          <w:p w:rsidR="00973360" w:rsidRDefault="00F7019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稳步推进</w:t>
            </w:r>
            <w:r w:rsidR="00973360">
              <w:rPr>
                <w:rFonts w:ascii="新宋体" w:eastAsia="新宋体" w:hAnsi="新宋体" w:cs="新宋体" w:hint="eastAsia"/>
                <w:color w:val="000000"/>
                <w:szCs w:val="21"/>
              </w:rPr>
              <w:t xml:space="preserve">　</w:t>
            </w:r>
          </w:p>
        </w:tc>
        <w:tc>
          <w:tcPr>
            <w:tcW w:w="627" w:type="pct"/>
            <w:gridSpan w:val="2"/>
            <w:tcBorders>
              <w:top w:val="single" w:sz="4" w:space="0" w:color="auto"/>
              <w:left w:val="single" w:sz="4" w:space="0" w:color="auto"/>
              <w:bottom w:val="single" w:sz="4" w:space="0" w:color="auto"/>
              <w:right w:val="single" w:sz="4" w:space="0" w:color="auto"/>
            </w:tcBorders>
            <w:vAlign w:val="center"/>
          </w:tcPr>
          <w:p w:rsidR="00973360" w:rsidRDefault="00F7019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全面提升市民诚信意识</w:t>
            </w:r>
          </w:p>
        </w:tc>
        <w:tc>
          <w:tcPr>
            <w:tcW w:w="392" w:type="pct"/>
            <w:gridSpan w:val="2"/>
            <w:tcBorders>
              <w:top w:val="single" w:sz="4" w:space="0" w:color="auto"/>
              <w:left w:val="single" w:sz="4" w:space="0" w:color="auto"/>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400" w:type="pct"/>
            <w:gridSpan w:val="2"/>
            <w:tcBorders>
              <w:top w:val="single" w:sz="4" w:space="0" w:color="auto"/>
              <w:left w:val="single" w:sz="4" w:space="0" w:color="auto"/>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541" w:type="pct"/>
            <w:tcBorders>
              <w:top w:val="single" w:sz="4" w:space="0" w:color="auto"/>
              <w:left w:val="single" w:sz="4" w:space="0" w:color="auto"/>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973360" w:rsidRDefault="00973360">
            <w:pPr>
              <w:spacing w:line="0" w:lineRule="atLeast"/>
              <w:jc w:val="center"/>
              <w:rPr>
                <w:rFonts w:ascii="新宋体" w:eastAsia="新宋体" w:hAnsi="新宋体" w:cs="新宋体"/>
                <w:color w:val="000000"/>
                <w:szCs w:val="21"/>
              </w:rPr>
            </w:pPr>
          </w:p>
        </w:tc>
        <w:tc>
          <w:tcPr>
            <w:tcW w:w="478" w:type="pct"/>
            <w:vMerge/>
            <w:tcBorders>
              <w:left w:val="nil"/>
              <w:right w:val="single" w:sz="4" w:space="0" w:color="auto"/>
            </w:tcBorders>
            <w:vAlign w:val="center"/>
          </w:tcPr>
          <w:p w:rsidR="00973360" w:rsidRDefault="00973360">
            <w:pPr>
              <w:spacing w:line="0" w:lineRule="atLeast"/>
              <w:jc w:val="center"/>
              <w:rPr>
                <w:rFonts w:ascii="新宋体" w:eastAsia="新宋体" w:hAnsi="新宋体" w:cs="新宋体"/>
                <w:color w:val="000000"/>
                <w:szCs w:val="21"/>
              </w:rPr>
            </w:pPr>
          </w:p>
        </w:tc>
        <w:tc>
          <w:tcPr>
            <w:tcW w:w="472" w:type="pct"/>
            <w:vMerge/>
            <w:tcBorders>
              <w:left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p>
        </w:tc>
        <w:tc>
          <w:tcPr>
            <w:tcW w:w="868" w:type="pct"/>
            <w:gridSpan w:val="2"/>
            <w:tcBorders>
              <w:top w:val="single" w:sz="4" w:space="0" w:color="auto"/>
              <w:left w:val="nil"/>
              <w:bottom w:val="single" w:sz="4" w:space="0" w:color="auto"/>
              <w:right w:val="single" w:sz="4" w:space="0" w:color="auto"/>
            </w:tcBorders>
            <w:vAlign w:val="center"/>
          </w:tcPr>
          <w:p w:rsidR="00973360" w:rsidRDefault="00F70190" w:rsidP="00A86CBD">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优化全县经济发展环境</w:t>
            </w:r>
          </w:p>
        </w:tc>
        <w:tc>
          <w:tcPr>
            <w:tcW w:w="626" w:type="pct"/>
            <w:tcBorders>
              <w:top w:val="single" w:sz="4" w:space="0" w:color="auto"/>
              <w:left w:val="nil"/>
              <w:bottom w:val="single" w:sz="4" w:space="0" w:color="auto"/>
              <w:right w:val="single" w:sz="4" w:space="0" w:color="auto"/>
            </w:tcBorders>
            <w:vAlign w:val="center"/>
          </w:tcPr>
          <w:p w:rsidR="00973360" w:rsidRDefault="00F7019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持续优化</w:t>
            </w:r>
            <w:r w:rsidR="00973360">
              <w:rPr>
                <w:rFonts w:ascii="新宋体" w:eastAsia="新宋体" w:hAnsi="新宋体" w:cs="新宋体" w:hint="eastAsia"/>
                <w:color w:val="000000"/>
                <w:szCs w:val="21"/>
              </w:rPr>
              <w:t xml:space="preserve">　</w:t>
            </w:r>
          </w:p>
        </w:tc>
        <w:tc>
          <w:tcPr>
            <w:tcW w:w="627" w:type="pct"/>
            <w:gridSpan w:val="2"/>
            <w:tcBorders>
              <w:top w:val="single" w:sz="4" w:space="0" w:color="auto"/>
              <w:left w:val="nil"/>
              <w:bottom w:val="single" w:sz="4" w:space="0" w:color="auto"/>
              <w:right w:val="single" w:sz="4" w:space="0" w:color="auto"/>
            </w:tcBorders>
            <w:vAlign w:val="center"/>
          </w:tcPr>
          <w:p w:rsidR="00973360" w:rsidRDefault="00F7019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改善经济发展环境</w:t>
            </w:r>
          </w:p>
        </w:tc>
        <w:tc>
          <w:tcPr>
            <w:tcW w:w="392" w:type="pct"/>
            <w:gridSpan w:val="2"/>
            <w:tcBorders>
              <w:top w:val="single" w:sz="4" w:space="0" w:color="auto"/>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400" w:type="pct"/>
            <w:gridSpan w:val="2"/>
            <w:tcBorders>
              <w:top w:val="single" w:sz="4" w:space="0" w:color="auto"/>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541" w:type="pct"/>
            <w:tcBorders>
              <w:top w:val="single" w:sz="4" w:space="0" w:color="auto"/>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973360" w:rsidRDefault="00973360">
            <w:pPr>
              <w:spacing w:line="0" w:lineRule="atLeast"/>
              <w:jc w:val="center"/>
              <w:rPr>
                <w:rFonts w:ascii="新宋体" w:eastAsia="新宋体" w:hAnsi="新宋体" w:cs="新宋体"/>
                <w:color w:val="000000"/>
                <w:szCs w:val="21"/>
              </w:rPr>
            </w:pPr>
          </w:p>
        </w:tc>
        <w:tc>
          <w:tcPr>
            <w:tcW w:w="478" w:type="pct"/>
            <w:vMerge/>
            <w:tcBorders>
              <w:left w:val="nil"/>
              <w:bottom w:val="single" w:sz="4" w:space="0" w:color="auto"/>
              <w:right w:val="single" w:sz="4" w:space="0" w:color="auto"/>
            </w:tcBorders>
            <w:vAlign w:val="center"/>
          </w:tcPr>
          <w:p w:rsidR="00973360" w:rsidRDefault="00973360">
            <w:pPr>
              <w:widowControl/>
              <w:spacing w:line="0" w:lineRule="atLeast"/>
              <w:jc w:val="center"/>
              <w:rPr>
                <w:rFonts w:ascii="新宋体" w:eastAsia="新宋体" w:hAnsi="新宋体" w:cs="新宋体"/>
                <w:color w:val="000000"/>
                <w:szCs w:val="21"/>
              </w:rPr>
            </w:pPr>
          </w:p>
        </w:tc>
        <w:tc>
          <w:tcPr>
            <w:tcW w:w="472" w:type="pct"/>
            <w:vMerge/>
            <w:tcBorders>
              <w:left w:val="single" w:sz="4" w:space="0" w:color="auto"/>
              <w:bottom w:val="single" w:sz="4" w:space="0" w:color="auto"/>
              <w:right w:val="single" w:sz="4" w:space="0" w:color="auto"/>
            </w:tcBorders>
            <w:vAlign w:val="center"/>
          </w:tcPr>
          <w:p w:rsidR="00973360" w:rsidRDefault="00973360">
            <w:pPr>
              <w:widowControl/>
              <w:spacing w:line="0" w:lineRule="atLeast"/>
              <w:jc w:val="left"/>
              <w:rPr>
                <w:rFonts w:ascii="新宋体" w:eastAsia="新宋体" w:hAnsi="新宋体" w:cs="新宋体"/>
                <w:color w:val="000000"/>
                <w:szCs w:val="21"/>
              </w:rPr>
            </w:pPr>
          </w:p>
        </w:tc>
        <w:tc>
          <w:tcPr>
            <w:tcW w:w="868" w:type="pct"/>
            <w:gridSpan w:val="2"/>
            <w:tcBorders>
              <w:top w:val="nil"/>
              <w:left w:val="nil"/>
              <w:bottom w:val="single" w:sz="4" w:space="0" w:color="auto"/>
              <w:right w:val="single" w:sz="4" w:space="0" w:color="auto"/>
            </w:tcBorders>
            <w:vAlign w:val="center"/>
          </w:tcPr>
          <w:p w:rsidR="00973360" w:rsidRDefault="00F70190" w:rsidP="00F70190">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招投标监管</w:t>
            </w:r>
          </w:p>
        </w:tc>
        <w:tc>
          <w:tcPr>
            <w:tcW w:w="626" w:type="pct"/>
            <w:tcBorders>
              <w:top w:val="nil"/>
              <w:left w:val="nil"/>
              <w:bottom w:val="single" w:sz="4" w:space="0" w:color="auto"/>
              <w:right w:val="single" w:sz="4" w:space="0" w:color="auto"/>
            </w:tcBorders>
            <w:vAlign w:val="center"/>
          </w:tcPr>
          <w:p w:rsidR="00973360" w:rsidRDefault="00F7019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加强监管</w:t>
            </w:r>
          </w:p>
        </w:tc>
        <w:tc>
          <w:tcPr>
            <w:tcW w:w="627" w:type="pct"/>
            <w:gridSpan w:val="2"/>
            <w:tcBorders>
              <w:top w:val="nil"/>
              <w:left w:val="nil"/>
              <w:bottom w:val="single" w:sz="4" w:space="0" w:color="auto"/>
              <w:right w:val="single" w:sz="4" w:space="0" w:color="auto"/>
            </w:tcBorders>
            <w:vAlign w:val="center"/>
          </w:tcPr>
          <w:p w:rsidR="00973360" w:rsidRDefault="00F7019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维护招投标领域的公平公正</w:t>
            </w:r>
          </w:p>
        </w:tc>
        <w:tc>
          <w:tcPr>
            <w:tcW w:w="392" w:type="pct"/>
            <w:gridSpan w:val="2"/>
            <w:tcBorders>
              <w:top w:val="nil"/>
              <w:left w:val="nil"/>
              <w:bottom w:val="single" w:sz="4" w:space="0" w:color="auto"/>
              <w:right w:val="single" w:sz="4" w:space="0" w:color="auto"/>
            </w:tcBorders>
            <w:vAlign w:val="center"/>
          </w:tcPr>
          <w:p w:rsidR="00973360" w:rsidRDefault="0097336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400" w:type="pct"/>
            <w:gridSpan w:val="2"/>
            <w:tcBorders>
              <w:top w:val="nil"/>
              <w:left w:val="nil"/>
              <w:bottom w:val="single" w:sz="4" w:space="0" w:color="auto"/>
              <w:right w:val="single" w:sz="4" w:space="0" w:color="auto"/>
            </w:tcBorders>
            <w:vAlign w:val="center"/>
          </w:tcPr>
          <w:p w:rsidR="00973360" w:rsidRDefault="0097336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3</w:t>
            </w:r>
          </w:p>
        </w:tc>
        <w:tc>
          <w:tcPr>
            <w:tcW w:w="541" w:type="pct"/>
            <w:tcBorders>
              <w:top w:val="nil"/>
              <w:left w:val="nil"/>
              <w:bottom w:val="single" w:sz="4" w:space="0" w:color="auto"/>
              <w:right w:val="single" w:sz="4" w:space="0" w:color="auto"/>
            </w:tcBorders>
            <w:vAlign w:val="center"/>
          </w:tcPr>
          <w:p w:rsidR="00973360" w:rsidRDefault="00973360">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973360" w:rsidRDefault="00973360">
            <w:pPr>
              <w:spacing w:line="0" w:lineRule="atLeast"/>
              <w:jc w:val="center"/>
              <w:rPr>
                <w:rFonts w:ascii="新宋体" w:eastAsia="新宋体" w:hAnsi="新宋体" w:cs="新宋体"/>
                <w:color w:val="000000"/>
                <w:szCs w:val="21"/>
              </w:rPr>
            </w:pPr>
          </w:p>
        </w:tc>
        <w:tc>
          <w:tcPr>
            <w:tcW w:w="478" w:type="pct"/>
            <w:vMerge w:val="restart"/>
            <w:tcBorders>
              <w:top w:val="nil"/>
              <w:left w:val="nil"/>
              <w:right w:val="single" w:sz="4" w:space="0" w:color="auto"/>
            </w:tcBorders>
            <w:vAlign w:val="center"/>
          </w:tcPr>
          <w:p w:rsidR="00973360" w:rsidRDefault="0097336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满意度</w:t>
            </w:r>
          </w:p>
          <w:p w:rsidR="00973360" w:rsidRDefault="0097336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指标</w:t>
            </w:r>
          </w:p>
          <w:p w:rsidR="00973360" w:rsidRDefault="00973360">
            <w:pPr>
              <w:widowControl/>
              <w:spacing w:line="0" w:lineRule="atLeast"/>
              <w:jc w:val="center"/>
              <w:rPr>
                <w:rFonts w:ascii="新宋体" w:eastAsia="新宋体" w:hAnsi="新宋体" w:cs="新宋体"/>
                <w:color w:val="000000"/>
                <w:szCs w:val="21"/>
              </w:rPr>
            </w:pPr>
            <w:r>
              <w:rPr>
                <w:rFonts w:ascii="新宋体" w:eastAsia="新宋体" w:hAnsi="新宋体" w:cs="新宋体" w:hint="eastAsia"/>
                <w:color w:val="000000"/>
                <w:szCs w:val="21"/>
              </w:rPr>
              <w:t>（10分）</w:t>
            </w:r>
          </w:p>
        </w:tc>
        <w:tc>
          <w:tcPr>
            <w:tcW w:w="472" w:type="pct"/>
            <w:vMerge w:val="restart"/>
            <w:tcBorders>
              <w:top w:val="nil"/>
              <w:left w:val="nil"/>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服务对象满意度指标</w:t>
            </w:r>
          </w:p>
        </w:tc>
        <w:tc>
          <w:tcPr>
            <w:tcW w:w="868" w:type="pct"/>
            <w:gridSpan w:val="2"/>
            <w:tcBorders>
              <w:top w:val="nil"/>
              <w:left w:val="nil"/>
              <w:bottom w:val="single" w:sz="4" w:space="0" w:color="auto"/>
              <w:right w:val="single" w:sz="4" w:space="0" w:color="auto"/>
            </w:tcBorders>
            <w:vAlign w:val="center"/>
          </w:tcPr>
          <w:p w:rsidR="00973360" w:rsidRDefault="00F70190" w:rsidP="00A86CBD">
            <w:pPr>
              <w:widowControl/>
              <w:spacing w:line="0" w:lineRule="atLeast"/>
              <w:jc w:val="left"/>
              <w:rPr>
                <w:rFonts w:ascii="新宋体" w:eastAsia="新宋体" w:hAnsi="新宋体" w:cs="新宋体"/>
                <w:color w:val="000000"/>
                <w:szCs w:val="21"/>
              </w:rPr>
            </w:pPr>
            <w:r w:rsidRPr="00E433A5">
              <w:rPr>
                <w:rFonts w:ascii="新宋体" w:eastAsia="新宋体" w:hAnsi="新宋体" w:cs="新宋体" w:hint="eastAsia"/>
                <w:color w:val="000000"/>
                <w:szCs w:val="21"/>
              </w:rPr>
              <w:t>价格收费管理涉案物认证工作</w:t>
            </w:r>
          </w:p>
        </w:tc>
        <w:tc>
          <w:tcPr>
            <w:tcW w:w="626" w:type="pct"/>
            <w:tcBorders>
              <w:top w:val="nil"/>
              <w:left w:val="nil"/>
              <w:bottom w:val="single" w:sz="4" w:space="0" w:color="auto"/>
              <w:right w:val="single" w:sz="4" w:space="0" w:color="auto"/>
            </w:tcBorders>
            <w:vAlign w:val="center"/>
          </w:tcPr>
          <w:p w:rsidR="00973360" w:rsidRDefault="00E433A5"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社会</w:t>
            </w:r>
            <w:r w:rsidRPr="00E433A5">
              <w:rPr>
                <w:rFonts w:ascii="新宋体" w:eastAsia="新宋体" w:hAnsi="新宋体" w:cs="新宋体" w:hint="eastAsia"/>
                <w:color w:val="000000"/>
                <w:szCs w:val="21"/>
              </w:rPr>
              <w:t>公众满意度95%以上</w:t>
            </w:r>
          </w:p>
        </w:tc>
        <w:tc>
          <w:tcPr>
            <w:tcW w:w="627"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E433A5">
              <w:rPr>
                <w:rFonts w:ascii="新宋体" w:eastAsia="新宋体" w:hAnsi="新宋体" w:cs="新宋体" w:hint="eastAsia"/>
                <w:color w:val="000000"/>
                <w:szCs w:val="21"/>
              </w:rPr>
              <w:t>≥</w:t>
            </w:r>
            <w:r w:rsidR="000C63ED">
              <w:rPr>
                <w:rFonts w:ascii="新宋体" w:eastAsia="新宋体" w:hAnsi="新宋体" w:cs="新宋体" w:hint="eastAsia"/>
                <w:color w:val="000000"/>
                <w:szCs w:val="21"/>
              </w:rPr>
              <w:t>96</w:t>
            </w:r>
            <w:r w:rsidR="00E433A5">
              <w:rPr>
                <w:rFonts w:ascii="新宋体" w:eastAsia="新宋体" w:hAnsi="新宋体" w:cs="新宋体" w:hint="eastAsia"/>
                <w:color w:val="000000"/>
                <w:szCs w:val="21"/>
              </w:rPr>
              <w:t>%</w:t>
            </w:r>
          </w:p>
        </w:tc>
        <w:tc>
          <w:tcPr>
            <w:tcW w:w="392"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400" w:type="pct"/>
            <w:gridSpan w:val="2"/>
            <w:tcBorders>
              <w:top w:val="nil"/>
              <w:left w:val="nil"/>
              <w:bottom w:val="single" w:sz="4" w:space="0" w:color="auto"/>
              <w:right w:val="single" w:sz="4" w:space="0" w:color="auto"/>
            </w:tcBorders>
            <w:vAlign w:val="center"/>
          </w:tcPr>
          <w:p w:rsidR="00973360" w:rsidRDefault="000C63ED" w:rsidP="00A86CBD">
            <w:pPr>
              <w:widowControl/>
              <w:spacing w:line="0" w:lineRule="atLeast"/>
              <w:ind w:firstLineChars="100" w:firstLine="210"/>
              <w:jc w:val="left"/>
              <w:rPr>
                <w:rFonts w:ascii="新宋体" w:eastAsia="新宋体" w:hAnsi="新宋体" w:cs="新宋体"/>
                <w:color w:val="000000"/>
                <w:szCs w:val="21"/>
              </w:rPr>
            </w:pPr>
            <w:r>
              <w:rPr>
                <w:rFonts w:ascii="新宋体" w:eastAsia="新宋体" w:hAnsi="新宋体" w:cs="新宋体" w:hint="eastAsia"/>
                <w:color w:val="000000"/>
                <w:szCs w:val="21"/>
              </w:rPr>
              <w:t>4</w:t>
            </w:r>
          </w:p>
        </w:tc>
        <w:tc>
          <w:tcPr>
            <w:tcW w:w="541" w:type="pct"/>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A244C0" w:rsidTr="00A244C0">
        <w:trPr>
          <w:trHeight w:val="462"/>
          <w:jc w:val="center"/>
        </w:trPr>
        <w:tc>
          <w:tcPr>
            <w:tcW w:w="596" w:type="pct"/>
            <w:vMerge/>
            <w:tcBorders>
              <w:left w:val="single" w:sz="4" w:space="0" w:color="auto"/>
              <w:right w:val="single" w:sz="4" w:space="0" w:color="auto"/>
            </w:tcBorders>
            <w:vAlign w:val="center"/>
          </w:tcPr>
          <w:p w:rsidR="00973360" w:rsidRDefault="00973360">
            <w:pPr>
              <w:spacing w:line="0" w:lineRule="atLeast"/>
              <w:jc w:val="center"/>
              <w:rPr>
                <w:rFonts w:ascii="新宋体" w:eastAsia="新宋体" w:hAnsi="新宋体" w:cs="新宋体"/>
                <w:color w:val="000000"/>
                <w:szCs w:val="21"/>
              </w:rPr>
            </w:pPr>
          </w:p>
        </w:tc>
        <w:tc>
          <w:tcPr>
            <w:tcW w:w="478" w:type="pct"/>
            <w:vMerge/>
            <w:tcBorders>
              <w:left w:val="nil"/>
              <w:right w:val="single" w:sz="4" w:space="0" w:color="auto"/>
            </w:tcBorders>
            <w:vAlign w:val="center"/>
          </w:tcPr>
          <w:p w:rsidR="00973360" w:rsidRDefault="00973360">
            <w:pPr>
              <w:spacing w:line="0" w:lineRule="atLeast"/>
              <w:jc w:val="left"/>
              <w:rPr>
                <w:rFonts w:ascii="新宋体" w:eastAsia="新宋体" w:hAnsi="新宋体" w:cs="新宋体"/>
                <w:color w:val="000000"/>
                <w:szCs w:val="21"/>
              </w:rPr>
            </w:pPr>
          </w:p>
        </w:tc>
        <w:tc>
          <w:tcPr>
            <w:tcW w:w="472" w:type="pct"/>
            <w:vMerge/>
            <w:tcBorders>
              <w:left w:val="nil"/>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p>
        </w:tc>
        <w:tc>
          <w:tcPr>
            <w:tcW w:w="868" w:type="pct"/>
            <w:gridSpan w:val="2"/>
            <w:tcBorders>
              <w:top w:val="nil"/>
              <w:left w:val="nil"/>
              <w:bottom w:val="single" w:sz="4" w:space="0" w:color="auto"/>
              <w:right w:val="single" w:sz="4" w:space="0" w:color="auto"/>
            </w:tcBorders>
            <w:vAlign w:val="center"/>
          </w:tcPr>
          <w:p w:rsidR="00973360" w:rsidRDefault="00F70190" w:rsidP="00A86CBD">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行政审批</w:t>
            </w:r>
          </w:p>
        </w:tc>
        <w:tc>
          <w:tcPr>
            <w:tcW w:w="626" w:type="pct"/>
            <w:tcBorders>
              <w:top w:val="nil"/>
              <w:left w:val="nil"/>
              <w:bottom w:val="single" w:sz="4" w:space="0" w:color="auto"/>
              <w:right w:val="single" w:sz="4" w:space="0" w:color="auto"/>
            </w:tcBorders>
            <w:vAlign w:val="center"/>
          </w:tcPr>
          <w:p w:rsidR="00973360" w:rsidRDefault="000C63ED" w:rsidP="00A86CBD">
            <w:pPr>
              <w:widowControl/>
              <w:spacing w:line="0" w:lineRule="atLeast"/>
              <w:rPr>
                <w:rFonts w:ascii="新宋体" w:eastAsia="新宋体" w:hAnsi="新宋体" w:cs="新宋体"/>
                <w:color w:val="000000"/>
                <w:szCs w:val="21"/>
              </w:rPr>
            </w:pPr>
            <w:r>
              <w:rPr>
                <w:rFonts w:ascii="新宋体" w:eastAsia="新宋体" w:hAnsi="新宋体" w:cs="新宋体" w:hint="eastAsia"/>
                <w:color w:val="000000"/>
                <w:szCs w:val="21"/>
              </w:rPr>
              <w:t>社会</w:t>
            </w:r>
            <w:r w:rsidRPr="00E433A5">
              <w:rPr>
                <w:rFonts w:ascii="新宋体" w:eastAsia="新宋体" w:hAnsi="新宋体" w:cs="新宋体" w:hint="eastAsia"/>
                <w:color w:val="000000"/>
                <w:szCs w:val="21"/>
              </w:rPr>
              <w:t>公众满意度95%以上</w:t>
            </w:r>
          </w:p>
        </w:tc>
        <w:tc>
          <w:tcPr>
            <w:tcW w:w="627"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≥96%</w:t>
            </w:r>
          </w:p>
        </w:tc>
        <w:tc>
          <w:tcPr>
            <w:tcW w:w="392"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5</w:t>
            </w:r>
          </w:p>
        </w:tc>
        <w:tc>
          <w:tcPr>
            <w:tcW w:w="400"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0C63ED">
              <w:rPr>
                <w:rFonts w:ascii="新宋体" w:eastAsia="新宋体" w:hAnsi="新宋体" w:cs="新宋体" w:hint="eastAsia"/>
                <w:color w:val="000000"/>
                <w:szCs w:val="21"/>
              </w:rPr>
              <w:t>4</w:t>
            </w:r>
          </w:p>
        </w:tc>
        <w:tc>
          <w:tcPr>
            <w:tcW w:w="541" w:type="pct"/>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r w:rsidR="00973360" w:rsidTr="00A244C0">
        <w:trPr>
          <w:trHeight w:val="489"/>
          <w:jc w:val="center"/>
        </w:trPr>
        <w:tc>
          <w:tcPr>
            <w:tcW w:w="3667" w:type="pct"/>
            <w:gridSpan w:val="8"/>
            <w:tcBorders>
              <w:top w:val="single" w:sz="4" w:space="0" w:color="auto"/>
              <w:left w:val="single" w:sz="4" w:space="0" w:color="auto"/>
              <w:bottom w:val="single" w:sz="4" w:space="0" w:color="auto"/>
              <w:right w:val="single" w:sz="4" w:space="0" w:color="000000"/>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总分</w:t>
            </w:r>
          </w:p>
        </w:tc>
        <w:tc>
          <w:tcPr>
            <w:tcW w:w="392"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100</w:t>
            </w:r>
          </w:p>
        </w:tc>
        <w:tc>
          <w:tcPr>
            <w:tcW w:w="400" w:type="pct"/>
            <w:gridSpan w:val="2"/>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r w:rsidR="0092251A">
              <w:rPr>
                <w:rFonts w:ascii="新宋体" w:eastAsia="新宋体" w:hAnsi="新宋体" w:cs="新宋体" w:hint="eastAsia"/>
                <w:color w:val="000000"/>
                <w:szCs w:val="21"/>
              </w:rPr>
              <w:t>96</w:t>
            </w:r>
          </w:p>
        </w:tc>
        <w:tc>
          <w:tcPr>
            <w:tcW w:w="541" w:type="pct"/>
            <w:tcBorders>
              <w:top w:val="nil"/>
              <w:left w:val="nil"/>
              <w:bottom w:val="single" w:sz="4" w:space="0" w:color="auto"/>
              <w:right w:val="single" w:sz="4" w:space="0" w:color="auto"/>
            </w:tcBorders>
            <w:vAlign w:val="center"/>
          </w:tcPr>
          <w:p w:rsidR="00973360" w:rsidRDefault="00973360" w:rsidP="00A86CBD">
            <w:pPr>
              <w:widowControl/>
              <w:spacing w:line="0" w:lineRule="atLeast"/>
              <w:jc w:val="left"/>
              <w:rPr>
                <w:rFonts w:ascii="新宋体" w:eastAsia="新宋体" w:hAnsi="新宋体" w:cs="新宋体"/>
                <w:color w:val="000000"/>
                <w:szCs w:val="21"/>
              </w:rPr>
            </w:pPr>
            <w:r>
              <w:rPr>
                <w:rFonts w:ascii="新宋体" w:eastAsia="新宋体" w:hAnsi="新宋体" w:cs="新宋体" w:hint="eastAsia"/>
                <w:color w:val="000000"/>
                <w:szCs w:val="21"/>
              </w:rPr>
              <w:t xml:space="preserve">　</w:t>
            </w:r>
          </w:p>
        </w:tc>
      </w:tr>
    </w:tbl>
    <w:p w:rsidR="00C53464" w:rsidRDefault="000637D7">
      <w:pPr>
        <w:rPr>
          <w:rFonts w:eastAsia="仿宋_GB2312"/>
          <w:sz w:val="22"/>
        </w:rPr>
      </w:pPr>
      <w:r>
        <w:rPr>
          <w:rFonts w:eastAsia="仿宋_GB2312"/>
          <w:sz w:val="22"/>
        </w:rPr>
        <w:t>说明：</w:t>
      </w:r>
      <w:r>
        <w:rPr>
          <w:rFonts w:eastAsia="仿宋_GB2312" w:hint="eastAsia"/>
          <w:sz w:val="22"/>
        </w:rPr>
        <w:t>以上数据参照</w:t>
      </w:r>
      <w:r>
        <w:rPr>
          <w:rFonts w:eastAsia="仿宋_GB2312" w:hint="eastAsia"/>
          <w:sz w:val="22"/>
        </w:rPr>
        <w:t>2022</w:t>
      </w:r>
      <w:r>
        <w:rPr>
          <w:rFonts w:eastAsia="仿宋_GB2312" w:hint="eastAsia"/>
          <w:sz w:val="22"/>
        </w:rPr>
        <w:t>年部门决算报表中的“收入支出决算总表”</w:t>
      </w:r>
      <w:r>
        <w:rPr>
          <w:rFonts w:eastAsia="仿宋_GB2312" w:hint="eastAsia"/>
          <w:sz w:val="22"/>
        </w:rPr>
        <w:t>(</w:t>
      </w:r>
      <w:r>
        <w:rPr>
          <w:rFonts w:eastAsia="仿宋_GB2312" w:hint="eastAsia"/>
          <w:sz w:val="22"/>
        </w:rPr>
        <w:t>财决</w:t>
      </w:r>
      <w:r>
        <w:rPr>
          <w:rFonts w:eastAsia="仿宋_GB2312" w:hint="eastAsia"/>
          <w:sz w:val="22"/>
        </w:rPr>
        <w:t>01</w:t>
      </w:r>
      <w:r>
        <w:rPr>
          <w:rFonts w:eastAsia="仿宋_GB2312" w:hint="eastAsia"/>
          <w:sz w:val="22"/>
        </w:rPr>
        <w:t>表</w:t>
      </w:r>
      <w:r>
        <w:rPr>
          <w:rFonts w:eastAsia="仿宋_GB2312" w:hint="eastAsia"/>
          <w:sz w:val="22"/>
        </w:rPr>
        <w:t>)</w:t>
      </w:r>
      <w:r>
        <w:rPr>
          <w:rFonts w:eastAsia="仿宋_GB2312" w:hint="eastAsia"/>
          <w:sz w:val="22"/>
        </w:rPr>
        <w:t>。</w:t>
      </w:r>
    </w:p>
    <w:p w:rsidR="00C53464" w:rsidRDefault="00C53464">
      <w:pPr>
        <w:pStyle w:val="a0"/>
      </w:pPr>
      <w:bookmarkStart w:id="0" w:name="_GoBack"/>
      <w:bookmarkEnd w:id="0"/>
    </w:p>
    <w:p w:rsidR="00C53464" w:rsidRDefault="00FB3107">
      <w:pPr>
        <w:rPr>
          <w:rFonts w:ascii="黑体" w:eastAsia="黑体" w:hAnsi="黑体" w:cs="黑体"/>
          <w:sz w:val="32"/>
          <w:szCs w:val="32"/>
        </w:rPr>
      </w:pPr>
      <w:r>
        <w:rPr>
          <w:rFonts w:eastAsia="仿宋_GB2312"/>
          <w:sz w:val="22"/>
        </w:rPr>
        <w:t>填表人</w:t>
      </w:r>
      <w:r>
        <w:rPr>
          <w:rFonts w:eastAsia="仿宋_GB2312" w:hint="eastAsia"/>
          <w:sz w:val="22"/>
        </w:rPr>
        <w:t>：</w:t>
      </w:r>
      <w:r>
        <w:rPr>
          <w:rFonts w:ascii="宋体" w:hAnsi="宋体" w:cs="宋体" w:hint="eastAsia"/>
          <w:sz w:val="22"/>
        </w:rPr>
        <w:t>黎丽萍</w:t>
      </w:r>
      <w:r>
        <w:rPr>
          <w:rFonts w:eastAsia="仿宋_GB2312"/>
          <w:sz w:val="22"/>
        </w:rPr>
        <w:t xml:space="preserve">  </w:t>
      </w:r>
      <w:r>
        <w:rPr>
          <w:rFonts w:eastAsia="仿宋_GB2312"/>
          <w:sz w:val="22"/>
        </w:rPr>
        <w:t>填报日期：</w:t>
      </w:r>
      <w:r>
        <w:rPr>
          <w:rFonts w:eastAsia="仿宋_GB2312" w:hint="eastAsia"/>
          <w:sz w:val="22"/>
        </w:rPr>
        <w:t>2023</w:t>
      </w:r>
      <w:r>
        <w:rPr>
          <w:rFonts w:eastAsia="仿宋_GB2312" w:hint="eastAsia"/>
          <w:sz w:val="22"/>
        </w:rPr>
        <w:t>年</w:t>
      </w:r>
      <w:r>
        <w:rPr>
          <w:rFonts w:eastAsia="仿宋_GB2312" w:hint="eastAsia"/>
          <w:sz w:val="22"/>
        </w:rPr>
        <w:t>7</w:t>
      </w:r>
      <w:r>
        <w:rPr>
          <w:rFonts w:eastAsia="仿宋_GB2312" w:hint="eastAsia"/>
          <w:sz w:val="22"/>
        </w:rPr>
        <w:t>月</w:t>
      </w:r>
      <w:r>
        <w:rPr>
          <w:rFonts w:eastAsia="仿宋_GB2312" w:hint="eastAsia"/>
          <w:sz w:val="22"/>
        </w:rPr>
        <w:t>13</w:t>
      </w:r>
      <w:r>
        <w:rPr>
          <w:rFonts w:eastAsia="仿宋_GB2312" w:hint="eastAsia"/>
          <w:sz w:val="22"/>
        </w:rPr>
        <w:t>日</w:t>
      </w:r>
      <w:r>
        <w:rPr>
          <w:rFonts w:eastAsia="仿宋_GB2312"/>
          <w:sz w:val="22"/>
        </w:rPr>
        <w:t xml:space="preserve">  </w:t>
      </w:r>
      <w:r>
        <w:rPr>
          <w:rFonts w:eastAsia="仿宋_GB2312"/>
          <w:sz w:val="22"/>
        </w:rPr>
        <w:t>联系电话：</w:t>
      </w:r>
      <w:r>
        <w:rPr>
          <w:rFonts w:eastAsia="仿宋_GB2312" w:hint="eastAsia"/>
          <w:sz w:val="22"/>
        </w:rPr>
        <w:t>4188323</w:t>
      </w:r>
      <w:r>
        <w:rPr>
          <w:rFonts w:eastAsia="仿宋_GB2312"/>
          <w:sz w:val="22"/>
        </w:rPr>
        <w:t xml:space="preserve">  </w:t>
      </w:r>
      <w:r>
        <w:rPr>
          <w:rFonts w:eastAsia="仿宋_GB2312"/>
          <w:sz w:val="22"/>
        </w:rPr>
        <w:t>单位负责人签字：</w:t>
      </w:r>
      <w:r w:rsidR="000637D7">
        <w:rPr>
          <w:rFonts w:eastAsia="仿宋_GB2312"/>
          <w:sz w:val="22"/>
          <w:szCs w:val="22"/>
        </w:rPr>
        <w:br w:type="page"/>
      </w:r>
      <w:r w:rsidR="000637D7">
        <w:rPr>
          <w:rFonts w:ascii="黑体" w:eastAsia="黑体" w:hAnsi="黑体" w:cs="黑体" w:hint="eastAsia"/>
          <w:sz w:val="32"/>
          <w:szCs w:val="32"/>
        </w:rPr>
        <w:lastRenderedPageBreak/>
        <w:t>附件3</w:t>
      </w:r>
    </w:p>
    <w:p w:rsidR="00C53464" w:rsidRDefault="00C53464">
      <w:pPr>
        <w:jc w:val="center"/>
        <w:rPr>
          <w:rFonts w:eastAsia="方正小标宋_GBK"/>
          <w:sz w:val="52"/>
          <w:szCs w:val="52"/>
        </w:rPr>
      </w:pPr>
    </w:p>
    <w:p w:rsidR="00C53464" w:rsidRDefault="000637D7">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sidR="00E80D5D">
        <w:rPr>
          <w:rFonts w:ascii="方正小标宋简体" w:eastAsia="方正小标宋简体" w:hAnsi="方正小标宋简体" w:cs="方正小标宋简体" w:hint="eastAsia"/>
          <w:sz w:val="44"/>
          <w:szCs w:val="44"/>
        </w:rPr>
        <w:t>年度发展和改革局</w:t>
      </w:r>
      <w:r>
        <w:rPr>
          <w:rFonts w:ascii="方正小标宋简体" w:eastAsia="方正小标宋简体" w:hAnsi="方正小标宋简体" w:cs="方正小标宋简体" w:hint="eastAsia"/>
          <w:sz w:val="44"/>
          <w:szCs w:val="44"/>
        </w:rPr>
        <w:t>整体支出</w:t>
      </w:r>
    </w:p>
    <w:p w:rsidR="00C53464" w:rsidRDefault="000637D7">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C53464" w:rsidRDefault="00C53464">
      <w:pPr>
        <w:jc w:val="center"/>
        <w:rPr>
          <w:rFonts w:eastAsia="方正小标宋_GBK"/>
          <w:b/>
          <w:sz w:val="52"/>
          <w:szCs w:val="5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rsidP="00E80D5D">
      <w:pPr>
        <w:rPr>
          <w:rFonts w:eastAsia="黑体"/>
          <w:sz w:val="32"/>
          <w:szCs w:val="32"/>
        </w:rPr>
      </w:pPr>
    </w:p>
    <w:p w:rsidR="00C53464" w:rsidRDefault="00C53464">
      <w:pPr>
        <w:jc w:val="center"/>
        <w:rPr>
          <w:rFonts w:eastAsia="黑体"/>
          <w:sz w:val="32"/>
          <w:szCs w:val="32"/>
        </w:rPr>
      </w:pPr>
    </w:p>
    <w:p w:rsidR="00C53464" w:rsidRDefault="00C53464">
      <w:pPr>
        <w:rPr>
          <w:rFonts w:eastAsia="黑体"/>
          <w:sz w:val="32"/>
          <w:szCs w:val="32"/>
        </w:rPr>
      </w:pPr>
    </w:p>
    <w:p w:rsidR="00C53464" w:rsidRDefault="000637D7">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C53464" w:rsidRDefault="00E80D5D">
      <w:pPr>
        <w:spacing w:line="600" w:lineRule="exact"/>
        <w:jc w:val="center"/>
        <w:rPr>
          <w:rFonts w:eastAsia="楷体_GB2312"/>
          <w:sz w:val="32"/>
          <w:szCs w:val="32"/>
        </w:rPr>
      </w:pPr>
      <w:r>
        <w:rPr>
          <w:rFonts w:ascii="宋体" w:hAnsi="宋体" w:cs="宋体" w:hint="eastAsia"/>
          <w:sz w:val="32"/>
          <w:szCs w:val="32"/>
        </w:rPr>
        <w:t>2023</w:t>
      </w:r>
      <w:r w:rsidR="000637D7">
        <w:rPr>
          <w:rFonts w:eastAsia="楷体_GB2312"/>
          <w:sz w:val="32"/>
          <w:szCs w:val="32"/>
        </w:rPr>
        <w:t>年</w:t>
      </w:r>
      <w:r>
        <w:rPr>
          <w:rFonts w:eastAsia="楷体_GB2312"/>
          <w:sz w:val="32"/>
          <w:szCs w:val="32"/>
        </w:rPr>
        <w:t xml:space="preserve"> </w:t>
      </w:r>
      <w:r>
        <w:rPr>
          <w:rFonts w:eastAsia="楷体_GB2312" w:hint="eastAsia"/>
          <w:sz w:val="32"/>
          <w:szCs w:val="32"/>
        </w:rPr>
        <w:t>7</w:t>
      </w:r>
      <w:r w:rsidR="000637D7">
        <w:rPr>
          <w:rFonts w:eastAsia="楷体_GB2312"/>
          <w:sz w:val="32"/>
          <w:szCs w:val="32"/>
        </w:rPr>
        <w:t>月</w:t>
      </w:r>
      <w:r>
        <w:rPr>
          <w:rFonts w:eastAsia="楷体_GB2312"/>
          <w:sz w:val="32"/>
          <w:szCs w:val="32"/>
        </w:rPr>
        <w:t xml:space="preserve"> </w:t>
      </w:r>
      <w:r>
        <w:rPr>
          <w:rFonts w:eastAsia="楷体_GB2312" w:hint="eastAsia"/>
          <w:sz w:val="32"/>
          <w:szCs w:val="32"/>
        </w:rPr>
        <w:t>13</w:t>
      </w:r>
      <w:r w:rsidR="000637D7">
        <w:rPr>
          <w:rFonts w:eastAsia="楷体_GB2312"/>
          <w:sz w:val="32"/>
          <w:szCs w:val="32"/>
        </w:rPr>
        <w:t>日</w:t>
      </w:r>
    </w:p>
    <w:p w:rsidR="00C53464" w:rsidRDefault="000637D7">
      <w:pPr>
        <w:jc w:val="center"/>
        <w:rPr>
          <w:rFonts w:eastAsia="仿宋_GB2312"/>
          <w:sz w:val="32"/>
          <w:szCs w:val="32"/>
        </w:rPr>
        <w:sectPr w:rsidR="00C53464">
          <w:footerReference w:type="default" r:id="rId9"/>
          <w:pgSz w:w="11906" w:h="16838"/>
          <w:pgMar w:top="1701" w:right="1417" w:bottom="1417" w:left="1417" w:header="851" w:footer="992" w:gutter="0"/>
          <w:cols w:space="0"/>
          <w:docGrid w:type="lines" w:linePitch="312"/>
        </w:sectPr>
      </w:pPr>
      <w:r>
        <w:rPr>
          <w:rFonts w:eastAsia="仿宋_GB2312"/>
          <w:sz w:val="32"/>
          <w:szCs w:val="32"/>
        </w:rPr>
        <w:t>（此页为封面）</w:t>
      </w:r>
    </w:p>
    <w:p w:rsidR="00C53464" w:rsidRDefault="000637D7">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lastRenderedPageBreak/>
        <w:t>2022</w:t>
      </w:r>
      <w:r w:rsidR="000B75A5">
        <w:rPr>
          <w:rFonts w:ascii="方正小标宋简体" w:eastAsia="方正小标宋简体" w:hAnsi="方正小标宋简体" w:cs="方正小标宋简体" w:hint="eastAsia"/>
          <w:sz w:val="44"/>
          <w:szCs w:val="44"/>
        </w:rPr>
        <w:t>年度发展和改革局</w:t>
      </w:r>
      <w:r>
        <w:rPr>
          <w:rFonts w:ascii="方正小标宋简体" w:eastAsia="方正小标宋简体" w:hAnsi="方正小标宋简体" w:cs="方正小标宋简体" w:hint="eastAsia"/>
          <w:sz w:val="44"/>
          <w:szCs w:val="44"/>
        </w:rPr>
        <w:t>整体支出</w:t>
      </w:r>
    </w:p>
    <w:p w:rsidR="00C53464" w:rsidRDefault="000637D7">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C53464" w:rsidRDefault="00C53464">
      <w:pPr>
        <w:spacing w:line="610" w:lineRule="exact"/>
        <w:ind w:firstLineChars="200" w:firstLine="640"/>
        <w:rPr>
          <w:rFonts w:eastAsia="仿宋_GB2312"/>
          <w:sz w:val="32"/>
          <w:szCs w:val="32"/>
        </w:rPr>
      </w:pPr>
    </w:p>
    <w:p w:rsidR="00C53464" w:rsidRPr="00D358EC" w:rsidRDefault="000637D7" w:rsidP="00D358EC">
      <w:pPr>
        <w:spacing w:line="610" w:lineRule="exact"/>
        <w:ind w:firstLineChars="200" w:firstLine="643"/>
        <w:rPr>
          <w:rFonts w:ascii="仿宋" w:eastAsia="仿宋" w:hAnsi="仿宋"/>
          <w:b/>
          <w:sz w:val="32"/>
          <w:szCs w:val="32"/>
        </w:rPr>
      </w:pPr>
      <w:r w:rsidRPr="00D358EC">
        <w:rPr>
          <w:rFonts w:ascii="仿宋" w:eastAsia="仿宋" w:hAnsi="仿宋"/>
          <w:b/>
          <w:sz w:val="32"/>
          <w:szCs w:val="32"/>
        </w:rPr>
        <w:t>一、部门（单位）基本情况</w:t>
      </w:r>
    </w:p>
    <w:p w:rsidR="00682F1D" w:rsidRPr="00D358EC" w:rsidRDefault="00682F1D" w:rsidP="00682F1D">
      <w:pPr>
        <w:spacing w:line="520" w:lineRule="exact"/>
        <w:ind w:firstLineChars="200" w:firstLine="643"/>
        <w:rPr>
          <w:rFonts w:ascii="仿宋" w:eastAsia="仿宋" w:hAnsi="仿宋" w:cs="仿宋"/>
          <w:b/>
          <w:sz w:val="32"/>
          <w:szCs w:val="32"/>
        </w:rPr>
      </w:pPr>
      <w:r w:rsidRPr="00D358EC">
        <w:rPr>
          <w:rFonts w:ascii="仿宋" w:eastAsia="仿宋" w:hAnsi="仿宋" w:cs="仿宋" w:hint="eastAsia"/>
          <w:b/>
          <w:sz w:val="32"/>
          <w:szCs w:val="32"/>
        </w:rPr>
        <w:t>1、职能职责</w:t>
      </w:r>
    </w:p>
    <w:p w:rsidR="00682F1D" w:rsidRPr="00D358EC" w:rsidRDefault="00682F1D" w:rsidP="00682F1D">
      <w:pPr>
        <w:spacing w:line="520" w:lineRule="exact"/>
        <w:ind w:firstLineChars="200" w:firstLine="640"/>
        <w:rPr>
          <w:rFonts w:ascii="仿宋" w:eastAsia="仿宋" w:hAnsi="仿宋" w:cs="仿宋"/>
          <w:bCs/>
          <w:sz w:val="32"/>
          <w:szCs w:val="32"/>
        </w:rPr>
      </w:pPr>
      <w:r w:rsidRPr="00D358EC">
        <w:rPr>
          <w:rFonts w:ascii="仿宋" w:eastAsia="仿宋" w:hAnsi="仿宋" w:cs="仿宋" w:hint="eastAsia"/>
          <w:bCs/>
          <w:sz w:val="32"/>
          <w:szCs w:val="32"/>
        </w:rPr>
        <w:t xml:space="preserve">拟订全县国民经济和社会发展战略、中长期规划和年度计划并组织实施；组织编制国民经济动员、国防交通保障规划、计划；统筹规划和综合协调产业发展，推动全县经济结构战略性调整；协调平衡卫生健康、科技教育、文化旅游、体育民政等发展政策；推进可持续发展战略，负责节能减排的综合协调工作；负责全县固定资产投资管理；负责全县价格工作的宏观管理和综合平衡；完成上级交办的其他任务。       </w:t>
      </w:r>
    </w:p>
    <w:p w:rsidR="00682F1D" w:rsidRPr="00D358EC" w:rsidRDefault="00682F1D" w:rsidP="00682F1D">
      <w:pPr>
        <w:spacing w:line="520" w:lineRule="exact"/>
        <w:ind w:firstLineChars="200" w:firstLine="643"/>
        <w:rPr>
          <w:rFonts w:ascii="仿宋" w:eastAsia="仿宋" w:hAnsi="仿宋" w:cs="仿宋"/>
          <w:b/>
          <w:sz w:val="32"/>
          <w:szCs w:val="32"/>
        </w:rPr>
      </w:pPr>
      <w:r w:rsidRPr="00D358EC">
        <w:rPr>
          <w:rFonts w:ascii="仿宋" w:eastAsia="仿宋" w:hAnsi="仿宋" w:cs="仿宋" w:hint="eastAsia"/>
          <w:b/>
          <w:sz w:val="32"/>
          <w:szCs w:val="32"/>
        </w:rPr>
        <w:t>2、机构设置</w:t>
      </w:r>
    </w:p>
    <w:p w:rsidR="00682F1D" w:rsidRPr="00D358EC" w:rsidRDefault="00682F1D" w:rsidP="00682F1D">
      <w:pPr>
        <w:spacing w:line="520" w:lineRule="exact"/>
        <w:ind w:firstLineChars="200" w:firstLine="640"/>
        <w:rPr>
          <w:rFonts w:ascii="仿宋" w:eastAsia="仿宋" w:hAnsi="仿宋" w:cs="仿宋"/>
          <w:sz w:val="32"/>
          <w:szCs w:val="32"/>
        </w:rPr>
      </w:pPr>
      <w:r w:rsidRPr="00D358EC">
        <w:rPr>
          <w:rFonts w:ascii="仿宋" w:eastAsia="仿宋" w:hAnsi="仿宋" w:cs="仿宋" w:hint="eastAsia"/>
          <w:bCs/>
          <w:sz w:val="32"/>
          <w:szCs w:val="32"/>
        </w:rPr>
        <w:t>县发展和改革局设12个内设机构：办公室、政策法规股（承担县招标投标监督管理委员会办公室日常工作）、固定资产投资股、农村经济股、工业外经股（加挂园区办和综合办牌子）、基础能源股（承担国民经济动员办公室、县国防动员委员会装备动员办公室日常工作）、社会发展和财贸服务业股、资源环境和节能监察股（长江经济带和洞庭湖发展办公室）、信用信息股（加挂县争项争资领导小组办公室和县经济体制改革领导小组办公室牌子）、行政审批股、收费价管股、成本调查监审股（对外称华容县成本监审股）</w:t>
      </w:r>
      <w:r w:rsidRPr="00D358EC">
        <w:rPr>
          <w:rFonts w:ascii="仿宋" w:eastAsia="仿宋" w:hAnsi="仿宋" w:cs="仿宋" w:hint="eastAsia"/>
          <w:sz w:val="32"/>
          <w:szCs w:val="32"/>
        </w:rPr>
        <w:t>。</w:t>
      </w:r>
    </w:p>
    <w:p w:rsidR="00682F1D" w:rsidRPr="00D358EC" w:rsidRDefault="00682F1D" w:rsidP="00682F1D">
      <w:pPr>
        <w:spacing w:line="520" w:lineRule="exact"/>
        <w:ind w:firstLineChars="200" w:firstLine="643"/>
        <w:rPr>
          <w:rFonts w:ascii="仿宋" w:eastAsia="仿宋" w:hAnsi="仿宋" w:cs="仿宋"/>
          <w:b/>
          <w:sz w:val="32"/>
          <w:szCs w:val="32"/>
        </w:rPr>
      </w:pPr>
      <w:r w:rsidRPr="00D358EC">
        <w:rPr>
          <w:rFonts w:ascii="仿宋" w:eastAsia="仿宋" w:hAnsi="仿宋" w:cs="仿宋" w:hint="eastAsia"/>
          <w:b/>
          <w:sz w:val="32"/>
          <w:szCs w:val="32"/>
        </w:rPr>
        <w:t>3、人员情况</w:t>
      </w:r>
    </w:p>
    <w:p w:rsidR="00F5691C" w:rsidRPr="00D358EC" w:rsidRDefault="00682F1D" w:rsidP="00F5691C">
      <w:pPr>
        <w:spacing w:line="520" w:lineRule="exact"/>
        <w:ind w:firstLineChars="200" w:firstLine="640"/>
        <w:rPr>
          <w:rFonts w:ascii="仿宋" w:eastAsia="仿宋" w:hAnsi="仿宋" w:cs="仿宋"/>
          <w:bCs/>
          <w:sz w:val="32"/>
          <w:szCs w:val="32"/>
        </w:rPr>
      </w:pPr>
      <w:r w:rsidRPr="00D358EC">
        <w:rPr>
          <w:rFonts w:ascii="仿宋" w:eastAsia="仿宋" w:hAnsi="仿宋" w:cs="仿宋" w:hint="eastAsia"/>
          <w:sz w:val="32"/>
          <w:szCs w:val="32"/>
        </w:rPr>
        <w:t>县</w:t>
      </w:r>
      <w:r w:rsidRPr="00D358EC">
        <w:rPr>
          <w:rFonts w:ascii="仿宋" w:eastAsia="仿宋" w:hAnsi="仿宋" w:cs="仿宋" w:hint="eastAsia"/>
          <w:bCs/>
          <w:sz w:val="32"/>
          <w:szCs w:val="32"/>
        </w:rPr>
        <w:t>发展和改革局机关行政编制17名，其中局长1名，副</w:t>
      </w:r>
      <w:r w:rsidRPr="00D358EC">
        <w:rPr>
          <w:rFonts w:ascii="仿宋" w:eastAsia="仿宋" w:hAnsi="仿宋" w:cs="仿宋" w:hint="eastAsia"/>
          <w:bCs/>
          <w:sz w:val="32"/>
          <w:szCs w:val="32"/>
        </w:rPr>
        <w:lastRenderedPageBreak/>
        <w:t>局长3名。核定机关后勤服务事业编制1名，事业编制20名。2021年年末实有在职人数</w:t>
      </w:r>
      <w:r w:rsidR="00F5691C" w:rsidRPr="00D358EC">
        <w:rPr>
          <w:rFonts w:ascii="仿宋" w:eastAsia="仿宋" w:hAnsi="仿宋" w:cs="仿宋" w:hint="eastAsia"/>
          <w:bCs/>
          <w:sz w:val="32"/>
          <w:szCs w:val="32"/>
        </w:rPr>
        <w:t>46</w:t>
      </w:r>
      <w:r w:rsidRPr="00D358EC">
        <w:rPr>
          <w:rFonts w:ascii="仿宋" w:eastAsia="仿宋" w:hAnsi="仿宋" w:cs="仿宋" w:hint="eastAsia"/>
          <w:bCs/>
          <w:sz w:val="32"/>
          <w:szCs w:val="32"/>
        </w:rPr>
        <w:t>人。</w:t>
      </w:r>
    </w:p>
    <w:p w:rsidR="00C53464" w:rsidRPr="00D358EC" w:rsidRDefault="000637D7" w:rsidP="00D358EC">
      <w:pPr>
        <w:spacing w:line="520" w:lineRule="exact"/>
        <w:ind w:firstLineChars="200" w:firstLine="643"/>
        <w:rPr>
          <w:rFonts w:ascii="仿宋" w:eastAsia="仿宋" w:hAnsi="仿宋"/>
          <w:b/>
          <w:sz w:val="32"/>
          <w:szCs w:val="32"/>
        </w:rPr>
      </w:pPr>
      <w:r w:rsidRPr="00D358EC">
        <w:rPr>
          <w:rFonts w:ascii="仿宋" w:eastAsia="仿宋" w:hAnsi="仿宋"/>
          <w:b/>
          <w:sz w:val="32"/>
          <w:szCs w:val="32"/>
        </w:rPr>
        <w:t>二、基本支出情况</w:t>
      </w:r>
    </w:p>
    <w:p w:rsidR="006238E1" w:rsidRPr="00D358EC" w:rsidRDefault="008D015F" w:rsidP="006238E1">
      <w:pPr>
        <w:autoSpaceDE w:val="0"/>
        <w:autoSpaceDN w:val="0"/>
        <w:adjustRightInd w:val="0"/>
        <w:spacing w:line="520" w:lineRule="exact"/>
        <w:ind w:leftChars="200" w:left="420" w:firstLineChars="50" w:firstLine="160"/>
        <w:jc w:val="left"/>
        <w:rPr>
          <w:rFonts w:ascii="仿宋" w:eastAsia="仿宋" w:hAnsi="仿宋" w:cs="仿宋"/>
          <w:kern w:val="0"/>
          <w:sz w:val="32"/>
          <w:szCs w:val="32"/>
          <w:highlight w:val="white"/>
        </w:rPr>
      </w:pPr>
      <w:r w:rsidRPr="00D358EC">
        <w:rPr>
          <w:rFonts w:ascii="仿宋" w:eastAsia="仿宋" w:hAnsi="仿宋" w:cs="仿宋" w:hint="eastAsia"/>
          <w:sz w:val="32"/>
          <w:szCs w:val="32"/>
          <w:highlight w:val="white"/>
          <w:lang w:val="zh-CN"/>
        </w:rPr>
        <w:t>20</w:t>
      </w:r>
      <w:r w:rsidRPr="00D358EC">
        <w:rPr>
          <w:rFonts w:ascii="仿宋" w:eastAsia="仿宋" w:hAnsi="仿宋" w:cs="仿宋" w:hint="eastAsia"/>
          <w:sz w:val="32"/>
          <w:szCs w:val="32"/>
          <w:highlight w:val="white"/>
        </w:rPr>
        <w:t>22</w:t>
      </w:r>
      <w:r w:rsidRPr="00D358EC">
        <w:rPr>
          <w:rFonts w:ascii="仿宋" w:eastAsia="仿宋" w:hAnsi="仿宋" w:cs="仿宋" w:hint="eastAsia"/>
          <w:sz w:val="32"/>
          <w:szCs w:val="32"/>
          <w:highlight w:val="white"/>
          <w:lang w:val="zh-CN"/>
        </w:rPr>
        <w:t>年度</w:t>
      </w:r>
      <w:r w:rsidRPr="00D358EC">
        <w:rPr>
          <w:rFonts w:ascii="仿宋" w:eastAsia="仿宋" w:hAnsi="仿宋" w:cs="仿宋" w:hint="eastAsia"/>
          <w:kern w:val="0"/>
          <w:sz w:val="32"/>
          <w:szCs w:val="32"/>
          <w:highlight w:val="white"/>
        </w:rPr>
        <w:t>财政拨款基本支出</w:t>
      </w:r>
      <w:r w:rsidR="00D02B2A" w:rsidRPr="00D358EC">
        <w:rPr>
          <w:rFonts w:ascii="仿宋" w:eastAsia="仿宋" w:hAnsi="仿宋" w:cs="仿宋" w:hint="eastAsia"/>
          <w:kern w:val="0"/>
          <w:sz w:val="32"/>
          <w:szCs w:val="32"/>
          <w:highlight w:val="white"/>
        </w:rPr>
        <w:t>879.13</w:t>
      </w:r>
      <w:r w:rsidRPr="00D358EC">
        <w:rPr>
          <w:rFonts w:ascii="仿宋" w:eastAsia="仿宋" w:hAnsi="仿宋" w:cs="仿宋" w:hint="eastAsia"/>
          <w:kern w:val="0"/>
          <w:sz w:val="32"/>
          <w:szCs w:val="32"/>
          <w:highlight w:val="white"/>
        </w:rPr>
        <w:t>万元，其中:人员经费</w:t>
      </w:r>
    </w:p>
    <w:p w:rsidR="008D015F" w:rsidRPr="00D358EC" w:rsidRDefault="006238E1" w:rsidP="006238E1">
      <w:pPr>
        <w:autoSpaceDE w:val="0"/>
        <w:autoSpaceDN w:val="0"/>
        <w:adjustRightInd w:val="0"/>
        <w:spacing w:line="520" w:lineRule="exact"/>
        <w:jc w:val="left"/>
        <w:rPr>
          <w:rFonts w:ascii="仿宋" w:eastAsia="仿宋" w:hAnsi="仿宋" w:cs="仿宋"/>
          <w:kern w:val="0"/>
          <w:sz w:val="32"/>
          <w:szCs w:val="32"/>
          <w:highlight w:val="white"/>
        </w:rPr>
      </w:pPr>
      <w:r w:rsidRPr="00D358EC">
        <w:rPr>
          <w:rFonts w:ascii="仿宋" w:eastAsia="仿宋" w:hAnsi="仿宋" w:cs="仿宋" w:hint="eastAsia"/>
          <w:kern w:val="0"/>
          <w:sz w:val="32"/>
          <w:szCs w:val="32"/>
          <w:highlight w:val="white"/>
        </w:rPr>
        <w:t>596.39</w:t>
      </w:r>
      <w:r w:rsidR="008D015F" w:rsidRPr="00D358EC">
        <w:rPr>
          <w:rFonts w:ascii="仿宋" w:eastAsia="仿宋" w:hAnsi="仿宋" w:cs="仿宋" w:hint="eastAsia"/>
          <w:kern w:val="0"/>
          <w:sz w:val="32"/>
          <w:szCs w:val="32"/>
          <w:highlight w:val="white"/>
        </w:rPr>
        <w:t>万</w:t>
      </w:r>
      <w:r w:rsidRPr="00D358EC">
        <w:rPr>
          <w:rFonts w:ascii="仿宋" w:eastAsia="仿宋" w:hAnsi="仿宋" w:cs="仿宋" w:hint="eastAsia"/>
          <w:kern w:val="0"/>
          <w:sz w:val="32"/>
          <w:szCs w:val="32"/>
          <w:highlight w:val="white"/>
        </w:rPr>
        <w:t>.</w:t>
      </w:r>
      <w:r w:rsidR="008D015F" w:rsidRPr="00D358EC">
        <w:rPr>
          <w:rFonts w:ascii="仿宋" w:eastAsia="仿宋" w:hAnsi="仿宋" w:cs="仿宋" w:hint="eastAsia"/>
          <w:kern w:val="0"/>
          <w:sz w:val="32"/>
          <w:szCs w:val="32"/>
          <w:highlight w:val="white"/>
        </w:rPr>
        <w:t>元，主要包括基本工资、津贴补贴、</w:t>
      </w:r>
      <w:r w:rsidR="008D015F" w:rsidRPr="00D358EC">
        <w:rPr>
          <w:rFonts w:ascii="仿宋" w:eastAsia="仿宋" w:hAnsi="仿宋" w:cs="仿宋" w:hint="eastAsia"/>
          <w:kern w:val="0"/>
          <w:sz w:val="32"/>
          <w:szCs w:val="32"/>
          <w:highlight w:val="white"/>
          <w:lang w:val="zh-CN"/>
        </w:rPr>
        <w:t>奖金、绩效工资、机关事业单位基本养老保险缴费、职工基本医疗保险缴费、其他社会保障缴费、住房公积金、其他工资福利支出、抚恤金、其他对个人和家庭的补助等，公用支出</w:t>
      </w:r>
      <w:r w:rsidRPr="00D358EC">
        <w:rPr>
          <w:rFonts w:ascii="仿宋" w:eastAsia="仿宋" w:hAnsi="仿宋" w:cs="仿宋" w:hint="eastAsia"/>
          <w:kern w:val="0"/>
          <w:sz w:val="32"/>
          <w:szCs w:val="32"/>
          <w:highlight w:val="white"/>
          <w:lang w:val="zh-CN"/>
        </w:rPr>
        <w:t>282.74</w:t>
      </w:r>
      <w:r w:rsidR="008D015F" w:rsidRPr="00D358EC">
        <w:rPr>
          <w:rFonts w:ascii="仿宋" w:eastAsia="仿宋" w:hAnsi="仿宋" w:cs="仿宋" w:hint="eastAsia"/>
          <w:kern w:val="0"/>
          <w:sz w:val="32"/>
          <w:szCs w:val="32"/>
          <w:highlight w:val="white"/>
        </w:rPr>
        <w:t>万元，主要包括办公费、印刷费、咨询费、水费、电费、邮电费、差旅费、维修（护）费、会议费、培训费、公务接待费、劳务费、工会经费、福利费、其他交通费用、其他商品和服务支出、办公设备购置等</w:t>
      </w:r>
    </w:p>
    <w:p w:rsidR="00C91753" w:rsidRPr="00D358EC" w:rsidRDefault="000637D7" w:rsidP="00C91753">
      <w:pPr>
        <w:pStyle w:val="a8"/>
        <w:widowControl/>
        <w:numPr>
          <w:ilvl w:val="0"/>
          <w:numId w:val="2"/>
        </w:numPr>
        <w:spacing w:line="610" w:lineRule="exact"/>
        <w:ind w:firstLineChars="0"/>
        <w:rPr>
          <w:rFonts w:ascii="仿宋" w:eastAsia="仿宋" w:hAnsi="仿宋"/>
          <w:b/>
          <w:sz w:val="32"/>
          <w:szCs w:val="32"/>
        </w:rPr>
      </w:pPr>
      <w:r w:rsidRPr="00D358EC">
        <w:rPr>
          <w:rFonts w:ascii="仿宋" w:eastAsia="仿宋" w:hAnsi="仿宋"/>
          <w:b/>
          <w:sz w:val="32"/>
          <w:szCs w:val="32"/>
        </w:rPr>
        <w:t>项目支出情况</w:t>
      </w:r>
    </w:p>
    <w:p w:rsidR="00C91753" w:rsidRPr="00D358EC" w:rsidRDefault="00C91753" w:rsidP="00C91753">
      <w:pPr>
        <w:widowControl/>
        <w:spacing w:line="610" w:lineRule="exact"/>
        <w:ind w:left="640"/>
        <w:rPr>
          <w:rFonts w:ascii="仿宋" w:eastAsia="仿宋" w:hAnsi="仿宋"/>
          <w:sz w:val="32"/>
          <w:szCs w:val="32"/>
        </w:rPr>
      </w:pPr>
      <w:r w:rsidRPr="00D358EC">
        <w:rPr>
          <w:rFonts w:ascii="仿宋" w:eastAsia="仿宋" w:hAnsi="仿宋" w:cs="仿宋" w:hint="eastAsia"/>
          <w:kern w:val="0"/>
          <w:sz w:val="32"/>
          <w:szCs w:val="32"/>
          <w:highlight w:val="white"/>
        </w:rPr>
        <w:t>2022年度财政拨款项目支出313.29万元，主要是</w:t>
      </w:r>
      <w:r w:rsidRPr="00D358EC">
        <w:rPr>
          <w:rFonts w:ascii="仿宋" w:eastAsia="仿宋" w:hAnsi="仿宋" w:hint="eastAsia"/>
          <w:sz w:val="32"/>
          <w:szCs w:val="32"/>
        </w:rPr>
        <w:t>为了解</w:t>
      </w:r>
    </w:p>
    <w:p w:rsidR="006238E1" w:rsidRPr="00D358EC" w:rsidRDefault="006275EC" w:rsidP="004C3267">
      <w:pPr>
        <w:widowControl/>
        <w:spacing w:line="610" w:lineRule="exact"/>
        <w:rPr>
          <w:rFonts w:ascii="仿宋" w:eastAsia="仿宋" w:hAnsi="仿宋"/>
          <w:sz w:val="32"/>
          <w:szCs w:val="32"/>
        </w:rPr>
      </w:pPr>
      <w:r w:rsidRPr="00D358EC">
        <w:rPr>
          <w:rFonts w:ascii="仿宋" w:eastAsia="仿宋" w:hAnsi="仿宋" w:hint="eastAsia"/>
          <w:sz w:val="32"/>
          <w:szCs w:val="32"/>
        </w:rPr>
        <w:t>决各项专门业务发生的机构运转项目支出，包括：重大项目前期</w:t>
      </w:r>
      <w:r w:rsidR="004C3267" w:rsidRPr="00D358EC">
        <w:rPr>
          <w:rFonts w:ascii="仿宋" w:eastAsia="仿宋" w:hAnsi="仿宋" w:hint="eastAsia"/>
          <w:sz w:val="32"/>
          <w:szCs w:val="32"/>
        </w:rPr>
        <w:t>工作经费</w:t>
      </w:r>
      <w:r w:rsidRPr="00D358EC">
        <w:rPr>
          <w:rFonts w:ascii="仿宋" w:eastAsia="仿宋" w:hAnsi="仿宋" w:hint="eastAsia"/>
          <w:sz w:val="32"/>
          <w:szCs w:val="32"/>
        </w:rPr>
        <w:t>、铁路筹建指挥部</w:t>
      </w:r>
      <w:r w:rsidR="004C3267" w:rsidRPr="00D358EC">
        <w:rPr>
          <w:rFonts w:ascii="仿宋" w:eastAsia="仿宋" w:hAnsi="仿宋" w:hint="eastAsia"/>
          <w:sz w:val="32"/>
          <w:szCs w:val="32"/>
        </w:rPr>
        <w:t>工作经费、电厂二期专班工作经费等。</w:t>
      </w:r>
    </w:p>
    <w:p w:rsidR="00C53464" w:rsidRPr="00D358EC" w:rsidRDefault="000637D7" w:rsidP="004C3267">
      <w:pPr>
        <w:pStyle w:val="a8"/>
        <w:widowControl/>
        <w:numPr>
          <w:ilvl w:val="0"/>
          <w:numId w:val="2"/>
        </w:numPr>
        <w:spacing w:line="610" w:lineRule="exact"/>
        <w:ind w:firstLineChars="0"/>
        <w:rPr>
          <w:rFonts w:ascii="仿宋" w:eastAsia="仿宋" w:hAnsi="仿宋"/>
          <w:b/>
          <w:sz w:val="32"/>
          <w:szCs w:val="32"/>
        </w:rPr>
      </w:pPr>
      <w:r w:rsidRPr="00D358EC">
        <w:rPr>
          <w:rFonts w:ascii="仿宋" w:eastAsia="仿宋" w:hAnsi="仿宋"/>
          <w:b/>
          <w:sz w:val="32"/>
          <w:szCs w:val="32"/>
        </w:rPr>
        <w:t>部门整体支出绩效情况</w:t>
      </w:r>
    </w:p>
    <w:p w:rsidR="00D358EC" w:rsidRPr="00D358EC" w:rsidRDefault="00D358EC" w:rsidP="00D358EC">
      <w:pPr>
        <w:spacing w:line="580" w:lineRule="exact"/>
        <w:ind w:firstLineChars="200" w:firstLine="643"/>
        <w:rPr>
          <w:rFonts w:ascii="仿宋" w:eastAsia="仿宋" w:hAnsi="仿宋"/>
          <w:sz w:val="32"/>
          <w:szCs w:val="32"/>
        </w:rPr>
      </w:pPr>
      <w:r w:rsidRPr="00D358EC">
        <w:rPr>
          <w:rFonts w:ascii="仿宋" w:eastAsia="仿宋" w:hAnsi="仿宋" w:hint="eastAsia"/>
          <w:b/>
          <w:sz w:val="32"/>
          <w:szCs w:val="32"/>
        </w:rPr>
        <w:t>1.争项争资。</w:t>
      </w:r>
      <w:r w:rsidR="00CE4765">
        <w:rPr>
          <w:rFonts w:ascii="仿宋" w:eastAsia="仿宋" w:hAnsi="仿宋" w:hint="eastAsia"/>
          <w:sz w:val="32"/>
          <w:szCs w:val="32"/>
        </w:rPr>
        <w:t>1</w:t>
      </w:r>
      <w:r w:rsidRPr="00D358EC">
        <w:rPr>
          <w:rFonts w:ascii="仿宋" w:eastAsia="仿宋" w:hAnsi="仿宋" w:hint="eastAsia"/>
          <w:sz w:val="32"/>
          <w:szCs w:val="32"/>
        </w:rPr>
        <w:t>全县争项争资到位资金</w:t>
      </w:r>
      <w:r w:rsidR="00CE4765">
        <w:rPr>
          <w:rFonts w:ascii="仿宋" w:eastAsia="仿宋" w:hAnsi="仿宋" w:hint="eastAsia"/>
          <w:sz w:val="32"/>
          <w:szCs w:val="32"/>
        </w:rPr>
        <w:t>35.6</w:t>
      </w:r>
      <w:r w:rsidRPr="00D358EC">
        <w:rPr>
          <w:rFonts w:ascii="仿宋" w:eastAsia="仿宋" w:hAnsi="仿宋" w:hint="eastAsia"/>
          <w:sz w:val="32"/>
          <w:szCs w:val="32"/>
        </w:rPr>
        <w:t>亿元，占市政府下达华容县任务33.7亿元的102.8%。通过省发改委审核的2023年中央预算内投资项目58个，总投资超过20亿，项目个数和拟争取中央预算内投资的额度均排六县市第二位，略少于平江县；通过省发改委审核的2023年专项债券项目10</w:t>
      </w:r>
      <w:r w:rsidRPr="00D358EC">
        <w:rPr>
          <w:rFonts w:ascii="仿宋" w:eastAsia="仿宋" w:hAnsi="仿宋" w:hint="eastAsia"/>
          <w:sz w:val="32"/>
          <w:szCs w:val="32"/>
        </w:rPr>
        <w:lastRenderedPageBreak/>
        <w:t>个，总投资超过40亿元；组织申报设备购置与更新改造贴息贷款项目13个，国家发改委目前推荐支持项目2个，贷款需要求2.27亿元；组织申报中长期贷款项目21个，国家发改委目前推荐支持项目7个，贷款需求5.93亿元，排全市第一位。</w:t>
      </w:r>
    </w:p>
    <w:p w:rsidR="00CE4765" w:rsidRDefault="00D358EC" w:rsidP="00D358EC">
      <w:pPr>
        <w:spacing w:line="580" w:lineRule="exact"/>
        <w:ind w:firstLineChars="200" w:firstLine="643"/>
        <w:rPr>
          <w:rFonts w:ascii="仿宋" w:eastAsia="仿宋" w:hAnsi="仿宋"/>
          <w:sz w:val="32"/>
          <w:szCs w:val="32"/>
        </w:rPr>
      </w:pPr>
      <w:r w:rsidRPr="00D358EC">
        <w:rPr>
          <w:rFonts w:ascii="仿宋" w:eastAsia="仿宋" w:hAnsi="仿宋" w:hint="eastAsia"/>
          <w:b/>
          <w:sz w:val="32"/>
          <w:szCs w:val="32"/>
        </w:rPr>
        <w:t>2.固定资产投资。</w:t>
      </w:r>
      <w:r w:rsidR="00CE4765" w:rsidRPr="00CE4765">
        <w:rPr>
          <w:rFonts w:ascii="仿宋" w:eastAsia="仿宋" w:hAnsi="仿宋" w:hint="eastAsia"/>
          <w:sz w:val="32"/>
          <w:szCs w:val="32"/>
        </w:rPr>
        <w:t>2022年</w:t>
      </w:r>
      <w:r w:rsidR="00CE4765">
        <w:rPr>
          <w:rFonts w:ascii="仿宋" w:eastAsia="仿宋" w:hAnsi="仿宋" w:hint="eastAsia"/>
          <w:sz w:val="32"/>
          <w:szCs w:val="32"/>
        </w:rPr>
        <w:t>我县固定资产投资增幅达到12.4</w:t>
      </w:r>
      <w:r w:rsidRPr="00D358EC">
        <w:rPr>
          <w:rFonts w:ascii="仿宋" w:eastAsia="仿宋" w:hAnsi="仿宋" w:hint="eastAsia"/>
          <w:sz w:val="32"/>
          <w:szCs w:val="32"/>
        </w:rPr>
        <w:t>%</w:t>
      </w:r>
      <w:r w:rsidR="00CE4765">
        <w:rPr>
          <w:rFonts w:ascii="仿宋" w:eastAsia="仿宋" w:hAnsi="仿宋" w:hint="eastAsia"/>
          <w:sz w:val="32"/>
          <w:szCs w:val="32"/>
        </w:rPr>
        <w:t>，远超年初目标任务9%。</w:t>
      </w:r>
    </w:p>
    <w:p w:rsidR="00D358EC" w:rsidRPr="00D358EC" w:rsidRDefault="00CE4765" w:rsidP="00CE4765">
      <w:pPr>
        <w:spacing w:line="580" w:lineRule="exact"/>
        <w:ind w:firstLineChars="200" w:firstLine="643"/>
        <w:rPr>
          <w:rFonts w:ascii="仿宋" w:eastAsia="仿宋" w:hAnsi="仿宋"/>
          <w:sz w:val="32"/>
          <w:szCs w:val="32"/>
        </w:rPr>
      </w:pPr>
      <w:r w:rsidRPr="00D358EC">
        <w:rPr>
          <w:rFonts w:ascii="仿宋" w:eastAsia="仿宋" w:hAnsi="仿宋" w:hint="eastAsia"/>
          <w:b/>
          <w:sz w:val="32"/>
          <w:szCs w:val="32"/>
        </w:rPr>
        <w:t xml:space="preserve"> </w:t>
      </w:r>
      <w:r w:rsidR="00D358EC" w:rsidRPr="00D358EC">
        <w:rPr>
          <w:rFonts w:ascii="仿宋" w:eastAsia="仿宋" w:hAnsi="仿宋" w:hint="eastAsia"/>
          <w:b/>
          <w:sz w:val="32"/>
          <w:szCs w:val="32"/>
        </w:rPr>
        <w:t>3.行政审批。一是立项审批。</w:t>
      </w:r>
      <w:r w:rsidR="00D358EC" w:rsidRPr="00D358EC">
        <w:rPr>
          <w:rFonts w:ascii="仿宋" w:eastAsia="仿宋" w:hAnsi="仿宋" w:hint="eastAsia"/>
          <w:sz w:val="32"/>
          <w:szCs w:val="32"/>
        </w:rPr>
        <w:t>审批政府投资项目101个，投资金额73.24亿元；企业投资项目备案审批42个，投资金额34.98亿元；企业投资项目核准1个，投资额600万元。</w:t>
      </w:r>
      <w:r w:rsidR="00D358EC" w:rsidRPr="00D358EC">
        <w:rPr>
          <w:rFonts w:ascii="仿宋" w:eastAsia="仿宋" w:hAnsi="仿宋" w:hint="eastAsia"/>
          <w:b/>
          <w:sz w:val="32"/>
          <w:szCs w:val="32"/>
        </w:rPr>
        <w:t>二是概算审批。</w:t>
      </w:r>
      <w:r w:rsidR="00D358EC" w:rsidRPr="00D358EC">
        <w:rPr>
          <w:rFonts w:ascii="仿宋" w:eastAsia="仿宋" w:hAnsi="仿宋" w:hint="eastAsia"/>
          <w:sz w:val="32"/>
          <w:szCs w:val="32"/>
        </w:rPr>
        <w:t>完成政府投资项目概算批复90个，总投资额40.8亿元。</w:t>
      </w:r>
    </w:p>
    <w:p w:rsidR="00D358EC" w:rsidRPr="00D358EC" w:rsidRDefault="00D358EC" w:rsidP="00D358EC">
      <w:pPr>
        <w:spacing w:line="580" w:lineRule="exact"/>
        <w:ind w:firstLineChars="200" w:firstLine="643"/>
        <w:rPr>
          <w:rFonts w:ascii="仿宋" w:eastAsia="仿宋" w:hAnsi="仿宋"/>
          <w:sz w:val="32"/>
          <w:szCs w:val="32"/>
        </w:rPr>
      </w:pPr>
      <w:r w:rsidRPr="00D358EC">
        <w:rPr>
          <w:rFonts w:ascii="仿宋" w:eastAsia="仿宋" w:hAnsi="仿宋" w:hint="eastAsia"/>
          <w:b/>
          <w:sz w:val="32"/>
          <w:szCs w:val="32"/>
        </w:rPr>
        <w:t>4.招标投标。</w:t>
      </w:r>
      <w:r w:rsidRPr="00D358EC">
        <w:rPr>
          <w:rFonts w:ascii="仿宋" w:eastAsia="仿宋" w:hAnsi="仿宋" w:hint="eastAsia"/>
          <w:sz w:val="32"/>
          <w:szCs w:val="32"/>
        </w:rPr>
        <w:t>严格按照“审批、现场监督、标后检查、整改落实”的程序管理招投标项目。完成了42个项目招标文件的审核；对2019-2021年在我县代理项目的代理公司情况进行了摸底和统计；对20个项目开标进行了现场监管；对5个在建项目的标后履约情况进行了检查，并在监督平台上予以公示。</w:t>
      </w:r>
    </w:p>
    <w:p w:rsidR="00D358EC" w:rsidRPr="00D358EC" w:rsidRDefault="00D358EC" w:rsidP="00D358EC">
      <w:pPr>
        <w:spacing w:line="580" w:lineRule="exact"/>
        <w:ind w:firstLineChars="200" w:firstLine="643"/>
        <w:rPr>
          <w:rFonts w:ascii="仿宋" w:eastAsia="仿宋" w:hAnsi="仿宋"/>
          <w:sz w:val="32"/>
          <w:szCs w:val="32"/>
        </w:rPr>
      </w:pPr>
      <w:r w:rsidRPr="00D358EC">
        <w:rPr>
          <w:rFonts w:ascii="仿宋" w:eastAsia="仿宋" w:hAnsi="仿宋" w:hint="eastAsia"/>
          <w:b/>
          <w:sz w:val="32"/>
          <w:szCs w:val="32"/>
        </w:rPr>
        <w:t>5.收费价管。一是规范价格收费行为。</w:t>
      </w:r>
      <w:r w:rsidRPr="00D358EC">
        <w:rPr>
          <w:rFonts w:ascii="仿宋" w:eastAsia="仿宋" w:hAnsi="仿宋" w:hint="eastAsia"/>
          <w:sz w:val="32"/>
          <w:szCs w:val="32"/>
        </w:rPr>
        <w:t>制定了我县春秋两季教育收费文件，规范了县中医院和人民医院停车服务收费标准，降低了部分殡葬服务价格，调整了我县城区公交车票价；配合市发改委做好我县管道燃气销售价格调整工作。</w:t>
      </w:r>
      <w:r w:rsidRPr="00D358EC">
        <w:rPr>
          <w:rFonts w:ascii="仿宋" w:eastAsia="仿宋" w:hAnsi="仿宋" w:hint="eastAsia"/>
          <w:b/>
          <w:sz w:val="32"/>
          <w:szCs w:val="32"/>
        </w:rPr>
        <w:t>二是启动救助保障机制。</w:t>
      </w:r>
      <w:r w:rsidRPr="00D358EC">
        <w:rPr>
          <w:rFonts w:ascii="仿宋" w:eastAsia="仿宋" w:hAnsi="仿宋" w:hint="eastAsia"/>
          <w:sz w:val="32"/>
          <w:szCs w:val="32"/>
        </w:rPr>
        <w:t>启动社会救助和保障标准与物价上涨挂钩和联动机制，做好相关保障对象的价格临时补贴发放工作，惠及</w:t>
      </w:r>
      <w:r w:rsidRPr="00D358EC">
        <w:rPr>
          <w:rFonts w:ascii="仿宋" w:eastAsia="仿宋" w:hAnsi="仿宋" w:hint="eastAsia"/>
          <w:sz w:val="32"/>
          <w:szCs w:val="32"/>
        </w:rPr>
        <w:lastRenderedPageBreak/>
        <w:t>3.74万人。</w:t>
      </w:r>
      <w:r w:rsidRPr="00D358EC">
        <w:rPr>
          <w:rFonts w:ascii="仿宋" w:eastAsia="仿宋" w:hAnsi="仿宋" w:hint="eastAsia"/>
          <w:b/>
          <w:sz w:val="32"/>
          <w:szCs w:val="32"/>
        </w:rPr>
        <w:t>三是推进农业水价综合改革。</w:t>
      </w:r>
      <w:r w:rsidRPr="00D358EC">
        <w:rPr>
          <w:rFonts w:ascii="仿宋" w:eastAsia="仿宋" w:hAnsi="仿宋" w:hint="eastAsia"/>
          <w:sz w:val="32"/>
          <w:szCs w:val="32"/>
        </w:rPr>
        <w:t>争取省预算内投资资金85万元。</w:t>
      </w:r>
    </w:p>
    <w:p w:rsidR="00D358EC" w:rsidRPr="00D358EC" w:rsidRDefault="00D358EC" w:rsidP="00D358EC">
      <w:pPr>
        <w:spacing w:line="580" w:lineRule="exact"/>
        <w:ind w:firstLineChars="200" w:firstLine="643"/>
        <w:rPr>
          <w:rFonts w:ascii="仿宋" w:eastAsia="仿宋" w:hAnsi="仿宋"/>
          <w:sz w:val="32"/>
          <w:szCs w:val="32"/>
        </w:rPr>
      </w:pPr>
      <w:r w:rsidRPr="00D358EC">
        <w:rPr>
          <w:rFonts w:ascii="仿宋" w:eastAsia="仿宋" w:hAnsi="仿宋" w:hint="eastAsia"/>
          <w:b/>
          <w:sz w:val="32"/>
          <w:szCs w:val="32"/>
        </w:rPr>
        <w:t>6.信用信息。</w:t>
      </w:r>
      <w:r w:rsidRPr="00D358EC">
        <w:rPr>
          <w:rFonts w:ascii="仿宋" w:eastAsia="仿宋" w:hAnsi="仿宋" w:hint="eastAsia"/>
          <w:sz w:val="32"/>
          <w:szCs w:val="32"/>
        </w:rPr>
        <w:t>华容县公共信用信息平台上报数据单位22家，行政许可、行政处罚类等信息报送5061条，合规率100%，迟报率7.55%。出台了《关于做好公务员录用、调任，事业单位招聘、提拔重用人选社会信用评估工作有关事项的通知》，核查对象715人。按照《关于建立完善守信联合激励和失信惩戒制度加快推进社会信用体系建设的实施意见》，核查企业92家。制定了《华容县逾期贷款清收方案》，牵头清收账款253笔，清收金额431万元。</w:t>
      </w:r>
    </w:p>
    <w:p w:rsidR="00D358EC" w:rsidRPr="00D358EC" w:rsidRDefault="00D358EC" w:rsidP="00D358EC">
      <w:pPr>
        <w:spacing w:line="580" w:lineRule="exact"/>
        <w:ind w:firstLineChars="200" w:firstLine="643"/>
        <w:rPr>
          <w:rFonts w:ascii="仿宋" w:eastAsia="仿宋" w:hAnsi="仿宋"/>
          <w:sz w:val="32"/>
          <w:szCs w:val="32"/>
        </w:rPr>
      </w:pPr>
      <w:r w:rsidRPr="00D358EC">
        <w:rPr>
          <w:rFonts w:ascii="仿宋" w:eastAsia="仿宋" w:hAnsi="仿宋" w:hint="eastAsia"/>
          <w:b/>
          <w:sz w:val="32"/>
          <w:szCs w:val="32"/>
        </w:rPr>
        <w:t>7.能源项目建设。</w:t>
      </w:r>
      <w:r w:rsidRPr="00D358EC">
        <w:rPr>
          <w:rFonts w:ascii="仿宋" w:eastAsia="仿宋" w:hAnsi="仿宋" w:hint="eastAsia"/>
          <w:bCs/>
          <w:sz w:val="32"/>
          <w:szCs w:val="32"/>
        </w:rPr>
        <w:t>一是扎实推进煤炭铁水联运储配基地建设，已完成投资9.2亿元，预计年底可累计完成投资16亿元以上。二是扎实推进国能岳阳电厂建设，已完成投资22.48亿元，预计年底可累计完成投资28亿元以上，一期项目明年10月并网发电；经报请县委研究决定，成立二期项目推进工作领导小组，由书记、县长任组长，下设长沙、北京两个工作专班，努力抢抓历史机遇、争取项目落地、推进华容发展。三是扎实推进新能源项目布局，</w:t>
      </w:r>
      <w:r w:rsidRPr="00D358EC">
        <w:rPr>
          <w:rFonts w:ascii="仿宋" w:eastAsia="仿宋" w:hAnsi="仿宋" w:hint="eastAsia"/>
          <w:sz w:val="32"/>
          <w:szCs w:val="32"/>
        </w:rPr>
        <w:t>申报2个集中式光伏项目，总规模220MW；正在全面摸底整县分布式光伏项目，制定2022年至2025年全县分布式光伏发电项目建设工作方案。</w:t>
      </w:r>
    </w:p>
    <w:p w:rsidR="00D358EC" w:rsidRPr="00D358EC" w:rsidRDefault="00D358EC" w:rsidP="00D358EC">
      <w:pPr>
        <w:spacing w:line="580" w:lineRule="exact"/>
        <w:ind w:firstLineChars="200" w:firstLine="643"/>
        <w:rPr>
          <w:rFonts w:ascii="仿宋" w:eastAsia="仿宋" w:hAnsi="仿宋"/>
          <w:sz w:val="32"/>
          <w:szCs w:val="32"/>
        </w:rPr>
      </w:pPr>
      <w:r w:rsidRPr="00D358EC">
        <w:rPr>
          <w:rFonts w:ascii="仿宋" w:eastAsia="仿宋" w:hAnsi="仿宋" w:hint="eastAsia"/>
          <w:b/>
          <w:sz w:val="32"/>
          <w:szCs w:val="32"/>
        </w:rPr>
        <w:t>8.资源环境保护。</w:t>
      </w:r>
      <w:r w:rsidRPr="00D358EC">
        <w:rPr>
          <w:rFonts w:ascii="仿宋" w:eastAsia="仿宋" w:hAnsi="仿宋" w:hint="eastAsia"/>
          <w:sz w:val="32"/>
          <w:szCs w:val="32"/>
        </w:rPr>
        <w:t>出台了华容县2022年推动长江经济带发展工作要点，长江经济带绿色发展示范区建设“创新突破年”</w:t>
      </w:r>
      <w:r w:rsidRPr="00D358EC">
        <w:rPr>
          <w:rFonts w:ascii="仿宋" w:eastAsia="仿宋" w:hAnsi="仿宋" w:hint="eastAsia"/>
          <w:sz w:val="32"/>
          <w:szCs w:val="32"/>
        </w:rPr>
        <w:lastRenderedPageBreak/>
        <w:t>活动实施方案和长江保护责任清单，组织编制华容县水环境综合治理规划，开展2020-2022年节能审查自查工作，组织编制华容碳达峰方案，谋划的乡镇污水管网建设、东湖区域生态环境系统整治项目以及田家湖专债项目全部进入省级库。</w:t>
      </w:r>
    </w:p>
    <w:p w:rsidR="00D358EC" w:rsidRPr="00D358EC" w:rsidRDefault="00D358EC" w:rsidP="00D358EC">
      <w:pPr>
        <w:spacing w:line="550" w:lineRule="exact"/>
        <w:ind w:firstLineChars="200" w:firstLine="643"/>
        <w:rPr>
          <w:rFonts w:ascii="仿宋" w:eastAsia="仿宋" w:hAnsi="仿宋" w:cs="仿宋_GB2312"/>
          <w:sz w:val="32"/>
          <w:szCs w:val="32"/>
        </w:rPr>
      </w:pPr>
      <w:r w:rsidRPr="00D358EC">
        <w:rPr>
          <w:rFonts w:ascii="仿宋" w:eastAsia="仿宋" w:hAnsi="仿宋" w:hint="eastAsia"/>
          <w:b/>
          <w:sz w:val="32"/>
          <w:szCs w:val="32"/>
        </w:rPr>
        <w:t>9.铁路前期工作。常岳九铁路：</w:t>
      </w:r>
      <w:r w:rsidRPr="00D358EC">
        <w:rPr>
          <w:rFonts w:ascii="仿宋" w:eastAsia="仿宋" w:hAnsi="仿宋" w:cs="仿宋_GB2312" w:hint="eastAsia"/>
          <w:sz w:val="32"/>
          <w:szCs w:val="32"/>
        </w:rPr>
        <w:t>线路自湖南省常德市经安乡县、益阳市南县，华容县、岳阳市，湖北省通城县，江西省修水县至九江市，规划为200公里/小时普速铁路。线路全长约475km，其中华容境内47 km。国家“十四五”铁路规划已将常岳九铁路纳入“十四五”期间规划建设的普铁项目。</w:t>
      </w:r>
      <w:r w:rsidRPr="00D358EC">
        <w:rPr>
          <w:rFonts w:ascii="仿宋" w:eastAsia="仿宋" w:hAnsi="仿宋" w:hint="eastAsia"/>
          <w:b/>
          <w:sz w:val="32"/>
          <w:szCs w:val="32"/>
        </w:rPr>
        <w:t>荆岳铁路：</w:t>
      </w:r>
      <w:r w:rsidRPr="00D358EC">
        <w:rPr>
          <w:rFonts w:ascii="仿宋" w:eastAsia="仿宋" w:hAnsi="仿宋" w:cs="仿宋_GB2312" w:hint="eastAsia"/>
          <w:sz w:val="32"/>
          <w:szCs w:val="32"/>
        </w:rPr>
        <w:t>经公安县、石首市、华容县依次设站，经君山区引入岳阳东站新建场。线路188.9km，华容县境内长44.37km。湖北省、湖南省“十四五”铁路规划均已发布。</w:t>
      </w:r>
      <w:r w:rsidRPr="00D358EC">
        <w:rPr>
          <w:rFonts w:ascii="仿宋" w:eastAsia="仿宋" w:hAnsi="仿宋" w:hint="eastAsia"/>
          <w:b/>
          <w:sz w:val="32"/>
          <w:szCs w:val="32"/>
        </w:rPr>
        <w:t>华容至监利铁路：</w:t>
      </w:r>
      <w:r w:rsidRPr="00D358EC">
        <w:rPr>
          <w:rFonts w:ascii="仿宋" w:eastAsia="仿宋" w:hAnsi="仿宋" w:cs="仿宋_GB2312" w:hint="eastAsia"/>
          <w:sz w:val="32"/>
          <w:szCs w:val="32"/>
        </w:rPr>
        <w:t>线路起于规划建设的仙桃至监利铁路终点监利站，由该铁路跨越监江高速连接线、S215省道、S103省道、跨越长江进入湖南省岳阳市管辖的华容县境内，华容境内43.5km。</w:t>
      </w:r>
    </w:p>
    <w:p w:rsidR="004C3267" w:rsidRPr="00D358EC" w:rsidRDefault="00D358EC" w:rsidP="00D358EC">
      <w:pPr>
        <w:pStyle w:val="a0"/>
        <w:ind w:firstLineChars="200" w:firstLine="643"/>
        <w:rPr>
          <w:rFonts w:ascii="仿宋" w:eastAsia="仿宋" w:hAnsi="仿宋"/>
        </w:rPr>
      </w:pPr>
      <w:r w:rsidRPr="00D358EC">
        <w:rPr>
          <w:rFonts w:ascii="仿宋" w:eastAsia="仿宋" w:hAnsi="仿宋" w:hint="eastAsia"/>
          <w:b/>
          <w:sz w:val="32"/>
          <w:szCs w:val="32"/>
        </w:rPr>
        <w:t>10.助力乡村振兴。</w:t>
      </w:r>
      <w:r w:rsidRPr="00D358EC">
        <w:rPr>
          <w:rFonts w:ascii="仿宋" w:eastAsia="仿宋" w:hAnsi="仿宋" w:cs="仿宋_GB2312" w:hint="eastAsia"/>
          <w:b/>
          <w:bCs/>
          <w:sz w:val="32"/>
          <w:szCs w:val="32"/>
        </w:rPr>
        <w:t>一是易地搬迁后扶，</w:t>
      </w:r>
      <w:r w:rsidRPr="00D358EC">
        <w:rPr>
          <w:rFonts w:ascii="仿宋" w:eastAsia="仿宋" w:hAnsi="仿宋" w:cs="仿宋_GB2312" w:hint="eastAsia"/>
          <w:sz w:val="32"/>
          <w:szCs w:val="32"/>
        </w:rPr>
        <w:t>通过争取专项资金，对22个安置点，发挥乡镇积极性，进行了维修维护。</w:t>
      </w:r>
      <w:r w:rsidRPr="00D358EC">
        <w:rPr>
          <w:rFonts w:ascii="仿宋" w:eastAsia="仿宋" w:hAnsi="仿宋" w:cs="仿宋_GB2312" w:hint="eastAsia"/>
          <w:b/>
          <w:bCs/>
          <w:sz w:val="32"/>
          <w:szCs w:val="32"/>
        </w:rPr>
        <w:t>二是办点工作扎实，</w:t>
      </w:r>
      <w:r w:rsidRPr="00D358EC">
        <w:rPr>
          <w:rFonts w:ascii="仿宋" w:eastAsia="仿宋" w:hAnsi="仿宋" w:cs="仿宋_GB2312" w:hint="eastAsia"/>
          <w:sz w:val="32"/>
          <w:szCs w:val="32"/>
        </w:rPr>
        <w:t>工作队驻村帮扶落实了各项工作要求，并支持曙光村“以工代赈”搞建设，总投资超过200万元。</w:t>
      </w:r>
    </w:p>
    <w:p w:rsidR="00D358EC" w:rsidRPr="00D358EC" w:rsidRDefault="000637D7" w:rsidP="00D358EC">
      <w:pPr>
        <w:widowControl/>
        <w:spacing w:line="610" w:lineRule="exact"/>
        <w:ind w:firstLineChars="200" w:firstLine="643"/>
        <w:rPr>
          <w:rFonts w:ascii="仿宋" w:eastAsia="仿宋" w:hAnsi="仿宋"/>
          <w:b/>
          <w:sz w:val="32"/>
          <w:szCs w:val="32"/>
        </w:rPr>
      </w:pPr>
      <w:r w:rsidRPr="00D358EC">
        <w:rPr>
          <w:rFonts w:ascii="仿宋" w:eastAsia="仿宋" w:hAnsi="仿宋" w:hint="eastAsia"/>
          <w:b/>
          <w:sz w:val="32"/>
          <w:szCs w:val="32"/>
        </w:rPr>
        <w:t>五</w:t>
      </w:r>
      <w:r w:rsidRPr="00D358EC">
        <w:rPr>
          <w:rFonts w:ascii="仿宋" w:eastAsia="仿宋" w:hAnsi="仿宋"/>
          <w:b/>
          <w:sz w:val="32"/>
          <w:szCs w:val="32"/>
        </w:rPr>
        <w:t>、存在的问题及原因分析</w:t>
      </w:r>
    </w:p>
    <w:p w:rsidR="00D358EC" w:rsidRPr="00D358EC" w:rsidRDefault="00D358EC" w:rsidP="00D358EC">
      <w:pPr>
        <w:widowControl/>
        <w:spacing w:line="610" w:lineRule="exact"/>
        <w:ind w:firstLineChars="200" w:firstLine="640"/>
        <w:rPr>
          <w:rFonts w:ascii="仿宋" w:eastAsia="仿宋" w:hAnsi="仿宋"/>
          <w:sz w:val="32"/>
          <w:szCs w:val="32"/>
        </w:rPr>
      </w:pPr>
      <w:r w:rsidRPr="00D358EC">
        <w:rPr>
          <w:rFonts w:ascii="仿宋" w:eastAsia="仿宋" w:hAnsi="仿宋" w:cs="仿宋" w:hint="eastAsia"/>
          <w:color w:val="333333"/>
          <w:kern w:val="0"/>
          <w:sz w:val="32"/>
          <w:szCs w:val="32"/>
        </w:rPr>
        <w:t>对部门整体支出绩效管理工作的认识不够深入，业务知识存在盲区，通过对我单位整体支出情况的分析，反映出目前在</w:t>
      </w:r>
      <w:r w:rsidRPr="00D358EC">
        <w:rPr>
          <w:rFonts w:ascii="仿宋" w:eastAsia="仿宋" w:hAnsi="仿宋" w:cs="仿宋" w:hint="eastAsia"/>
          <w:color w:val="333333"/>
          <w:kern w:val="0"/>
          <w:sz w:val="32"/>
          <w:szCs w:val="32"/>
        </w:rPr>
        <w:lastRenderedPageBreak/>
        <w:t>整体支出的预算编制、执行和管理过程中，依然存在一些问题和不足，预算编制不够科学、不够合理。</w:t>
      </w:r>
    </w:p>
    <w:p w:rsidR="00C53464" w:rsidRPr="00D358EC" w:rsidRDefault="00D358EC" w:rsidP="00D358EC">
      <w:pPr>
        <w:widowControl/>
        <w:spacing w:line="610" w:lineRule="exact"/>
        <w:ind w:firstLineChars="200" w:firstLine="643"/>
        <w:rPr>
          <w:rFonts w:ascii="仿宋" w:eastAsia="仿宋" w:hAnsi="仿宋"/>
          <w:b/>
          <w:sz w:val="32"/>
          <w:szCs w:val="32"/>
        </w:rPr>
      </w:pPr>
      <w:r>
        <w:rPr>
          <w:rFonts w:ascii="仿宋" w:eastAsia="仿宋" w:hAnsi="仿宋" w:hint="eastAsia"/>
          <w:b/>
          <w:sz w:val="32"/>
          <w:szCs w:val="32"/>
        </w:rPr>
        <w:t>六、</w:t>
      </w:r>
      <w:r w:rsidR="000637D7" w:rsidRPr="00D358EC">
        <w:rPr>
          <w:rFonts w:ascii="仿宋" w:eastAsia="仿宋" w:hAnsi="仿宋"/>
          <w:b/>
          <w:sz w:val="32"/>
          <w:szCs w:val="32"/>
        </w:rPr>
        <w:t>下一步改进措施</w:t>
      </w:r>
    </w:p>
    <w:p w:rsidR="00D358EC" w:rsidRPr="00D358EC" w:rsidRDefault="00D358EC" w:rsidP="00D358EC">
      <w:pPr>
        <w:spacing w:line="520" w:lineRule="exact"/>
        <w:ind w:firstLineChars="200" w:firstLine="640"/>
        <w:rPr>
          <w:rFonts w:ascii="仿宋" w:eastAsia="仿宋" w:hAnsi="仿宋" w:cs="仿宋"/>
          <w:color w:val="333333"/>
          <w:kern w:val="0"/>
          <w:sz w:val="32"/>
          <w:szCs w:val="32"/>
        </w:rPr>
      </w:pPr>
      <w:r w:rsidRPr="00D358EC">
        <w:rPr>
          <w:rFonts w:ascii="仿宋" w:eastAsia="仿宋" w:hAnsi="仿宋" w:cs="仿宋" w:hint="eastAsia"/>
          <w:color w:val="333333"/>
          <w:kern w:val="0"/>
          <w:sz w:val="32"/>
          <w:szCs w:val="32"/>
        </w:rPr>
        <w:t>1、加强预算编制的科学性和合理性。</w:t>
      </w:r>
    </w:p>
    <w:p w:rsidR="00D358EC" w:rsidRPr="00D358EC" w:rsidRDefault="00D358EC" w:rsidP="00D358EC">
      <w:pPr>
        <w:widowControl/>
        <w:shd w:val="clear" w:color="auto" w:fill="FFFFFF"/>
        <w:spacing w:after="120" w:line="520" w:lineRule="exact"/>
        <w:ind w:firstLineChars="200" w:firstLine="640"/>
        <w:jc w:val="left"/>
        <w:rPr>
          <w:rFonts w:ascii="仿宋" w:eastAsia="仿宋" w:hAnsi="仿宋" w:cs="仿宋"/>
          <w:color w:val="333333"/>
          <w:kern w:val="0"/>
          <w:sz w:val="32"/>
          <w:szCs w:val="32"/>
        </w:rPr>
      </w:pPr>
      <w:r w:rsidRPr="00D358EC">
        <w:rPr>
          <w:rFonts w:ascii="仿宋" w:eastAsia="仿宋" w:hAnsi="仿宋" w:cs="仿宋" w:hint="eastAsia"/>
          <w:color w:val="333333"/>
          <w:kern w:val="0"/>
          <w:sz w:val="32"/>
          <w:szCs w:val="32"/>
        </w:rPr>
        <w:t>2、 加强财务管理，严格财务审核。在费用报账支付时，按照预算规定的费用项目和用途进行资金使用审核、列报支付、财务核算，杜绝超支现象的发生。</w:t>
      </w:r>
    </w:p>
    <w:p w:rsidR="00D358EC" w:rsidRPr="00D358EC" w:rsidRDefault="00D358EC" w:rsidP="00D358EC">
      <w:pPr>
        <w:tabs>
          <w:tab w:val="left" w:pos="670"/>
        </w:tabs>
        <w:spacing w:line="520" w:lineRule="exact"/>
        <w:ind w:firstLineChars="200" w:firstLine="640"/>
        <w:rPr>
          <w:rFonts w:ascii="仿宋" w:eastAsia="仿宋" w:hAnsi="仿宋" w:cs="仿宋"/>
          <w:color w:val="333333"/>
          <w:kern w:val="0"/>
          <w:sz w:val="32"/>
          <w:szCs w:val="32"/>
        </w:rPr>
      </w:pPr>
      <w:r w:rsidRPr="00D358EC">
        <w:rPr>
          <w:rFonts w:ascii="仿宋" w:eastAsia="仿宋" w:hAnsi="仿宋" w:cs="仿宋" w:hint="eastAsia"/>
          <w:color w:val="333333"/>
          <w:kern w:val="0"/>
          <w:sz w:val="32"/>
          <w:szCs w:val="32"/>
        </w:rPr>
        <w:t>3、持续抓好“三公”经费控制管理。严格控制“三公”经费的规模和比例。</w:t>
      </w:r>
    </w:p>
    <w:p w:rsidR="00D358EC" w:rsidRPr="00D358EC" w:rsidRDefault="00D358EC" w:rsidP="00D358EC">
      <w:pPr>
        <w:tabs>
          <w:tab w:val="left" w:pos="945"/>
        </w:tabs>
        <w:spacing w:line="520" w:lineRule="exact"/>
        <w:ind w:firstLineChars="200" w:firstLine="640"/>
        <w:rPr>
          <w:rFonts w:ascii="仿宋" w:eastAsia="仿宋" w:hAnsi="仿宋" w:cs="仿宋"/>
          <w:color w:val="333333"/>
          <w:kern w:val="0"/>
          <w:sz w:val="32"/>
          <w:szCs w:val="32"/>
        </w:rPr>
      </w:pPr>
      <w:r w:rsidRPr="00D358EC">
        <w:rPr>
          <w:rFonts w:ascii="仿宋" w:eastAsia="仿宋" w:hAnsi="仿宋" w:cs="仿宋" w:hint="eastAsia"/>
          <w:color w:val="333333"/>
          <w:kern w:val="0"/>
          <w:sz w:val="32"/>
          <w:szCs w:val="32"/>
        </w:rPr>
        <w:t>4、把关经费支出的审核、审批，杜绝挪用和挤占其他预算资金行为。</w:t>
      </w:r>
    </w:p>
    <w:p w:rsidR="00D358EC" w:rsidRPr="00D358EC" w:rsidRDefault="00D358EC" w:rsidP="00D358EC">
      <w:pPr>
        <w:pStyle w:val="a0"/>
        <w:sectPr w:rsidR="00D358EC" w:rsidRPr="00D358EC">
          <w:pgSz w:w="11906" w:h="16838"/>
          <w:pgMar w:top="1984" w:right="1701" w:bottom="1984" w:left="1701" w:header="851" w:footer="992" w:gutter="0"/>
          <w:cols w:space="0"/>
          <w:docGrid w:type="lines" w:linePitch="312"/>
        </w:sectPr>
      </w:pPr>
    </w:p>
    <w:p w:rsidR="00C53464" w:rsidRDefault="000637D7">
      <w:pPr>
        <w:spacing w:line="560" w:lineRule="exact"/>
        <w:rPr>
          <w:rFonts w:ascii="黑体" w:eastAsia="黑体" w:hAnsi="黑体"/>
          <w:sz w:val="32"/>
          <w:szCs w:val="32"/>
        </w:rPr>
      </w:pPr>
      <w:r>
        <w:rPr>
          <w:rFonts w:ascii="黑体" w:eastAsia="黑体" w:hAnsi="黑体" w:hint="eastAsia"/>
          <w:sz w:val="32"/>
          <w:szCs w:val="32"/>
        </w:rPr>
        <w:lastRenderedPageBreak/>
        <w:t>附件4</w:t>
      </w:r>
    </w:p>
    <w:p w:rsidR="00C53464" w:rsidRDefault="000637D7" w:rsidP="004941AB">
      <w:pPr>
        <w:widowControl/>
        <w:spacing w:beforeLines="50" w:afterLines="100" w:line="60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项目支出绩效评价评分表（共性）</w:t>
      </w:r>
    </w:p>
    <w:tbl>
      <w:tblPr>
        <w:tblW w:w="9820" w:type="dxa"/>
        <w:jc w:val="center"/>
        <w:tblLayout w:type="fixed"/>
        <w:tblLook w:val="04A0"/>
      </w:tblPr>
      <w:tblGrid>
        <w:gridCol w:w="702"/>
        <w:gridCol w:w="540"/>
        <w:gridCol w:w="703"/>
        <w:gridCol w:w="540"/>
        <w:gridCol w:w="803"/>
        <w:gridCol w:w="550"/>
        <w:gridCol w:w="2407"/>
        <w:gridCol w:w="2772"/>
        <w:gridCol w:w="803"/>
      </w:tblGrid>
      <w:tr w:rsidR="00C53464">
        <w:trPr>
          <w:trHeight w:val="582"/>
          <w:tblHeader/>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一级</w:t>
            </w:r>
          </w:p>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703" w:type="dxa"/>
            <w:tcBorders>
              <w:top w:val="single" w:sz="4" w:space="0" w:color="000000"/>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二级</w:t>
            </w:r>
          </w:p>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40" w:type="dxa"/>
            <w:tcBorders>
              <w:top w:val="single" w:sz="4" w:space="0" w:color="000000"/>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803" w:type="dxa"/>
            <w:tcBorders>
              <w:top w:val="single" w:sz="4" w:space="0" w:color="000000"/>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三级</w:t>
            </w:r>
          </w:p>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指标</w:t>
            </w:r>
          </w:p>
        </w:tc>
        <w:tc>
          <w:tcPr>
            <w:tcW w:w="550" w:type="dxa"/>
            <w:tcBorders>
              <w:top w:val="single" w:sz="4" w:space="0" w:color="000000"/>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分值</w:t>
            </w:r>
          </w:p>
        </w:tc>
        <w:tc>
          <w:tcPr>
            <w:tcW w:w="2407" w:type="dxa"/>
            <w:tcBorders>
              <w:top w:val="single" w:sz="4" w:space="0" w:color="000000"/>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具体指标</w:t>
            </w:r>
          </w:p>
        </w:tc>
        <w:tc>
          <w:tcPr>
            <w:tcW w:w="2772" w:type="dxa"/>
            <w:tcBorders>
              <w:top w:val="single" w:sz="4" w:space="0" w:color="000000"/>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评价标准</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自评</w:t>
            </w:r>
          </w:p>
          <w:p w:rsidR="00C53464" w:rsidRDefault="000637D7">
            <w:pPr>
              <w:widowControl/>
              <w:spacing w:line="240" w:lineRule="exact"/>
              <w:jc w:val="center"/>
              <w:rPr>
                <w:rFonts w:ascii="仿宋_GB2312" w:eastAsia="仿宋_GB2312" w:hAnsi="宋体" w:cs="宋体"/>
                <w:b/>
                <w:bCs/>
                <w:kern w:val="0"/>
                <w:sz w:val="24"/>
              </w:rPr>
            </w:pPr>
            <w:r>
              <w:rPr>
                <w:rFonts w:ascii="仿宋_GB2312" w:eastAsia="仿宋_GB2312" w:hAnsi="宋体" w:cs="宋体" w:hint="eastAsia"/>
                <w:b/>
                <w:bCs/>
                <w:kern w:val="0"/>
                <w:sz w:val="18"/>
                <w:szCs w:val="18"/>
              </w:rPr>
              <w:t>得分</w:t>
            </w:r>
          </w:p>
        </w:tc>
      </w:tr>
      <w:tr w:rsidR="00C53464" w:rsidTr="00D358EC">
        <w:trPr>
          <w:trHeight w:val="748"/>
          <w:jc w:val="center"/>
        </w:trPr>
        <w:tc>
          <w:tcPr>
            <w:tcW w:w="702" w:type="dxa"/>
            <w:vMerge w:val="restart"/>
            <w:tcBorders>
              <w:top w:val="nil"/>
              <w:left w:val="single" w:sz="4" w:space="0" w:color="000000"/>
              <w:bottom w:val="single" w:sz="4" w:space="0" w:color="000000"/>
              <w:right w:val="single" w:sz="4" w:space="0" w:color="000000"/>
            </w:tcBorders>
            <w:textDirection w:val="tbLrV"/>
            <w:vAlign w:val="center"/>
          </w:tcPr>
          <w:p w:rsidR="00C53464" w:rsidRDefault="000637D7">
            <w:pPr>
              <w:widowControl/>
              <w:spacing w:line="240" w:lineRule="exact"/>
              <w:ind w:left="113" w:right="113"/>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项目决策</w:t>
            </w:r>
          </w:p>
        </w:tc>
        <w:tc>
          <w:tcPr>
            <w:tcW w:w="540" w:type="dxa"/>
            <w:vMerge w:val="restart"/>
            <w:tcBorders>
              <w:top w:val="nil"/>
              <w:left w:val="single" w:sz="4" w:space="0" w:color="000000"/>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20</w:t>
            </w:r>
          </w:p>
        </w:tc>
        <w:tc>
          <w:tcPr>
            <w:tcW w:w="703" w:type="dxa"/>
            <w:tcBorders>
              <w:top w:val="nil"/>
              <w:left w:val="nil"/>
              <w:bottom w:val="single" w:sz="4" w:space="0" w:color="000000"/>
              <w:right w:val="single" w:sz="4" w:space="0" w:color="000000"/>
            </w:tcBorders>
            <w:textDirection w:val="tbRlV"/>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项目目标</w:t>
            </w:r>
          </w:p>
        </w:tc>
        <w:tc>
          <w:tcPr>
            <w:tcW w:w="54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目标</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内容</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设立了项目绩效目标；目标明确；目标细化；目标量化</w:t>
            </w:r>
          </w:p>
        </w:tc>
        <w:tc>
          <w:tcPr>
            <w:tcW w:w="2772"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①设有目标（1分）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②目标明确（1分）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③目标细化（1分）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④目标量化（1分）</w:t>
            </w:r>
          </w:p>
        </w:tc>
        <w:tc>
          <w:tcPr>
            <w:tcW w:w="803" w:type="dxa"/>
            <w:tcBorders>
              <w:top w:val="nil"/>
              <w:left w:val="single" w:sz="4" w:space="0" w:color="auto"/>
              <w:bottom w:val="single" w:sz="4" w:space="0" w:color="auto"/>
              <w:right w:val="single" w:sz="4" w:space="0" w:color="auto"/>
            </w:tcBorders>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C53464">
        <w:trPr>
          <w:trHeight w:val="1277"/>
          <w:jc w:val="center"/>
        </w:trPr>
        <w:tc>
          <w:tcPr>
            <w:tcW w:w="702"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决策过程</w:t>
            </w:r>
          </w:p>
        </w:tc>
        <w:tc>
          <w:tcPr>
            <w:tcW w:w="540" w:type="dxa"/>
            <w:vMerge w:val="restart"/>
            <w:tcBorders>
              <w:top w:val="nil"/>
              <w:left w:val="single" w:sz="4" w:space="0" w:color="000000"/>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依据</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有关法律法规的明确规定；某一经济社会发展规划；某部门年度工作计划；某一实际问题和需求</w:t>
            </w:r>
          </w:p>
        </w:tc>
        <w:tc>
          <w:tcPr>
            <w:tcW w:w="2772"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①符合法律法规（1分）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②符合经济社会发展规划（1分）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③部门年度工作计划（1分）</w:t>
            </w:r>
          </w:p>
          <w:p w:rsidR="00C53464" w:rsidRDefault="000637D7">
            <w:pPr>
              <w:widowControl/>
              <w:spacing w:line="240" w:lineRule="exact"/>
              <w:jc w:val="left"/>
              <w:rPr>
                <w:rFonts w:ascii="仿宋_GB2312" w:eastAsia="仿宋_GB2312" w:hAnsi="宋体" w:cs="宋体"/>
                <w:spacing w:val="-6"/>
                <w:kern w:val="0"/>
                <w:sz w:val="18"/>
                <w:szCs w:val="18"/>
              </w:rPr>
            </w:pPr>
            <w:r>
              <w:rPr>
                <w:rFonts w:ascii="仿宋_GB2312" w:eastAsia="仿宋_GB2312" w:hAnsi="宋体" w:cs="宋体" w:hint="eastAsia"/>
                <w:spacing w:val="-6"/>
                <w:kern w:val="0"/>
                <w:sz w:val="18"/>
                <w:szCs w:val="18"/>
              </w:rPr>
              <w:t>④针对某一实际问题和需求（1分）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以上③需提供佐证资料。</w:t>
            </w:r>
          </w:p>
        </w:tc>
        <w:tc>
          <w:tcPr>
            <w:tcW w:w="803" w:type="dxa"/>
            <w:tcBorders>
              <w:top w:val="nil"/>
              <w:left w:val="single" w:sz="4" w:space="0" w:color="auto"/>
              <w:bottom w:val="single" w:sz="4" w:space="0" w:color="auto"/>
              <w:right w:val="single" w:sz="4" w:space="0" w:color="auto"/>
            </w:tcBorders>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C53464">
        <w:trPr>
          <w:trHeight w:val="983"/>
          <w:jc w:val="center"/>
        </w:trPr>
        <w:tc>
          <w:tcPr>
            <w:tcW w:w="702"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决策</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程序</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项目符合申报条件；申报、批复程序符合相关管理办法；项目调整履行了相应手续</w:t>
            </w:r>
          </w:p>
        </w:tc>
        <w:tc>
          <w:tcPr>
            <w:tcW w:w="2772"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①符合申报条件（2分）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②项目申报、批复程序符合管理办法（1分）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③项目调整履行了相应手续（1分）</w:t>
            </w:r>
          </w:p>
        </w:tc>
        <w:tc>
          <w:tcPr>
            <w:tcW w:w="803" w:type="dxa"/>
            <w:tcBorders>
              <w:top w:val="nil"/>
              <w:left w:val="single" w:sz="4" w:space="0" w:color="auto"/>
              <w:bottom w:val="single" w:sz="4" w:space="0" w:color="auto"/>
              <w:right w:val="single" w:sz="4" w:space="0" w:color="auto"/>
            </w:tcBorders>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C53464">
        <w:trPr>
          <w:trHeight w:val="967"/>
          <w:jc w:val="center"/>
        </w:trPr>
        <w:tc>
          <w:tcPr>
            <w:tcW w:w="702"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资金分配</w:t>
            </w:r>
          </w:p>
        </w:tc>
        <w:tc>
          <w:tcPr>
            <w:tcW w:w="540" w:type="dxa"/>
            <w:vMerge w:val="restart"/>
            <w:tcBorders>
              <w:top w:val="nil"/>
              <w:left w:val="single" w:sz="4" w:space="0" w:color="000000"/>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办法</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根据需要制定的相关资金管理办法；管理办法中有明确资金分配办法；资金分配因素全面、合理</w:t>
            </w:r>
          </w:p>
        </w:tc>
        <w:tc>
          <w:tcPr>
            <w:tcW w:w="2772"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①有相应的资金管理办法（1分）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②办法健全、规范（1分）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③因素全面合理（1分）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53464">
        <w:trPr>
          <w:trHeight w:val="758"/>
          <w:jc w:val="center"/>
        </w:trPr>
        <w:tc>
          <w:tcPr>
            <w:tcW w:w="702"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分配</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结果</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资金分配符合相关管理办法；分配结果公平合理</w:t>
            </w:r>
          </w:p>
        </w:tc>
        <w:tc>
          <w:tcPr>
            <w:tcW w:w="2772"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①符合分配办法（2分）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②分配公平合理（3分）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此项需提供相应的资金分配方案。</w:t>
            </w:r>
          </w:p>
        </w:tc>
        <w:tc>
          <w:tcPr>
            <w:tcW w:w="803" w:type="dxa"/>
            <w:tcBorders>
              <w:top w:val="nil"/>
              <w:left w:val="single" w:sz="4" w:space="0" w:color="auto"/>
              <w:bottom w:val="single" w:sz="4" w:space="0" w:color="auto"/>
              <w:right w:val="single" w:sz="4" w:space="0" w:color="auto"/>
            </w:tcBorders>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C53464">
        <w:trPr>
          <w:trHeight w:val="438"/>
          <w:jc w:val="center"/>
        </w:trPr>
        <w:tc>
          <w:tcPr>
            <w:tcW w:w="702" w:type="dxa"/>
            <w:vMerge w:val="restart"/>
            <w:tcBorders>
              <w:top w:val="nil"/>
              <w:left w:val="single" w:sz="4" w:space="0" w:color="000000"/>
              <w:right w:val="single" w:sz="4" w:space="0" w:color="000000"/>
            </w:tcBorders>
            <w:textDirection w:val="tbLrV"/>
            <w:vAlign w:val="center"/>
          </w:tcPr>
          <w:p w:rsidR="00C53464" w:rsidRDefault="000637D7">
            <w:pPr>
              <w:widowControl/>
              <w:spacing w:line="240" w:lineRule="exact"/>
              <w:ind w:left="113" w:right="113" w:firstLineChars="1400" w:firstLine="2520"/>
              <w:rPr>
                <w:rFonts w:ascii="仿宋_GB2312" w:eastAsia="仿宋_GB2312" w:hAnsi="宋体" w:cs="宋体"/>
                <w:kern w:val="0"/>
                <w:sz w:val="18"/>
                <w:szCs w:val="18"/>
              </w:rPr>
            </w:pPr>
            <w:r>
              <w:rPr>
                <w:rFonts w:ascii="仿宋_GB2312" w:eastAsia="仿宋_GB2312" w:hAnsi="宋体" w:cs="宋体" w:hint="eastAsia"/>
                <w:kern w:val="0"/>
                <w:sz w:val="18"/>
                <w:szCs w:val="18"/>
              </w:rPr>
              <w:t>项目管理</w:t>
            </w:r>
          </w:p>
        </w:tc>
        <w:tc>
          <w:tcPr>
            <w:tcW w:w="540" w:type="dxa"/>
            <w:vMerge w:val="restart"/>
            <w:tcBorders>
              <w:top w:val="nil"/>
              <w:left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25</w:t>
            </w:r>
          </w:p>
          <w:p w:rsidR="00C53464" w:rsidRDefault="00C53464"/>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资金到位</w:t>
            </w:r>
          </w:p>
        </w:tc>
        <w:tc>
          <w:tcPr>
            <w:tcW w:w="540" w:type="dxa"/>
            <w:vMerge w:val="restart"/>
            <w:tcBorders>
              <w:top w:val="nil"/>
              <w:left w:val="single" w:sz="4" w:space="0" w:color="000000"/>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到位率</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实际到位/计划到位*100%</w:t>
            </w:r>
          </w:p>
        </w:tc>
        <w:tc>
          <w:tcPr>
            <w:tcW w:w="2772"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根据项目资金的实际到位率计算得分（3分）</w:t>
            </w:r>
          </w:p>
        </w:tc>
        <w:tc>
          <w:tcPr>
            <w:tcW w:w="803" w:type="dxa"/>
            <w:tcBorders>
              <w:top w:val="nil"/>
              <w:left w:val="single" w:sz="4" w:space="0" w:color="auto"/>
              <w:bottom w:val="single" w:sz="4" w:space="0" w:color="auto"/>
              <w:right w:val="single" w:sz="4" w:space="0" w:color="auto"/>
            </w:tcBorders>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53464">
        <w:trPr>
          <w:trHeight w:val="744"/>
          <w:jc w:val="center"/>
        </w:trPr>
        <w:tc>
          <w:tcPr>
            <w:tcW w:w="702" w:type="dxa"/>
            <w:vMerge/>
            <w:tcBorders>
              <w:left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到位</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2</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资金及时到位；若未及时到位，是否影响项目进度</w:t>
            </w:r>
          </w:p>
        </w:tc>
        <w:tc>
          <w:tcPr>
            <w:tcW w:w="2772"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①到位及时（2分）</w:t>
            </w:r>
          </w:p>
          <w:p w:rsidR="00C53464" w:rsidRDefault="000637D7">
            <w:pPr>
              <w:widowControl/>
              <w:spacing w:line="240" w:lineRule="exact"/>
              <w:jc w:val="left"/>
              <w:rPr>
                <w:rFonts w:ascii="仿宋_GB2312" w:eastAsia="仿宋_GB2312" w:hAnsi="宋体" w:cs="宋体"/>
                <w:spacing w:val="-10"/>
                <w:kern w:val="0"/>
                <w:sz w:val="18"/>
                <w:szCs w:val="18"/>
              </w:rPr>
            </w:pPr>
            <w:r>
              <w:rPr>
                <w:rFonts w:ascii="仿宋_GB2312" w:eastAsia="仿宋_GB2312" w:hAnsi="宋体" w:cs="宋体" w:hint="eastAsia"/>
                <w:spacing w:val="-10"/>
                <w:kern w:val="0"/>
                <w:sz w:val="18"/>
                <w:szCs w:val="18"/>
              </w:rPr>
              <w:t>②不及时但未影响项目进度 （1分）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spacing w:val="-6"/>
                <w:kern w:val="0"/>
                <w:sz w:val="18"/>
                <w:szCs w:val="18"/>
              </w:rPr>
              <w:t>③不及时并影响项目进度（0.5分）</w:t>
            </w:r>
          </w:p>
        </w:tc>
        <w:tc>
          <w:tcPr>
            <w:tcW w:w="803" w:type="dxa"/>
            <w:tcBorders>
              <w:top w:val="nil"/>
              <w:left w:val="single" w:sz="4" w:space="0" w:color="auto"/>
              <w:bottom w:val="single" w:sz="4" w:space="0" w:color="auto"/>
              <w:right w:val="single" w:sz="4" w:space="0" w:color="auto"/>
            </w:tcBorders>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C53464">
        <w:trPr>
          <w:trHeight w:val="1168"/>
          <w:jc w:val="center"/>
        </w:trPr>
        <w:tc>
          <w:tcPr>
            <w:tcW w:w="702" w:type="dxa"/>
            <w:vMerge/>
            <w:tcBorders>
              <w:left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textDirection w:val="tbRlV"/>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资金管理</w:t>
            </w:r>
          </w:p>
        </w:tc>
        <w:tc>
          <w:tcPr>
            <w:tcW w:w="540" w:type="dxa"/>
            <w:vMerge w:val="restart"/>
            <w:tcBorders>
              <w:top w:val="nil"/>
              <w:left w:val="single" w:sz="4" w:space="0" w:color="000000"/>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资金</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使用</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7</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支出依据合规，无虚列项目支出情况；无截留挤占挪用情况；无超标准开支情况；无超预算情况</w:t>
            </w:r>
          </w:p>
        </w:tc>
        <w:tc>
          <w:tcPr>
            <w:tcW w:w="2772"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 xml:space="preserve">①虚列套取扣4-7分 </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②依据不合规扣2分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③截留、挤占、挪用扣3-6分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④超标准开支扣2-5分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⑤超预算扣2-5分</w:t>
            </w:r>
          </w:p>
        </w:tc>
        <w:tc>
          <w:tcPr>
            <w:tcW w:w="803" w:type="dxa"/>
            <w:tcBorders>
              <w:top w:val="nil"/>
              <w:left w:val="single" w:sz="4" w:space="0" w:color="auto"/>
              <w:bottom w:val="single" w:sz="4" w:space="0" w:color="auto"/>
              <w:right w:val="single" w:sz="4" w:space="0" w:color="auto"/>
            </w:tcBorders>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C53464">
        <w:trPr>
          <w:trHeight w:val="871"/>
          <w:jc w:val="center"/>
        </w:trPr>
        <w:tc>
          <w:tcPr>
            <w:tcW w:w="702" w:type="dxa"/>
            <w:vMerge/>
            <w:tcBorders>
              <w:left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财务</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资金管理、费用支出等制度健全；制度执行严格；会计核算规范</w:t>
            </w:r>
          </w:p>
        </w:tc>
        <w:tc>
          <w:tcPr>
            <w:tcW w:w="2772"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①财务制度健全（1分）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②严格执行制度（1分）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③会计核算规范（1分）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53464">
        <w:trPr>
          <w:trHeight w:val="532"/>
          <w:jc w:val="center"/>
        </w:trPr>
        <w:tc>
          <w:tcPr>
            <w:tcW w:w="702" w:type="dxa"/>
            <w:vMerge/>
            <w:tcBorders>
              <w:left w:val="single" w:sz="4" w:space="0" w:color="000000"/>
              <w:right w:val="single" w:sz="4" w:space="0" w:color="000000"/>
            </w:tcBorders>
            <w:shd w:val="clear" w:color="auto" w:fill="auto"/>
            <w:textDirection w:val="tbRlV"/>
            <w:vAlign w:val="center"/>
          </w:tcPr>
          <w:p w:rsidR="00C53464" w:rsidRDefault="00C53464">
            <w:pPr>
              <w:widowControl/>
              <w:spacing w:line="240" w:lineRule="exact"/>
              <w:jc w:val="center"/>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C53464" w:rsidRDefault="00C53464"/>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组织实施</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10</w:t>
            </w: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组织</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机构</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机构健全、分工明确</w:t>
            </w:r>
          </w:p>
        </w:tc>
        <w:tc>
          <w:tcPr>
            <w:tcW w:w="2772" w:type="dxa"/>
            <w:tcBorders>
              <w:top w:val="nil"/>
              <w:left w:val="nil"/>
              <w:bottom w:val="single" w:sz="4" w:space="0" w:color="000000"/>
              <w:right w:val="single" w:sz="4" w:space="0" w:color="000000"/>
            </w:tcBorders>
            <w:shd w:val="clear" w:color="auto" w:fill="auto"/>
            <w:vAlign w:val="center"/>
          </w:tcPr>
          <w:p w:rsidR="00C53464" w:rsidRPr="00172364" w:rsidRDefault="000637D7" w:rsidP="00172364">
            <w:pPr>
              <w:pStyle w:val="a8"/>
              <w:widowControl/>
              <w:numPr>
                <w:ilvl w:val="0"/>
                <w:numId w:val="6"/>
              </w:numPr>
              <w:spacing w:line="240" w:lineRule="exact"/>
              <w:ind w:firstLineChars="0"/>
              <w:jc w:val="left"/>
              <w:rPr>
                <w:rFonts w:ascii="仿宋_GB2312" w:eastAsia="仿宋_GB2312" w:hAnsi="宋体" w:cs="宋体"/>
                <w:kern w:val="0"/>
                <w:sz w:val="18"/>
                <w:szCs w:val="18"/>
              </w:rPr>
            </w:pPr>
            <w:r w:rsidRPr="00172364">
              <w:rPr>
                <w:rFonts w:ascii="仿宋_GB2312" w:eastAsia="仿宋_GB2312" w:hAnsi="宋体" w:cs="宋体" w:hint="eastAsia"/>
                <w:kern w:val="0"/>
                <w:sz w:val="18"/>
                <w:szCs w:val="18"/>
              </w:rPr>
              <w:t>构健全、分工明确  （1分）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C53464">
        <w:trPr>
          <w:trHeight w:val="730"/>
          <w:jc w:val="center"/>
        </w:trPr>
        <w:tc>
          <w:tcPr>
            <w:tcW w:w="702" w:type="dxa"/>
            <w:vMerge/>
            <w:tcBorders>
              <w:left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支撑</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条件</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项目实施单位是否提供或具备了必备的人员、场地和设备等条件</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具备人员、场地、设备条件（1分）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1</w:t>
            </w:r>
          </w:p>
        </w:tc>
      </w:tr>
      <w:tr w:rsidR="00C53464">
        <w:trPr>
          <w:trHeight w:val="730"/>
          <w:jc w:val="center"/>
        </w:trPr>
        <w:tc>
          <w:tcPr>
            <w:tcW w:w="702" w:type="dxa"/>
            <w:vMerge/>
            <w:tcBorders>
              <w:left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实施</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项目按计划开工；按计划进度开展；按计划完工</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①按计划开工（1分）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②按计划开展（1分）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③按计划完工（1分）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2</w:t>
            </w:r>
          </w:p>
        </w:tc>
      </w:tr>
      <w:tr w:rsidR="00C53464">
        <w:trPr>
          <w:trHeight w:val="745"/>
          <w:jc w:val="center"/>
        </w:trPr>
        <w:tc>
          <w:tcPr>
            <w:tcW w:w="702" w:type="dxa"/>
            <w:vMerge/>
            <w:tcBorders>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管理</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制度</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项目管理制度健全；严格执行相关管理制度</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①管理制度健全（2分）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②制度执行严格（3分）</w:t>
            </w:r>
          </w:p>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以上①需提供佐证资料。</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C53464">
        <w:trPr>
          <w:trHeight w:val="1134"/>
          <w:jc w:val="center"/>
        </w:trPr>
        <w:tc>
          <w:tcPr>
            <w:tcW w:w="702"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项目绩效</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55</w:t>
            </w:r>
          </w:p>
        </w:tc>
        <w:tc>
          <w:tcPr>
            <w:tcW w:w="703" w:type="dxa"/>
            <w:vMerge w:val="restart"/>
            <w:tcBorders>
              <w:top w:val="single" w:sz="4" w:space="0" w:color="auto"/>
              <w:left w:val="single" w:sz="4" w:space="0" w:color="000000"/>
              <w:bottom w:val="single" w:sz="4" w:space="0" w:color="000000"/>
              <w:right w:val="single" w:sz="4" w:space="0" w:color="000000"/>
            </w:tcBorders>
            <w:shd w:val="clear" w:color="auto" w:fill="auto"/>
            <w:textDirection w:val="tbRlV"/>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项目产出</w:t>
            </w:r>
          </w:p>
        </w:tc>
        <w:tc>
          <w:tcPr>
            <w:tcW w:w="5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15</w:t>
            </w:r>
          </w:p>
        </w:tc>
        <w:tc>
          <w:tcPr>
            <w:tcW w:w="803" w:type="dxa"/>
            <w:tcBorders>
              <w:top w:val="single" w:sz="4" w:space="0" w:color="auto"/>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数量</w:t>
            </w:r>
          </w:p>
        </w:tc>
        <w:tc>
          <w:tcPr>
            <w:tcW w:w="550" w:type="dxa"/>
            <w:tcBorders>
              <w:top w:val="single" w:sz="4" w:space="0" w:color="auto"/>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5</w:t>
            </w:r>
          </w:p>
        </w:tc>
        <w:tc>
          <w:tcPr>
            <w:tcW w:w="2407" w:type="dxa"/>
            <w:tcBorders>
              <w:top w:val="single" w:sz="4" w:space="0" w:color="auto"/>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目标完成率=目标完成数/预定目标数×100%</w:t>
            </w:r>
          </w:p>
        </w:tc>
        <w:tc>
          <w:tcPr>
            <w:tcW w:w="2772" w:type="dxa"/>
            <w:tcBorders>
              <w:top w:val="single" w:sz="4" w:space="0" w:color="auto"/>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完成绩效目标100%得5分，未完成100%的同比例扣减。</w:t>
            </w:r>
          </w:p>
        </w:tc>
        <w:tc>
          <w:tcPr>
            <w:tcW w:w="803" w:type="dxa"/>
            <w:tcBorders>
              <w:top w:val="single" w:sz="4" w:space="0" w:color="auto"/>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5</w:t>
            </w:r>
          </w:p>
        </w:tc>
      </w:tr>
      <w:tr w:rsidR="00C5346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质量</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目标完成质量=实际达到的效果/预定目标×100%</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项目产出质量达到绩效目标100%得4分，未完成100%的同比例扣减。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4</w:t>
            </w:r>
          </w:p>
        </w:tc>
      </w:tr>
      <w:tr w:rsidR="00C5346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时效</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项目资金使用的预定目标是否如期完成，未完成的理由是否充分</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项目产出时效达到绩效目标得3分，未如期完成且无充分理由的扣3分。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5346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产出</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成本</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3</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项目产出成本是否按绩效目标控制</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项目产出成本按绩效目标控制得3分，未完成的，按超支比例扣减。</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3</w:t>
            </w:r>
          </w:p>
        </w:tc>
      </w:tr>
      <w:tr w:rsidR="00C5346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val="restart"/>
            <w:tcBorders>
              <w:top w:val="nil"/>
              <w:left w:val="single" w:sz="4" w:space="0" w:color="000000"/>
              <w:bottom w:val="single" w:sz="4" w:space="0" w:color="000000"/>
              <w:right w:val="single" w:sz="4" w:space="0" w:color="000000"/>
            </w:tcBorders>
            <w:shd w:val="clear" w:color="auto" w:fill="auto"/>
            <w:textDirection w:val="tbRlV"/>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项目效果</w:t>
            </w:r>
          </w:p>
        </w:tc>
        <w:tc>
          <w:tcPr>
            <w:tcW w:w="540" w:type="dxa"/>
            <w:vMerge w:val="restart"/>
            <w:tcBorders>
              <w:top w:val="nil"/>
              <w:left w:val="single" w:sz="4" w:space="0" w:color="000000"/>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40</w:t>
            </w: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经济</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项目实施对经济发展所带来的直接或间接影响情况。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完成绩效目标设定的经济效益得8分，未完成的，按完成情况酌情扣分。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5346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社会</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项目实施对社会发展所带来的直接或间接影响情况。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完成绩效目标设定的社会效益得8分，未完成的，按完成情况酌情扣分。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5346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生态</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效益</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项目实施对生态环境所带来的直接或间接影响情况。</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完成绩效目标设定的积极的环境效益得8分，未完成的，按完成情况酌情扣分。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53464">
        <w:trPr>
          <w:trHeight w:val="1134"/>
          <w:jc w:val="center"/>
        </w:trPr>
        <w:tc>
          <w:tcPr>
            <w:tcW w:w="702"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shd w:val="clear" w:color="auto" w:fill="auto"/>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可持续</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影响</w:t>
            </w:r>
          </w:p>
        </w:tc>
        <w:tc>
          <w:tcPr>
            <w:tcW w:w="550"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项目后续运行及成效发挥的可持续影响情况。</w:t>
            </w:r>
          </w:p>
        </w:tc>
        <w:tc>
          <w:tcPr>
            <w:tcW w:w="2772" w:type="dxa"/>
            <w:tcBorders>
              <w:top w:val="nil"/>
              <w:left w:val="nil"/>
              <w:bottom w:val="single" w:sz="4" w:space="0" w:color="000000"/>
              <w:right w:val="single" w:sz="4" w:space="0" w:color="000000"/>
            </w:tcBorders>
            <w:shd w:val="clear" w:color="auto" w:fill="auto"/>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完成绩效设定目标的得8分，未完成的，按完成情况酌情扣分。</w:t>
            </w:r>
          </w:p>
        </w:tc>
        <w:tc>
          <w:tcPr>
            <w:tcW w:w="803" w:type="dxa"/>
            <w:tcBorders>
              <w:top w:val="nil"/>
              <w:left w:val="single" w:sz="4" w:space="0" w:color="auto"/>
              <w:bottom w:val="single" w:sz="4" w:space="0" w:color="auto"/>
              <w:right w:val="single" w:sz="4" w:space="0" w:color="auto"/>
            </w:tcBorders>
            <w:shd w:val="clear" w:color="auto" w:fill="FFFFFF"/>
            <w:vAlign w:val="center"/>
          </w:tcPr>
          <w:p w:rsidR="00C53464" w:rsidRDefault="00172364">
            <w:pPr>
              <w:widowControl/>
              <w:spacing w:line="240" w:lineRule="exact"/>
              <w:jc w:val="center"/>
              <w:rPr>
                <w:rFonts w:ascii="仿宋_GB2312" w:eastAsia="仿宋_GB2312" w:hAnsi="宋体" w:cs="宋体"/>
                <w:kern w:val="0"/>
                <w:sz w:val="24"/>
              </w:rPr>
            </w:pPr>
            <w:r>
              <w:rPr>
                <w:rFonts w:ascii="仿宋_GB2312" w:eastAsia="仿宋_GB2312" w:hAnsi="宋体" w:cs="宋体" w:hint="eastAsia"/>
                <w:kern w:val="0"/>
                <w:sz w:val="24"/>
              </w:rPr>
              <w:t>8</w:t>
            </w:r>
          </w:p>
        </w:tc>
      </w:tr>
      <w:tr w:rsidR="00C53464" w:rsidTr="00D358EC">
        <w:trPr>
          <w:trHeight w:val="792"/>
          <w:jc w:val="center"/>
        </w:trPr>
        <w:tc>
          <w:tcPr>
            <w:tcW w:w="702"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703"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540" w:type="dxa"/>
            <w:vMerge/>
            <w:tcBorders>
              <w:top w:val="nil"/>
              <w:left w:val="single" w:sz="4" w:space="0" w:color="000000"/>
              <w:bottom w:val="single" w:sz="4" w:space="0" w:color="000000"/>
              <w:right w:val="single" w:sz="4" w:space="0" w:color="000000"/>
            </w:tcBorders>
            <w:vAlign w:val="center"/>
          </w:tcPr>
          <w:p w:rsidR="00C53464" w:rsidRDefault="00C53464">
            <w:pPr>
              <w:widowControl/>
              <w:spacing w:line="240" w:lineRule="exact"/>
              <w:jc w:val="left"/>
              <w:rPr>
                <w:rFonts w:ascii="仿宋_GB2312" w:eastAsia="仿宋_GB2312" w:hAnsi="宋体" w:cs="宋体"/>
                <w:kern w:val="0"/>
                <w:sz w:val="18"/>
                <w:szCs w:val="18"/>
              </w:rPr>
            </w:pPr>
          </w:p>
        </w:tc>
        <w:tc>
          <w:tcPr>
            <w:tcW w:w="803"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服务</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对象</w:t>
            </w:r>
          </w:p>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满意度</w:t>
            </w: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kern w:val="0"/>
                <w:sz w:val="18"/>
                <w:szCs w:val="18"/>
              </w:rPr>
            </w:pPr>
            <w:r>
              <w:rPr>
                <w:rFonts w:ascii="仿宋_GB2312" w:eastAsia="仿宋_GB2312" w:hAnsi="宋体" w:cs="宋体" w:hint="eastAsia"/>
                <w:kern w:val="0"/>
                <w:sz w:val="18"/>
                <w:szCs w:val="18"/>
              </w:rPr>
              <w:t>8</w:t>
            </w:r>
          </w:p>
        </w:tc>
        <w:tc>
          <w:tcPr>
            <w:tcW w:w="2407" w:type="dxa"/>
            <w:tcBorders>
              <w:top w:val="nil"/>
              <w:left w:val="nil"/>
              <w:bottom w:val="single" w:sz="4" w:space="0" w:color="000000"/>
              <w:right w:val="single" w:sz="4" w:space="0" w:color="000000"/>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服务对象满意率=项目区被调查人数中表示满意的人数(户数)/ 被调查人数(户数)×100%</w:t>
            </w:r>
          </w:p>
        </w:tc>
        <w:tc>
          <w:tcPr>
            <w:tcW w:w="2772" w:type="dxa"/>
            <w:tcBorders>
              <w:top w:val="nil"/>
              <w:left w:val="nil"/>
              <w:bottom w:val="single" w:sz="4" w:space="0" w:color="000000"/>
              <w:right w:val="nil"/>
            </w:tcBorders>
            <w:vAlign w:val="center"/>
          </w:tcPr>
          <w:p w:rsidR="00C53464" w:rsidRDefault="000637D7">
            <w:pPr>
              <w:widowControl/>
              <w:spacing w:line="240" w:lineRule="exact"/>
              <w:jc w:val="left"/>
              <w:rPr>
                <w:rFonts w:ascii="仿宋_GB2312" w:eastAsia="仿宋_GB2312" w:hAnsi="宋体" w:cs="宋体"/>
                <w:kern w:val="0"/>
                <w:sz w:val="18"/>
                <w:szCs w:val="18"/>
              </w:rPr>
            </w:pPr>
            <w:r>
              <w:rPr>
                <w:rFonts w:ascii="仿宋_GB2312" w:eastAsia="仿宋_GB2312" w:hAnsi="宋体" w:cs="宋体" w:hint="eastAsia"/>
                <w:kern w:val="0"/>
                <w:sz w:val="18"/>
                <w:szCs w:val="18"/>
              </w:rPr>
              <w:t>满意率达90%（含）以上的得8分，80%（含）-90%得6分，70%（含）-80%得4分，60%（含）-70%得2分，60%以下不得分。</w:t>
            </w:r>
          </w:p>
        </w:tc>
        <w:tc>
          <w:tcPr>
            <w:tcW w:w="803" w:type="dxa"/>
            <w:tcBorders>
              <w:top w:val="nil"/>
              <w:left w:val="single" w:sz="4" w:space="0" w:color="auto"/>
              <w:bottom w:val="single" w:sz="4" w:space="0" w:color="auto"/>
              <w:right w:val="single" w:sz="4" w:space="0" w:color="auto"/>
            </w:tcBorders>
            <w:vAlign w:val="center"/>
          </w:tcPr>
          <w:p w:rsidR="00C53464" w:rsidRDefault="00172364" w:rsidP="00172364">
            <w:pPr>
              <w:widowControl/>
              <w:spacing w:line="240" w:lineRule="exact"/>
              <w:ind w:firstLineChars="100" w:firstLine="240"/>
              <w:jc w:val="left"/>
              <w:rPr>
                <w:rFonts w:ascii="宋体" w:hAnsi="宋体" w:cs="宋体"/>
                <w:kern w:val="0"/>
                <w:sz w:val="24"/>
              </w:rPr>
            </w:pPr>
            <w:r>
              <w:rPr>
                <w:rFonts w:ascii="宋体" w:hAnsi="宋体" w:cs="宋体" w:hint="eastAsia"/>
                <w:kern w:val="0"/>
                <w:sz w:val="24"/>
              </w:rPr>
              <w:t>8</w:t>
            </w:r>
          </w:p>
        </w:tc>
      </w:tr>
      <w:tr w:rsidR="00C53464" w:rsidTr="00D358EC">
        <w:trPr>
          <w:trHeight w:val="653"/>
          <w:jc w:val="center"/>
        </w:trPr>
        <w:tc>
          <w:tcPr>
            <w:tcW w:w="702" w:type="dxa"/>
            <w:tcBorders>
              <w:top w:val="nil"/>
              <w:left w:val="single" w:sz="4" w:space="0" w:color="000000"/>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总分</w:t>
            </w:r>
          </w:p>
        </w:tc>
        <w:tc>
          <w:tcPr>
            <w:tcW w:w="54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703" w:type="dxa"/>
            <w:tcBorders>
              <w:top w:val="nil"/>
              <w:left w:val="nil"/>
              <w:bottom w:val="single" w:sz="4" w:space="0" w:color="000000"/>
              <w:right w:val="single" w:sz="4" w:space="0" w:color="000000"/>
            </w:tcBorders>
            <w:vAlign w:val="center"/>
          </w:tcPr>
          <w:p w:rsidR="00C53464" w:rsidRDefault="00C53464">
            <w:pPr>
              <w:widowControl/>
              <w:spacing w:line="240" w:lineRule="exact"/>
              <w:jc w:val="center"/>
              <w:rPr>
                <w:rFonts w:ascii="仿宋_GB2312" w:eastAsia="仿宋_GB2312" w:hAnsi="宋体" w:cs="宋体"/>
                <w:b/>
                <w:bCs/>
                <w:kern w:val="0"/>
                <w:sz w:val="18"/>
                <w:szCs w:val="18"/>
              </w:rPr>
            </w:pPr>
          </w:p>
        </w:tc>
        <w:tc>
          <w:tcPr>
            <w:tcW w:w="54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803" w:type="dxa"/>
            <w:tcBorders>
              <w:top w:val="nil"/>
              <w:left w:val="nil"/>
              <w:bottom w:val="single" w:sz="4" w:space="0" w:color="000000"/>
              <w:right w:val="single" w:sz="4" w:space="0" w:color="000000"/>
            </w:tcBorders>
            <w:vAlign w:val="center"/>
          </w:tcPr>
          <w:p w:rsidR="00C53464" w:rsidRDefault="00C53464">
            <w:pPr>
              <w:widowControl/>
              <w:spacing w:line="240" w:lineRule="exact"/>
              <w:jc w:val="center"/>
              <w:rPr>
                <w:rFonts w:ascii="仿宋_GB2312" w:eastAsia="仿宋_GB2312" w:hAnsi="宋体" w:cs="宋体"/>
                <w:b/>
                <w:bCs/>
                <w:kern w:val="0"/>
                <w:sz w:val="18"/>
                <w:szCs w:val="18"/>
              </w:rPr>
            </w:pPr>
          </w:p>
        </w:tc>
        <w:tc>
          <w:tcPr>
            <w:tcW w:w="550" w:type="dxa"/>
            <w:tcBorders>
              <w:top w:val="nil"/>
              <w:left w:val="nil"/>
              <w:bottom w:val="single" w:sz="4" w:space="0" w:color="000000"/>
              <w:right w:val="single" w:sz="4" w:space="0" w:color="000000"/>
            </w:tcBorders>
            <w:vAlign w:val="center"/>
          </w:tcPr>
          <w:p w:rsidR="00C53464" w:rsidRDefault="000637D7">
            <w:pPr>
              <w:widowControl/>
              <w:spacing w:line="240" w:lineRule="exact"/>
              <w:jc w:val="center"/>
              <w:rPr>
                <w:rFonts w:ascii="仿宋_GB2312" w:eastAsia="仿宋_GB2312" w:hAnsi="宋体" w:cs="宋体"/>
                <w:b/>
                <w:bCs/>
                <w:kern w:val="0"/>
                <w:sz w:val="18"/>
                <w:szCs w:val="18"/>
              </w:rPr>
            </w:pPr>
            <w:r>
              <w:rPr>
                <w:rFonts w:ascii="仿宋_GB2312" w:eastAsia="仿宋_GB2312" w:hAnsi="宋体" w:cs="宋体" w:hint="eastAsia"/>
                <w:b/>
                <w:bCs/>
                <w:kern w:val="0"/>
                <w:sz w:val="18"/>
                <w:szCs w:val="18"/>
              </w:rPr>
              <w:t>100</w:t>
            </w:r>
          </w:p>
        </w:tc>
        <w:tc>
          <w:tcPr>
            <w:tcW w:w="2407" w:type="dxa"/>
            <w:tcBorders>
              <w:top w:val="nil"/>
              <w:left w:val="nil"/>
              <w:bottom w:val="single" w:sz="4" w:space="0" w:color="000000"/>
              <w:right w:val="single" w:sz="4" w:space="0" w:color="000000"/>
            </w:tcBorders>
            <w:vAlign w:val="center"/>
          </w:tcPr>
          <w:p w:rsidR="00C53464" w:rsidRDefault="00C53464">
            <w:pPr>
              <w:widowControl/>
              <w:spacing w:line="240" w:lineRule="exact"/>
              <w:jc w:val="center"/>
              <w:rPr>
                <w:rFonts w:ascii="仿宋_GB2312" w:eastAsia="仿宋_GB2312" w:hAnsi="宋体" w:cs="宋体"/>
                <w:b/>
                <w:bCs/>
                <w:kern w:val="0"/>
                <w:sz w:val="18"/>
                <w:szCs w:val="18"/>
              </w:rPr>
            </w:pPr>
          </w:p>
        </w:tc>
        <w:tc>
          <w:tcPr>
            <w:tcW w:w="2772" w:type="dxa"/>
            <w:tcBorders>
              <w:top w:val="nil"/>
              <w:left w:val="nil"/>
              <w:bottom w:val="single" w:sz="4" w:space="0" w:color="000000"/>
              <w:right w:val="nil"/>
            </w:tcBorders>
            <w:vAlign w:val="center"/>
          </w:tcPr>
          <w:p w:rsidR="00C53464" w:rsidRDefault="00C53464">
            <w:pPr>
              <w:widowControl/>
              <w:spacing w:line="240" w:lineRule="exact"/>
              <w:jc w:val="center"/>
              <w:rPr>
                <w:rFonts w:ascii="仿宋_GB2312" w:eastAsia="仿宋_GB2312" w:hAnsi="宋体" w:cs="宋体"/>
                <w:b/>
                <w:bCs/>
                <w:kern w:val="0"/>
                <w:sz w:val="18"/>
                <w:szCs w:val="18"/>
              </w:rPr>
            </w:pPr>
          </w:p>
        </w:tc>
        <w:tc>
          <w:tcPr>
            <w:tcW w:w="803" w:type="dxa"/>
            <w:tcBorders>
              <w:top w:val="nil"/>
              <w:left w:val="single" w:sz="4" w:space="0" w:color="auto"/>
              <w:bottom w:val="single" w:sz="4" w:space="0" w:color="auto"/>
              <w:right w:val="single" w:sz="4" w:space="0" w:color="auto"/>
            </w:tcBorders>
            <w:vAlign w:val="center"/>
          </w:tcPr>
          <w:p w:rsidR="00C53464" w:rsidRDefault="00172364" w:rsidP="00C1281B">
            <w:pPr>
              <w:widowControl/>
              <w:spacing w:line="240" w:lineRule="exact"/>
              <w:ind w:firstLineChars="50" w:firstLine="120"/>
              <w:jc w:val="left"/>
              <w:rPr>
                <w:rFonts w:ascii="宋体" w:hAnsi="宋体" w:cs="宋体"/>
                <w:b/>
                <w:bCs/>
                <w:kern w:val="0"/>
                <w:sz w:val="24"/>
              </w:rPr>
            </w:pPr>
            <w:r>
              <w:rPr>
                <w:rFonts w:ascii="宋体" w:hAnsi="宋体" w:cs="宋体" w:hint="eastAsia"/>
                <w:b/>
                <w:bCs/>
                <w:kern w:val="0"/>
                <w:sz w:val="24"/>
              </w:rPr>
              <w:t>95</w:t>
            </w:r>
          </w:p>
        </w:tc>
      </w:tr>
    </w:tbl>
    <w:p w:rsidR="00C53464" w:rsidRDefault="000637D7" w:rsidP="004941AB">
      <w:pPr>
        <w:adjustRightInd w:val="0"/>
        <w:snapToGrid w:val="0"/>
        <w:spacing w:beforeLines="50"/>
        <w:ind w:left="840" w:hangingChars="400" w:hanging="840"/>
        <w:contextualSpacing/>
        <w:rPr>
          <w:rFonts w:ascii="仿宋_GB2312" w:eastAsia="仿宋_GB2312"/>
        </w:rPr>
      </w:pPr>
      <w:r>
        <w:rPr>
          <w:rFonts w:ascii="仿宋_GB2312" w:eastAsia="仿宋_GB2312" w:hint="eastAsia"/>
        </w:rPr>
        <w:t>备注：1、部门（单位）根据项目实际，在《项目支出绩效评价指标评分表（共性）》上进一步完善、量化、细化个性指标，形成本项目的指标体系。</w:t>
      </w:r>
    </w:p>
    <w:p w:rsidR="00C53464" w:rsidRDefault="000637D7" w:rsidP="004941AB">
      <w:pPr>
        <w:adjustRightInd w:val="0"/>
        <w:snapToGrid w:val="0"/>
        <w:spacing w:beforeLines="50"/>
        <w:ind w:firstLineChars="300" w:firstLine="630"/>
        <w:contextualSpacing/>
        <w:rPr>
          <w:rFonts w:eastAsia="仿宋_GB2312"/>
          <w:sz w:val="32"/>
        </w:rPr>
      </w:pPr>
      <w:r>
        <w:rPr>
          <w:rFonts w:ascii="仿宋_GB2312" w:eastAsia="仿宋_GB2312" w:hint="eastAsia"/>
        </w:rPr>
        <w:t>2、一个一级项目一张表。</w:t>
      </w:r>
    </w:p>
    <w:p w:rsidR="00C53464" w:rsidRDefault="00C53464">
      <w:pPr>
        <w:pStyle w:val="a0"/>
        <w:sectPr w:rsidR="00C53464">
          <w:pgSz w:w="11906" w:h="16838"/>
          <w:pgMar w:top="1701" w:right="1417" w:bottom="1417" w:left="1417" w:header="851" w:footer="992" w:gutter="0"/>
          <w:cols w:space="0"/>
          <w:docGrid w:type="lines" w:linePitch="312"/>
        </w:sectPr>
      </w:pPr>
    </w:p>
    <w:p w:rsidR="00C53464" w:rsidRDefault="000637D7" w:rsidP="009B0D97">
      <w:pPr>
        <w:spacing w:line="430" w:lineRule="exact"/>
        <w:jc w:val="left"/>
        <w:outlineLvl w:val="0"/>
        <w:rPr>
          <w:rFonts w:eastAsia="黑体"/>
          <w:sz w:val="32"/>
          <w:szCs w:val="32"/>
        </w:rPr>
      </w:pPr>
      <w:r>
        <w:rPr>
          <w:rFonts w:ascii="黑体" w:eastAsia="黑体" w:hAnsi="黑体" w:cs="黑体" w:hint="eastAsia"/>
          <w:sz w:val="32"/>
          <w:szCs w:val="32"/>
        </w:rPr>
        <w:lastRenderedPageBreak/>
        <w:t>附件5</w:t>
      </w:r>
    </w:p>
    <w:p w:rsidR="00C53464" w:rsidRDefault="000637D7" w:rsidP="009B0D97">
      <w:pPr>
        <w:widowControl/>
        <w:spacing w:line="430" w:lineRule="exact"/>
        <w:jc w:val="center"/>
        <w:rPr>
          <w:rFonts w:ascii="方正小标宋简体" w:eastAsia="方正小标宋简体" w:hAnsi="方正小标宋简体" w:cs="方正小标宋简体"/>
          <w:color w:val="000000"/>
          <w:sz w:val="44"/>
          <w:szCs w:val="44"/>
        </w:rPr>
      </w:pPr>
      <w:r>
        <w:rPr>
          <w:rFonts w:ascii="方正小标宋简体" w:eastAsia="方正小标宋简体" w:hAnsi="方正小标宋简体" w:cs="方正小标宋简体" w:hint="eastAsia"/>
          <w:color w:val="000000"/>
          <w:sz w:val="44"/>
          <w:szCs w:val="44"/>
        </w:rPr>
        <w:t>2022年度项目支出绩效自评表</w:t>
      </w:r>
    </w:p>
    <w:tbl>
      <w:tblPr>
        <w:tblW w:w="10133" w:type="dxa"/>
        <w:jc w:val="center"/>
        <w:tblLook w:val="04A0"/>
      </w:tblPr>
      <w:tblGrid>
        <w:gridCol w:w="1059"/>
        <w:gridCol w:w="1059"/>
        <w:gridCol w:w="1050"/>
        <w:gridCol w:w="1501"/>
        <w:gridCol w:w="1256"/>
        <w:gridCol w:w="1552"/>
        <w:gridCol w:w="770"/>
        <w:gridCol w:w="683"/>
        <w:gridCol w:w="1203"/>
      </w:tblGrid>
      <w:tr w:rsidR="00C53464" w:rsidTr="00353863">
        <w:trPr>
          <w:jc w:val="center"/>
        </w:trPr>
        <w:tc>
          <w:tcPr>
            <w:tcW w:w="1059" w:type="dxa"/>
            <w:tcBorders>
              <w:top w:val="single" w:sz="4" w:space="0" w:color="auto"/>
              <w:left w:val="single" w:sz="4" w:space="0" w:color="auto"/>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项目支</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出名称</w:t>
            </w:r>
          </w:p>
        </w:tc>
        <w:tc>
          <w:tcPr>
            <w:tcW w:w="9074" w:type="dxa"/>
            <w:gridSpan w:val="8"/>
            <w:tcBorders>
              <w:top w:val="single" w:sz="4" w:space="0" w:color="auto"/>
              <w:left w:val="nil"/>
              <w:bottom w:val="single" w:sz="4" w:space="0" w:color="auto"/>
              <w:right w:val="single" w:sz="4" w:space="0" w:color="auto"/>
            </w:tcBorders>
            <w:vAlign w:val="center"/>
          </w:tcPr>
          <w:p w:rsidR="00C53464" w:rsidRPr="007D5AFD" w:rsidRDefault="007D5AFD" w:rsidP="009B0D97">
            <w:pPr>
              <w:widowControl/>
              <w:spacing w:line="430" w:lineRule="exact"/>
              <w:jc w:val="center"/>
              <w:rPr>
                <w:rFonts w:ascii="宋体" w:hAnsi="宋体" w:cs="宋体"/>
                <w:color w:val="000000"/>
                <w:sz w:val="20"/>
                <w:szCs w:val="20"/>
              </w:rPr>
            </w:pPr>
            <w:r>
              <w:rPr>
                <w:rFonts w:ascii="宋体" w:hAnsi="宋体" w:cs="宋体" w:hint="eastAsia"/>
                <w:color w:val="000000"/>
                <w:sz w:val="20"/>
                <w:szCs w:val="20"/>
              </w:rPr>
              <w:t>华容县发展和改革局机构运转项目等专项经费</w:t>
            </w:r>
          </w:p>
        </w:tc>
      </w:tr>
      <w:tr w:rsidR="00C53464" w:rsidTr="00353863">
        <w:trPr>
          <w:jc w:val="center"/>
        </w:trPr>
        <w:tc>
          <w:tcPr>
            <w:tcW w:w="1059" w:type="dxa"/>
            <w:tcBorders>
              <w:top w:val="nil"/>
              <w:left w:val="single" w:sz="4" w:space="0" w:color="auto"/>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主管部门</w:t>
            </w:r>
          </w:p>
        </w:tc>
        <w:tc>
          <w:tcPr>
            <w:tcW w:w="4866" w:type="dxa"/>
            <w:gridSpan w:val="4"/>
            <w:tcBorders>
              <w:top w:val="single" w:sz="4" w:space="0" w:color="auto"/>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1552" w:type="dxa"/>
            <w:tcBorders>
              <w:top w:val="single" w:sz="4" w:space="0" w:color="auto"/>
              <w:left w:val="nil"/>
              <w:bottom w:val="single" w:sz="4" w:space="0" w:color="auto"/>
              <w:right w:val="single" w:sz="4" w:space="0" w:color="000000"/>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实施单位</w:t>
            </w:r>
          </w:p>
        </w:tc>
        <w:tc>
          <w:tcPr>
            <w:tcW w:w="2656" w:type="dxa"/>
            <w:gridSpan w:val="3"/>
            <w:tcBorders>
              <w:top w:val="single" w:sz="4" w:space="0" w:color="auto"/>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r>
      <w:tr w:rsidR="009B0D97" w:rsidTr="00353863">
        <w:trPr>
          <w:trHeight w:val="377"/>
          <w:jc w:val="center"/>
        </w:trPr>
        <w:tc>
          <w:tcPr>
            <w:tcW w:w="1059" w:type="dxa"/>
            <w:vMerge w:val="restart"/>
            <w:tcBorders>
              <w:top w:val="nil"/>
              <w:left w:val="single" w:sz="4" w:space="0" w:color="auto"/>
              <w:bottom w:val="single" w:sz="4" w:space="0" w:color="000000"/>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项目资金</w:t>
            </w:r>
            <w:r>
              <w:rPr>
                <w:rFonts w:eastAsia="仿宋_GB2312"/>
                <w:color w:val="000000"/>
                <w:sz w:val="20"/>
                <w:szCs w:val="20"/>
              </w:rPr>
              <w:br/>
            </w:r>
            <w:r>
              <w:rPr>
                <w:rFonts w:eastAsia="仿宋_GB2312"/>
                <w:color w:val="000000"/>
                <w:sz w:val="20"/>
                <w:szCs w:val="20"/>
              </w:rPr>
              <w:t>（万元）</w:t>
            </w:r>
          </w:p>
        </w:tc>
        <w:tc>
          <w:tcPr>
            <w:tcW w:w="2109" w:type="dxa"/>
            <w:gridSpan w:val="2"/>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1501"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年初</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预算数</w:t>
            </w:r>
          </w:p>
        </w:tc>
        <w:tc>
          <w:tcPr>
            <w:tcW w:w="1256"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全年</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预算数</w:t>
            </w:r>
          </w:p>
        </w:tc>
        <w:tc>
          <w:tcPr>
            <w:tcW w:w="1552" w:type="dxa"/>
            <w:tcBorders>
              <w:top w:val="nil"/>
              <w:left w:val="nil"/>
              <w:bottom w:val="single" w:sz="4" w:space="0" w:color="auto"/>
              <w:right w:val="single" w:sz="4" w:space="0" w:color="auto"/>
            </w:tcBorders>
            <w:vAlign w:val="center"/>
          </w:tcPr>
          <w:p w:rsidR="00C53464" w:rsidRDefault="000637D7" w:rsidP="009B0D97">
            <w:pPr>
              <w:spacing w:line="430" w:lineRule="exact"/>
              <w:jc w:val="center"/>
              <w:rPr>
                <w:rFonts w:eastAsia="仿宋_GB2312"/>
                <w:sz w:val="20"/>
                <w:szCs w:val="20"/>
              </w:rPr>
            </w:pPr>
            <w:r>
              <w:rPr>
                <w:rFonts w:eastAsia="仿宋_GB2312"/>
                <w:sz w:val="20"/>
                <w:szCs w:val="20"/>
              </w:rPr>
              <w:t>全年</w:t>
            </w:r>
          </w:p>
          <w:p w:rsidR="00C53464" w:rsidRDefault="000637D7" w:rsidP="009B0D97">
            <w:pPr>
              <w:spacing w:line="430" w:lineRule="exact"/>
              <w:jc w:val="center"/>
              <w:rPr>
                <w:rFonts w:eastAsia="仿宋_GB2312"/>
                <w:sz w:val="20"/>
                <w:szCs w:val="20"/>
              </w:rPr>
            </w:pPr>
            <w:r>
              <w:rPr>
                <w:rFonts w:eastAsia="仿宋_GB2312"/>
                <w:sz w:val="20"/>
                <w:szCs w:val="20"/>
              </w:rPr>
              <w:t>执行数</w:t>
            </w:r>
          </w:p>
        </w:tc>
        <w:tc>
          <w:tcPr>
            <w:tcW w:w="770" w:type="dxa"/>
            <w:tcBorders>
              <w:top w:val="nil"/>
              <w:left w:val="nil"/>
              <w:bottom w:val="single" w:sz="4" w:space="0" w:color="auto"/>
              <w:right w:val="single" w:sz="4" w:space="0" w:color="auto"/>
            </w:tcBorders>
            <w:vAlign w:val="center"/>
          </w:tcPr>
          <w:p w:rsidR="00C53464" w:rsidRDefault="000637D7" w:rsidP="009B0D97">
            <w:pPr>
              <w:spacing w:line="430" w:lineRule="exact"/>
              <w:jc w:val="center"/>
              <w:rPr>
                <w:rFonts w:eastAsia="仿宋_GB2312"/>
                <w:sz w:val="20"/>
                <w:szCs w:val="20"/>
              </w:rPr>
            </w:pPr>
            <w:r>
              <w:rPr>
                <w:rFonts w:eastAsia="仿宋_GB2312"/>
                <w:sz w:val="20"/>
                <w:szCs w:val="20"/>
              </w:rPr>
              <w:t>分值</w:t>
            </w:r>
          </w:p>
        </w:tc>
        <w:tc>
          <w:tcPr>
            <w:tcW w:w="683" w:type="dxa"/>
            <w:tcBorders>
              <w:top w:val="nil"/>
              <w:left w:val="nil"/>
              <w:bottom w:val="single" w:sz="4" w:space="0" w:color="auto"/>
              <w:right w:val="single" w:sz="4" w:space="0" w:color="auto"/>
            </w:tcBorders>
            <w:vAlign w:val="center"/>
          </w:tcPr>
          <w:p w:rsidR="00C53464" w:rsidRDefault="000637D7" w:rsidP="009B0D97">
            <w:pPr>
              <w:spacing w:line="430" w:lineRule="exact"/>
              <w:jc w:val="center"/>
              <w:rPr>
                <w:rFonts w:eastAsia="仿宋_GB2312"/>
                <w:sz w:val="20"/>
                <w:szCs w:val="20"/>
              </w:rPr>
            </w:pPr>
            <w:r>
              <w:rPr>
                <w:rFonts w:eastAsia="仿宋_GB2312"/>
                <w:sz w:val="20"/>
                <w:szCs w:val="20"/>
              </w:rPr>
              <w:t>执行率</w:t>
            </w:r>
          </w:p>
        </w:tc>
        <w:tc>
          <w:tcPr>
            <w:tcW w:w="1203" w:type="dxa"/>
            <w:tcBorders>
              <w:top w:val="nil"/>
              <w:left w:val="nil"/>
              <w:bottom w:val="single" w:sz="4" w:space="0" w:color="auto"/>
              <w:right w:val="single" w:sz="4" w:space="0" w:color="auto"/>
            </w:tcBorders>
            <w:vAlign w:val="center"/>
          </w:tcPr>
          <w:p w:rsidR="00C53464" w:rsidRDefault="000637D7" w:rsidP="009B0D97">
            <w:pPr>
              <w:spacing w:line="430" w:lineRule="exact"/>
              <w:jc w:val="center"/>
              <w:rPr>
                <w:rFonts w:eastAsia="仿宋_GB2312"/>
                <w:sz w:val="20"/>
                <w:szCs w:val="20"/>
              </w:rPr>
            </w:pPr>
            <w:r>
              <w:rPr>
                <w:rFonts w:eastAsia="仿宋_GB2312"/>
                <w:sz w:val="20"/>
                <w:szCs w:val="20"/>
              </w:rPr>
              <w:t>得分</w:t>
            </w:r>
          </w:p>
        </w:tc>
      </w:tr>
      <w:tr w:rsidR="009B0D97" w:rsidTr="00353863">
        <w:trPr>
          <w:jc w:val="center"/>
        </w:trPr>
        <w:tc>
          <w:tcPr>
            <w:tcW w:w="1059" w:type="dxa"/>
            <w:vMerge/>
            <w:tcBorders>
              <w:top w:val="nil"/>
              <w:left w:val="single" w:sz="4" w:space="0" w:color="auto"/>
              <w:bottom w:val="single" w:sz="4" w:space="0" w:color="000000"/>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2109" w:type="dxa"/>
            <w:gridSpan w:val="2"/>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年度资金总额</w:t>
            </w:r>
          </w:p>
        </w:tc>
        <w:tc>
          <w:tcPr>
            <w:tcW w:w="1501" w:type="dxa"/>
            <w:tcBorders>
              <w:top w:val="nil"/>
              <w:left w:val="nil"/>
              <w:bottom w:val="single" w:sz="4" w:space="0" w:color="auto"/>
              <w:right w:val="single" w:sz="4" w:space="0" w:color="auto"/>
            </w:tcBorders>
            <w:vAlign w:val="center"/>
          </w:tcPr>
          <w:p w:rsidR="00C53464" w:rsidRDefault="00F0418F" w:rsidP="00CC4BE3">
            <w:pPr>
              <w:widowControl/>
              <w:spacing w:line="430" w:lineRule="exact"/>
              <w:ind w:firstLineChars="250" w:firstLine="500"/>
              <w:jc w:val="left"/>
              <w:rPr>
                <w:rFonts w:eastAsia="仿宋_GB2312"/>
                <w:color w:val="000000"/>
                <w:sz w:val="20"/>
                <w:szCs w:val="20"/>
              </w:rPr>
            </w:pPr>
            <w:r>
              <w:rPr>
                <w:rFonts w:eastAsia="仿宋_GB2312" w:hint="eastAsia"/>
                <w:color w:val="000000"/>
                <w:sz w:val="20"/>
                <w:szCs w:val="20"/>
              </w:rPr>
              <w:t>0</w:t>
            </w:r>
          </w:p>
        </w:tc>
        <w:tc>
          <w:tcPr>
            <w:tcW w:w="1256" w:type="dxa"/>
            <w:tcBorders>
              <w:top w:val="nil"/>
              <w:left w:val="nil"/>
              <w:bottom w:val="single" w:sz="4" w:space="0" w:color="auto"/>
              <w:right w:val="single" w:sz="4" w:space="0" w:color="auto"/>
            </w:tcBorders>
            <w:vAlign w:val="center"/>
          </w:tcPr>
          <w:p w:rsidR="00C53464" w:rsidRDefault="00F0418F" w:rsidP="009B0D97">
            <w:pPr>
              <w:widowControl/>
              <w:spacing w:line="430" w:lineRule="exact"/>
              <w:jc w:val="left"/>
              <w:rPr>
                <w:rFonts w:eastAsia="仿宋_GB2312"/>
                <w:color w:val="000000"/>
                <w:sz w:val="20"/>
                <w:szCs w:val="20"/>
              </w:rPr>
            </w:pPr>
            <w:r>
              <w:rPr>
                <w:rFonts w:eastAsia="仿宋_GB2312" w:hint="eastAsia"/>
                <w:color w:val="000000"/>
                <w:sz w:val="20"/>
                <w:szCs w:val="20"/>
              </w:rPr>
              <w:t>313.29</w:t>
            </w:r>
          </w:p>
        </w:tc>
        <w:tc>
          <w:tcPr>
            <w:tcW w:w="1552" w:type="dxa"/>
            <w:tcBorders>
              <w:top w:val="nil"/>
              <w:left w:val="nil"/>
              <w:bottom w:val="single" w:sz="4" w:space="0" w:color="auto"/>
              <w:right w:val="single" w:sz="4" w:space="0" w:color="auto"/>
            </w:tcBorders>
            <w:vAlign w:val="center"/>
          </w:tcPr>
          <w:p w:rsidR="00C53464" w:rsidRDefault="00F0418F" w:rsidP="009B0D97">
            <w:pPr>
              <w:widowControl/>
              <w:spacing w:line="430" w:lineRule="exact"/>
              <w:jc w:val="left"/>
              <w:rPr>
                <w:rFonts w:eastAsia="仿宋_GB2312"/>
                <w:color w:val="000000"/>
                <w:sz w:val="20"/>
                <w:szCs w:val="20"/>
              </w:rPr>
            </w:pPr>
            <w:r>
              <w:rPr>
                <w:rFonts w:eastAsia="仿宋_GB2312" w:hint="eastAsia"/>
                <w:color w:val="000000"/>
                <w:sz w:val="20"/>
                <w:szCs w:val="20"/>
              </w:rPr>
              <w:t>313.29</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10</w:t>
            </w:r>
          </w:p>
        </w:tc>
        <w:tc>
          <w:tcPr>
            <w:tcW w:w="683" w:type="dxa"/>
            <w:tcBorders>
              <w:top w:val="nil"/>
              <w:left w:val="nil"/>
              <w:bottom w:val="single" w:sz="4" w:space="0" w:color="auto"/>
              <w:right w:val="single" w:sz="4" w:space="0" w:color="auto"/>
            </w:tcBorders>
            <w:vAlign w:val="center"/>
          </w:tcPr>
          <w:p w:rsidR="00C53464" w:rsidRDefault="00F0418F" w:rsidP="009B0D97">
            <w:pPr>
              <w:widowControl/>
              <w:spacing w:line="430" w:lineRule="exact"/>
              <w:jc w:val="left"/>
              <w:rPr>
                <w:rFonts w:eastAsia="仿宋_GB2312"/>
                <w:color w:val="000000"/>
                <w:sz w:val="20"/>
                <w:szCs w:val="20"/>
              </w:rPr>
            </w:pPr>
            <w:r>
              <w:rPr>
                <w:rFonts w:eastAsia="仿宋_GB2312" w:hint="eastAsia"/>
                <w:color w:val="000000"/>
                <w:sz w:val="20"/>
                <w:szCs w:val="20"/>
              </w:rPr>
              <w:t>100%</w:t>
            </w:r>
          </w:p>
        </w:tc>
        <w:tc>
          <w:tcPr>
            <w:tcW w:w="1203" w:type="dxa"/>
            <w:tcBorders>
              <w:top w:val="nil"/>
              <w:left w:val="nil"/>
              <w:bottom w:val="single" w:sz="4" w:space="0" w:color="auto"/>
              <w:right w:val="single" w:sz="4" w:space="0" w:color="auto"/>
            </w:tcBorders>
            <w:vAlign w:val="center"/>
          </w:tcPr>
          <w:p w:rsidR="00C53464" w:rsidRDefault="00F0418F" w:rsidP="00CC4BE3">
            <w:pPr>
              <w:widowControl/>
              <w:spacing w:line="430" w:lineRule="exact"/>
              <w:ind w:firstLineChars="200" w:firstLine="400"/>
              <w:jc w:val="left"/>
              <w:rPr>
                <w:rFonts w:eastAsia="仿宋_GB2312"/>
                <w:color w:val="000000"/>
                <w:sz w:val="20"/>
                <w:szCs w:val="20"/>
              </w:rPr>
            </w:pPr>
            <w:r>
              <w:rPr>
                <w:rFonts w:eastAsia="仿宋_GB2312" w:hint="eastAsia"/>
                <w:color w:val="000000"/>
                <w:sz w:val="20"/>
                <w:szCs w:val="20"/>
              </w:rPr>
              <w:t>10</w:t>
            </w:r>
          </w:p>
        </w:tc>
      </w:tr>
      <w:tr w:rsidR="009B0D97" w:rsidTr="00353863">
        <w:trPr>
          <w:jc w:val="center"/>
        </w:trPr>
        <w:tc>
          <w:tcPr>
            <w:tcW w:w="1059" w:type="dxa"/>
            <w:vMerge/>
            <w:tcBorders>
              <w:top w:val="nil"/>
              <w:left w:val="single" w:sz="4" w:space="0" w:color="auto"/>
              <w:bottom w:val="single" w:sz="4" w:space="0" w:color="000000"/>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2109" w:type="dxa"/>
            <w:gridSpan w:val="2"/>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其中：当年财政拨款</w:t>
            </w:r>
          </w:p>
        </w:tc>
        <w:tc>
          <w:tcPr>
            <w:tcW w:w="1501" w:type="dxa"/>
            <w:tcBorders>
              <w:top w:val="nil"/>
              <w:left w:val="nil"/>
              <w:bottom w:val="single" w:sz="4" w:space="0" w:color="auto"/>
              <w:right w:val="single" w:sz="4" w:space="0" w:color="auto"/>
            </w:tcBorders>
            <w:vAlign w:val="center"/>
          </w:tcPr>
          <w:p w:rsidR="00C53464" w:rsidRDefault="00CC4BE3" w:rsidP="009B0D97">
            <w:pPr>
              <w:widowControl/>
              <w:spacing w:line="430" w:lineRule="exact"/>
              <w:jc w:val="left"/>
              <w:rPr>
                <w:rFonts w:eastAsia="仿宋_GB2312"/>
                <w:color w:val="000000"/>
                <w:sz w:val="20"/>
                <w:szCs w:val="20"/>
              </w:rPr>
            </w:pPr>
            <w:r>
              <w:rPr>
                <w:rFonts w:eastAsia="仿宋_GB2312" w:hint="eastAsia"/>
                <w:color w:val="000000"/>
                <w:sz w:val="20"/>
                <w:szCs w:val="20"/>
              </w:rPr>
              <w:t xml:space="preserve">     0</w:t>
            </w:r>
          </w:p>
        </w:tc>
        <w:tc>
          <w:tcPr>
            <w:tcW w:w="1256" w:type="dxa"/>
            <w:tcBorders>
              <w:top w:val="nil"/>
              <w:left w:val="nil"/>
              <w:bottom w:val="single" w:sz="4" w:space="0" w:color="auto"/>
              <w:right w:val="single" w:sz="4" w:space="0" w:color="auto"/>
            </w:tcBorders>
            <w:vAlign w:val="center"/>
          </w:tcPr>
          <w:p w:rsidR="00C53464" w:rsidRDefault="00F0418F" w:rsidP="009B0D97">
            <w:pPr>
              <w:widowControl/>
              <w:spacing w:line="430" w:lineRule="exact"/>
              <w:jc w:val="left"/>
              <w:rPr>
                <w:rFonts w:eastAsia="仿宋_GB2312"/>
                <w:color w:val="000000"/>
                <w:sz w:val="20"/>
                <w:szCs w:val="20"/>
              </w:rPr>
            </w:pPr>
            <w:r>
              <w:rPr>
                <w:rFonts w:eastAsia="仿宋_GB2312" w:hint="eastAsia"/>
                <w:color w:val="000000"/>
                <w:sz w:val="20"/>
                <w:szCs w:val="20"/>
              </w:rPr>
              <w:t>313.29</w:t>
            </w:r>
          </w:p>
        </w:tc>
        <w:tc>
          <w:tcPr>
            <w:tcW w:w="1552" w:type="dxa"/>
            <w:tcBorders>
              <w:top w:val="nil"/>
              <w:left w:val="nil"/>
              <w:bottom w:val="single" w:sz="4" w:space="0" w:color="auto"/>
              <w:right w:val="single" w:sz="4" w:space="0" w:color="auto"/>
            </w:tcBorders>
            <w:vAlign w:val="center"/>
          </w:tcPr>
          <w:p w:rsidR="00C53464" w:rsidRDefault="00F0418F" w:rsidP="009B0D97">
            <w:pPr>
              <w:widowControl/>
              <w:spacing w:line="430" w:lineRule="exact"/>
              <w:jc w:val="left"/>
              <w:rPr>
                <w:rFonts w:eastAsia="仿宋_GB2312"/>
                <w:color w:val="000000"/>
                <w:sz w:val="20"/>
                <w:szCs w:val="20"/>
              </w:rPr>
            </w:pPr>
            <w:r>
              <w:rPr>
                <w:rFonts w:eastAsia="仿宋_GB2312" w:hint="eastAsia"/>
                <w:color w:val="000000"/>
                <w:sz w:val="20"/>
                <w:szCs w:val="20"/>
              </w:rPr>
              <w:t>313.29</w:t>
            </w:r>
          </w:p>
        </w:tc>
        <w:tc>
          <w:tcPr>
            <w:tcW w:w="770"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683"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1203"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r>
      <w:tr w:rsidR="009B0D97" w:rsidTr="00353863">
        <w:trPr>
          <w:jc w:val="center"/>
        </w:trPr>
        <w:tc>
          <w:tcPr>
            <w:tcW w:w="1059" w:type="dxa"/>
            <w:vMerge/>
            <w:tcBorders>
              <w:top w:val="nil"/>
              <w:left w:val="single" w:sz="4" w:space="0" w:color="auto"/>
              <w:bottom w:val="single" w:sz="4" w:space="0" w:color="000000"/>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2109" w:type="dxa"/>
            <w:gridSpan w:val="2"/>
            <w:tcBorders>
              <w:top w:val="nil"/>
              <w:left w:val="nil"/>
              <w:bottom w:val="single" w:sz="4" w:space="0" w:color="auto"/>
              <w:right w:val="single" w:sz="4" w:space="0" w:color="auto"/>
            </w:tcBorders>
            <w:vAlign w:val="center"/>
          </w:tcPr>
          <w:p w:rsidR="00C53464" w:rsidRDefault="000637D7" w:rsidP="009B0D97">
            <w:pPr>
              <w:widowControl/>
              <w:spacing w:line="430" w:lineRule="exact"/>
              <w:ind w:firstLineChars="300" w:firstLine="600"/>
              <w:jc w:val="left"/>
              <w:rPr>
                <w:rFonts w:eastAsia="仿宋_GB2312"/>
                <w:color w:val="000000"/>
                <w:sz w:val="20"/>
                <w:szCs w:val="20"/>
              </w:rPr>
            </w:pPr>
            <w:r>
              <w:rPr>
                <w:rFonts w:eastAsia="仿宋_GB2312"/>
                <w:color w:val="000000"/>
                <w:sz w:val="20"/>
                <w:szCs w:val="20"/>
              </w:rPr>
              <w:t>上年结转资金</w:t>
            </w:r>
          </w:p>
        </w:tc>
        <w:tc>
          <w:tcPr>
            <w:tcW w:w="1501" w:type="dxa"/>
            <w:tcBorders>
              <w:top w:val="nil"/>
              <w:left w:val="nil"/>
              <w:bottom w:val="single" w:sz="4" w:space="0" w:color="auto"/>
              <w:right w:val="single" w:sz="4" w:space="0" w:color="auto"/>
            </w:tcBorders>
            <w:vAlign w:val="center"/>
          </w:tcPr>
          <w:p w:rsidR="00C53464" w:rsidRDefault="00CC4BE3" w:rsidP="009B0D97">
            <w:pPr>
              <w:widowControl/>
              <w:spacing w:line="430" w:lineRule="exact"/>
              <w:jc w:val="left"/>
              <w:rPr>
                <w:rFonts w:eastAsia="仿宋_GB2312"/>
                <w:color w:val="000000"/>
                <w:sz w:val="20"/>
                <w:szCs w:val="20"/>
              </w:rPr>
            </w:pPr>
            <w:r>
              <w:rPr>
                <w:rFonts w:eastAsia="仿宋_GB2312" w:hint="eastAsia"/>
                <w:color w:val="000000"/>
                <w:sz w:val="20"/>
                <w:szCs w:val="20"/>
              </w:rPr>
              <w:t xml:space="preserve">     0</w:t>
            </w:r>
          </w:p>
        </w:tc>
        <w:tc>
          <w:tcPr>
            <w:tcW w:w="1256"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1552"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770"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683"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1203"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r>
      <w:tr w:rsidR="009B0D97" w:rsidTr="00353863">
        <w:trPr>
          <w:jc w:val="center"/>
        </w:trPr>
        <w:tc>
          <w:tcPr>
            <w:tcW w:w="1059" w:type="dxa"/>
            <w:vMerge/>
            <w:tcBorders>
              <w:top w:val="nil"/>
              <w:left w:val="single" w:sz="4" w:space="0" w:color="auto"/>
              <w:bottom w:val="single" w:sz="4" w:space="0" w:color="000000"/>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2109" w:type="dxa"/>
            <w:gridSpan w:val="2"/>
            <w:tcBorders>
              <w:top w:val="nil"/>
              <w:left w:val="nil"/>
              <w:bottom w:val="single" w:sz="4" w:space="0" w:color="auto"/>
              <w:right w:val="single" w:sz="4" w:space="0" w:color="auto"/>
            </w:tcBorders>
            <w:vAlign w:val="center"/>
          </w:tcPr>
          <w:p w:rsidR="00C53464" w:rsidRDefault="000637D7" w:rsidP="009B0D97">
            <w:pPr>
              <w:widowControl/>
              <w:spacing w:line="430" w:lineRule="exact"/>
              <w:ind w:firstLineChars="300" w:firstLine="600"/>
              <w:jc w:val="left"/>
              <w:rPr>
                <w:rFonts w:eastAsia="仿宋_GB2312"/>
                <w:color w:val="000000"/>
                <w:sz w:val="20"/>
                <w:szCs w:val="20"/>
              </w:rPr>
            </w:pPr>
            <w:r>
              <w:rPr>
                <w:rFonts w:eastAsia="仿宋_GB2312"/>
                <w:color w:val="000000"/>
                <w:sz w:val="20"/>
                <w:szCs w:val="20"/>
              </w:rPr>
              <w:t>其他资金</w:t>
            </w:r>
          </w:p>
        </w:tc>
        <w:tc>
          <w:tcPr>
            <w:tcW w:w="1501"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1256"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1552"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770"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683"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1203" w:type="dxa"/>
            <w:tcBorders>
              <w:top w:val="nil"/>
              <w:left w:val="nil"/>
              <w:bottom w:val="single" w:sz="4" w:space="0" w:color="auto"/>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r>
      <w:tr w:rsidR="00C53464" w:rsidTr="00353863">
        <w:trPr>
          <w:jc w:val="center"/>
        </w:trPr>
        <w:tc>
          <w:tcPr>
            <w:tcW w:w="1059" w:type="dxa"/>
            <w:vMerge w:val="restart"/>
            <w:tcBorders>
              <w:top w:val="nil"/>
              <w:left w:val="single" w:sz="4" w:space="0" w:color="auto"/>
              <w:bottom w:val="single" w:sz="4" w:space="0" w:color="000000"/>
              <w:right w:val="single" w:sz="4" w:space="0" w:color="auto"/>
            </w:tcBorders>
            <w:vAlign w:val="center"/>
          </w:tcPr>
          <w:p w:rsidR="00C53464" w:rsidRDefault="000637D7" w:rsidP="00291766">
            <w:pPr>
              <w:widowControl/>
              <w:spacing w:line="430" w:lineRule="exact"/>
              <w:jc w:val="left"/>
              <w:rPr>
                <w:rFonts w:eastAsia="仿宋_GB2312"/>
                <w:color w:val="000000"/>
                <w:sz w:val="20"/>
                <w:szCs w:val="20"/>
              </w:rPr>
            </w:pPr>
            <w:r>
              <w:rPr>
                <w:rFonts w:eastAsia="仿宋_GB2312"/>
                <w:color w:val="000000"/>
                <w:sz w:val="20"/>
                <w:szCs w:val="20"/>
              </w:rPr>
              <w:t>年度总体目标</w:t>
            </w:r>
          </w:p>
        </w:tc>
        <w:tc>
          <w:tcPr>
            <w:tcW w:w="4866" w:type="dxa"/>
            <w:gridSpan w:val="4"/>
            <w:tcBorders>
              <w:top w:val="single" w:sz="4" w:space="0" w:color="auto"/>
              <w:left w:val="nil"/>
              <w:bottom w:val="single" w:sz="4" w:space="0" w:color="auto"/>
              <w:right w:val="single" w:sz="4" w:space="0" w:color="000000"/>
            </w:tcBorders>
            <w:vAlign w:val="center"/>
          </w:tcPr>
          <w:p w:rsidR="00C53464" w:rsidRDefault="000637D7" w:rsidP="00291766">
            <w:pPr>
              <w:widowControl/>
              <w:spacing w:line="430" w:lineRule="exact"/>
              <w:ind w:firstLineChars="700" w:firstLine="1400"/>
              <w:jc w:val="left"/>
              <w:rPr>
                <w:rFonts w:eastAsia="仿宋_GB2312"/>
                <w:color w:val="000000"/>
                <w:sz w:val="20"/>
                <w:szCs w:val="20"/>
              </w:rPr>
            </w:pPr>
            <w:r>
              <w:rPr>
                <w:rFonts w:eastAsia="仿宋_GB2312"/>
                <w:color w:val="000000"/>
                <w:sz w:val="20"/>
                <w:szCs w:val="20"/>
              </w:rPr>
              <w:t>预期目标</w:t>
            </w:r>
          </w:p>
        </w:tc>
        <w:tc>
          <w:tcPr>
            <w:tcW w:w="4208" w:type="dxa"/>
            <w:gridSpan w:val="4"/>
            <w:tcBorders>
              <w:top w:val="single" w:sz="4" w:space="0" w:color="auto"/>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 xml:space="preserve">实际完成情况　</w:t>
            </w:r>
          </w:p>
        </w:tc>
      </w:tr>
      <w:tr w:rsidR="00C53464" w:rsidTr="00353863">
        <w:trPr>
          <w:jc w:val="center"/>
        </w:trPr>
        <w:tc>
          <w:tcPr>
            <w:tcW w:w="1059" w:type="dxa"/>
            <w:vMerge/>
            <w:tcBorders>
              <w:top w:val="nil"/>
              <w:left w:val="single" w:sz="4" w:space="0" w:color="auto"/>
              <w:bottom w:val="single" w:sz="4" w:space="0" w:color="000000"/>
              <w:right w:val="single" w:sz="4" w:space="0" w:color="auto"/>
            </w:tcBorders>
            <w:vAlign w:val="center"/>
          </w:tcPr>
          <w:p w:rsidR="00C53464" w:rsidRDefault="00C53464" w:rsidP="009B0D97">
            <w:pPr>
              <w:widowControl/>
              <w:spacing w:line="430" w:lineRule="exact"/>
              <w:jc w:val="left"/>
              <w:rPr>
                <w:rFonts w:eastAsia="仿宋_GB2312"/>
                <w:color w:val="000000"/>
                <w:sz w:val="20"/>
                <w:szCs w:val="20"/>
              </w:rPr>
            </w:pPr>
          </w:p>
        </w:tc>
        <w:tc>
          <w:tcPr>
            <w:tcW w:w="4866" w:type="dxa"/>
            <w:gridSpan w:val="4"/>
            <w:tcBorders>
              <w:top w:val="single" w:sz="4" w:space="0" w:color="auto"/>
              <w:left w:val="nil"/>
              <w:bottom w:val="single" w:sz="4" w:space="0" w:color="auto"/>
              <w:right w:val="single" w:sz="4" w:space="0" w:color="000000"/>
            </w:tcBorders>
            <w:vAlign w:val="center"/>
          </w:tcPr>
          <w:p w:rsidR="00F0418F" w:rsidRPr="00291766" w:rsidRDefault="006D4B30" w:rsidP="009B0D97">
            <w:pPr>
              <w:pStyle w:val="a8"/>
              <w:numPr>
                <w:ilvl w:val="0"/>
                <w:numId w:val="3"/>
              </w:numPr>
              <w:spacing w:line="430" w:lineRule="exact"/>
              <w:ind w:firstLineChars="0"/>
              <w:rPr>
                <w:rFonts w:ascii="Times New Roman" w:eastAsia="仿宋_GB2312" w:hAnsi="Times New Roman"/>
                <w:color w:val="000000"/>
                <w:sz w:val="20"/>
                <w:szCs w:val="20"/>
              </w:rPr>
            </w:pPr>
            <w:r w:rsidRPr="00291766">
              <w:rPr>
                <w:rFonts w:ascii="Times New Roman" w:eastAsia="仿宋_GB2312" w:hAnsi="Times New Roman" w:hint="eastAsia"/>
                <w:color w:val="000000"/>
                <w:sz w:val="20"/>
                <w:szCs w:val="20"/>
              </w:rPr>
              <w:t>推进煤炭铁水联运储配基地建设</w:t>
            </w:r>
          </w:p>
          <w:p w:rsidR="006D4B30" w:rsidRPr="00291766" w:rsidRDefault="006D4B30" w:rsidP="009B0D97">
            <w:pPr>
              <w:pStyle w:val="a0"/>
              <w:numPr>
                <w:ilvl w:val="0"/>
                <w:numId w:val="3"/>
              </w:numPr>
              <w:spacing w:line="430" w:lineRule="exact"/>
              <w:rPr>
                <w:rFonts w:eastAsia="仿宋_GB2312"/>
                <w:color w:val="000000"/>
                <w:sz w:val="20"/>
                <w:szCs w:val="20"/>
              </w:rPr>
            </w:pPr>
            <w:r w:rsidRPr="00291766">
              <w:rPr>
                <w:rFonts w:eastAsia="仿宋_GB2312" w:hint="eastAsia"/>
                <w:color w:val="000000"/>
                <w:sz w:val="20"/>
                <w:szCs w:val="20"/>
              </w:rPr>
              <w:t>推进国能岳阳电厂建设</w:t>
            </w:r>
          </w:p>
          <w:p w:rsidR="006D4B30" w:rsidRPr="00291766" w:rsidRDefault="006D4B30" w:rsidP="009B0D97">
            <w:pPr>
              <w:pStyle w:val="a8"/>
              <w:numPr>
                <w:ilvl w:val="0"/>
                <w:numId w:val="3"/>
              </w:numPr>
              <w:spacing w:line="430" w:lineRule="exact"/>
              <w:ind w:firstLineChars="0"/>
              <w:rPr>
                <w:rFonts w:ascii="Times New Roman" w:eastAsia="仿宋_GB2312" w:hAnsi="Times New Roman"/>
                <w:color w:val="000000"/>
                <w:sz w:val="20"/>
                <w:szCs w:val="20"/>
              </w:rPr>
            </w:pPr>
            <w:r w:rsidRPr="00291766">
              <w:rPr>
                <w:rFonts w:ascii="Times New Roman" w:eastAsia="仿宋_GB2312" w:hAnsi="Times New Roman" w:hint="eastAsia"/>
                <w:color w:val="000000"/>
                <w:sz w:val="20"/>
                <w:szCs w:val="20"/>
              </w:rPr>
              <w:t>推进新能源项目布局</w:t>
            </w:r>
          </w:p>
          <w:p w:rsidR="006D4B30" w:rsidRPr="00291766" w:rsidRDefault="006D4B30" w:rsidP="009B0D97">
            <w:pPr>
              <w:pStyle w:val="a0"/>
              <w:spacing w:line="430" w:lineRule="exact"/>
              <w:rPr>
                <w:rFonts w:eastAsia="仿宋_GB2312"/>
                <w:color w:val="000000"/>
                <w:sz w:val="20"/>
                <w:szCs w:val="20"/>
              </w:rPr>
            </w:pPr>
            <w:r w:rsidRPr="00291766">
              <w:rPr>
                <w:rFonts w:eastAsia="仿宋_GB2312" w:hint="eastAsia"/>
                <w:color w:val="000000"/>
                <w:sz w:val="20"/>
                <w:szCs w:val="20"/>
              </w:rPr>
              <w:t>4</w:t>
            </w:r>
            <w:r w:rsidRPr="00291766">
              <w:rPr>
                <w:rFonts w:eastAsia="仿宋_GB2312" w:hint="eastAsia"/>
                <w:color w:val="000000"/>
                <w:sz w:val="20"/>
                <w:szCs w:val="20"/>
              </w:rPr>
              <w:t>、做好铁路前期工作</w:t>
            </w:r>
          </w:p>
        </w:tc>
        <w:tc>
          <w:tcPr>
            <w:tcW w:w="4208" w:type="dxa"/>
            <w:gridSpan w:val="4"/>
            <w:tcBorders>
              <w:top w:val="single" w:sz="4" w:space="0" w:color="auto"/>
              <w:left w:val="nil"/>
              <w:bottom w:val="single" w:sz="4" w:space="0" w:color="auto"/>
              <w:right w:val="single" w:sz="4" w:space="0" w:color="auto"/>
            </w:tcBorders>
            <w:vAlign w:val="center"/>
          </w:tcPr>
          <w:p w:rsidR="00C53464" w:rsidRDefault="006D4B30" w:rsidP="009B0D97">
            <w:pPr>
              <w:spacing w:line="430" w:lineRule="exact"/>
              <w:rPr>
                <w:rFonts w:asciiTheme="majorEastAsia" w:eastAsiaTheme="majorEastAsia" w:hAnsiTheme="majorEastAsia" w:cs="仿宋_GB2312"/>
                <w:sz w:val="18"/>
                <w:szCs w:val="18"/>
              </w:rPr>
            </w:pPr>
            <w:r>
              <w:rPr>
                <w:rFonts w:asciiTheme="majorEastAsia" w:eastAsiaTheme="majorEastAsia" w:hAnsiTheme="majorEastAsia" w:cs="仿宋_GB2312" w:hint="eastAsia"/>
                <w:sz w:val="18"/>
                <w:szCs w:val="18"/>
              </w:rPr>
              <w:t>1、煤炭铁水联运建设已完成投资9.2亿元</w:t>
            </w:r>
          </w:p>
          <w:p w:rsidR="006D4B30" w:rsidRDefault="006D4B30" w:rsidP="009B0D97">
            <w:pPr>
              <w:pStyle w:val="a0"/>
              <w:spacing w:line="430" w:lineRule="exact"/>
            </w:pPr>
            <w:r>
              <w:rPr>
                <w:rFonts w:hint="eastAsia"/>
              </w:rPr>
              <w:t>2</w:t>
            </w:r>
            <w:r>
              <w:rPr>
                <w:rFonts w:hint="eastAsia"/>
              </w:rPr>
              <w:t>、</w:t>
            </w:r>
            <w:r w:rsidR="00E43D55">
              <w:rPr>
                <w:rFonts w:hint="eastAsia"/>
              </w:rPr>
              <w:t>国能岳阳电厂建设已完成投资</w:t>
            </w:r>
            <w:r w:rsidR="00E43D55">
              <w:rPr>
                <w:rFonts w:hint="eastAsia"/>
              </w:rPr>
              <w:t>22.48</w:t>
            </w:r>
            <w:r w:rsidR="00E43D55">
              <w:rPr>
                <w:rFonts w:hint="eastAsia"/>
              </w:rPr>
              <w:t>亿元</w:t>
            </w:r>
          </w:p>
          <w:p w:rsidR="00E43D55" w:rsidRDefault="00E43D55" w:rsidP="009B0D97">
            <w:pPr>
              <w:spacing w:line="430" w:lineRule="exact"/>
            </w:pPr>
            <w:r>
              <w:rPr>
                <w:rFonts w:hint="eastAsia"/>
              </w:rPr>
              <w:t>3</w:t>
            </w:r>
            <w:r>
              <w:rPr>
                <w:rFonts w:hint="eastAsia"/>
              </w:rPr>
              <w:t>、新能源项目已申报</w:t>
            </w:r>
            <w:r>
              <w:rPr>
                <w:rFonts w:hint="eastAsia"/>
              </w:rPr>
              <w:t>2</w:t>
            </w:r>
            <w:r>
              <w:rPr>
                <w:rFonts w:hint="eastAsia"/>
              </w:rPr>
              <w:t>个集中光伏项目</w:t>
            </w:r>
          </w:p>
          <w:p w:rsidR="00E43D55" w:rsidRPr="00E43D55" w:rsidRDefault="00E43D55" w:rsidP="009B0D97">
            <w:pPr>
              <w:pStyle w:val="a0"/>
              <w:spacing w:line="430" w:lineRule="exact"/>
            </w:pPr>
            <w:r>
              <w:rPr>
                <w:rFonts w:hint="eastAsia"/>
              </w:rPr>
              <w:t>4</w:t>
            </w:r>
            <w:r>
              <w:rPr>
                <w:rFonts w:hint="eastAsia"/>
              </w:rPr>
              <w:t>、已将常岳九铁路纳入十四五规划</w:t>
            </w:r>
          </w:p>
        </w:tc>
      </w:tr>
      <w:tr w:rsidR="00353863" w:rsidTr="00353863">
        <w:trPr>
          <w:trHeight w:val="660"/>
          <w:jc w:val="center"/>
        </w:trPr>
        <w:tc>
          <w:tcPr>
            <w:tcW w:w="1059" w:type="dxa"/>
            <w:vMerge w:val="restart"/>
            <w:tcBorders>
              <w:top w:val="nil"/>
              <w:left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绩</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效</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指</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标</w:t>
            </w:r>
          </w:p>
        </w:tc>
        <w:tc>
          <w:tcPr>
            <w:tcW w:w="1059"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一级指标</w:t>
            </w:r>
          </w:p>
        </w:tc>
        <w:tc>
          <w:tcPr>
            <w:tcW w:w="105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二级指标</w:t>
            </w:r>
          </w:p>
        </w:tc>
        <w:tc>
          <w:tcPr>
            <w:tcW w:w="1501"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三级指标</w:t>
            </w:r>
          </w:p>
        </w:tc>
        <w:tc>
          <w:tcPr>
            <w:tcW w:w="1256"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年度</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指标值</w:t>
            </w:r>
          </w:p>
        </w:tc>
        <w:tc>
          <w:tcPr>
            <w:tcW w:w="1552"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实际</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完成值</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分值</w:t>
            </w:r>
          </w:p>
        </w:tc>
        <w:tc>
          <w:tcPr>
            <w:tcW w:w="68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得分</w:t>
            </w:r>
          </w:p>
        </w:tc>
        <w:tc>
          <w:tcPr>
            <w:tcW w:w="1203" w:type="dxa"/>
            <w:tcBorders>
              <w:top w:val="nil"/>
              <w:left w:val="nil"/>
              <w:bottom w:val="single" w:sz="4" w:space="0" w:color="auto"/>
              <w:right w:val="single" w:sz="4" w:space="0" w:color="auto"/>
            </w:tcBorders>
            <w:vAlign w:val="center"/>
          </w:tcPr>
          <w:p w:rsidR="00C53464" w:rsidRDefault="000637D7" w:rsidP="009B0D97">
            <w:pPr>
              <w:widowControl/>
              <w:spacing w:line="430" w:lineRule="exact"/>
              <w:rPr>
                <w:rFonts w:eastAsia="仿宋_GB2312"/>
                <w:color w:val="000000"/>
                <w:sz w:val="20"/>
                <w:szCs w:val="20"/>
              </w:rPr>
            </w:pPr>
            <w:r>
              <w:rPr>
                <w:rFonts w:eastAsia="仿宋_GB2312"/>
                <w:color w:val="000000"/>
                <w:sz w:val="20"/>
                <w:szCs w:val="20"/>
              </w:rPr>
              <w:t>偏差原因分析及改进措施</w:t>
            </w:r>
          </w:p>
        </w:tc>
      </w:tr>
      <w:tr w:rsidR="00353863" w:rsidTr="00353863">
        <w:trPr>
          <w:jc w:val="center"/>
        </w:trPr>
        <w:tc>
          <w:tcPr>
            <w:tcW w:w="1059" w:type="dxa"/>
            <w:vMerge/>
            <w:tcBorders>
              <w:left w:val="single" w:sz="4" w:space="0" w:color="auto"/>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9" w:type="dxa"/>
            <w:vMerge w:val="restart"/>
            <w:tcBorders>
              <w:top w:val="nil"/>
              <w:left w:val="nil"/>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产出指标</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(50</w:t>
            </w:r>
            <w:r>
              <w:rPr>
                <w:rFonts w:eastAsia="仿宋_GB2312"/>
                <w:color w:val="000000"/>
                <w:sz w:val="20"/>
                <w:szCs w:val="20"/>
              </w:rPr>
              <w:t>分</w:t>
            </w:r>
            <w:r>
              <w:rPr>
                <w:rFonts w:eastAsia="仿宋_GB2312"/>
                <w:color w:val="000000"/>
                <w:sz w:val="20"/>
                <w:szCs w:val="20"/>
              </w:rPr>
              <w:t>)</w:t>
            </w:r>
          </w:p>
        </w:tc>
        <w:tc>
          <w:tcPr>
            <w:tcW w:w="1050" w:type="dxa"/>
            <w:vMerge w:val="restart"/>
            <w:tcBorders>
              <w:top w:val="nil"/>
              <w:left w:val="nil"/>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数量指标</w:t>
            </w:r>
          </w:p>
        </w:tc>
        <w:tc>
          <w:tcPr>
            <w:tcW w:w="1501" w:type="dxa"/>
            <w:tcBorders>
              <w:top w:val="nil"/>
              <w:left w:val="nil"/>
              <w:bottom w:val="single" w:sz="4" w:space="0" w:color="auto"/>
              <w:right w:val="single" w:sz="4" w:space="0" w:color="auto"/>
            </w:tcBorders>
            <w:vAlign w:val="center"/>
          </w:tcPr>
          <w:p w:rsidR="00C53464" w:rsidRPr="002C520B" w:rsidRDefault="00E43D55" w:rsidP="009B0D97">
            <w:pPr>
              <w:widowControl/>
              <w:spacing w:line="430" w:lineRule="exact"/>
              <w:jc w:val="left"/>
              <w:rPr>
                <w:rFonts w:ascii="仿宋" w:eastAsia="仿宋" w:hAnsi="仿宋" w:cs="宋体"/>
                <w:color w:val="000000"/>
                <w:sz w:val="20"/>
                <w:szCs w:val="20"/>
              </w:rPr>
            </w:pPr>
            <w:r w:rsidRPr="002C520B">
              <w:rPr>
                <w:rFonts w:ascii="仿宋" w:eastAsia="仿宋" w:hAnsi="仿宋" w:cs="宋体" w:hint="eastAsia"/>
                <w:color w:val="000000"/>
                <w:sz w:val="20"/>
                <w:szCs w:val="20"/>
              </w:rPr>
              <w:t>煤炭铁水联运</w:t>
            </w:r>
          </w:p>
        </w:tc>
        <w:tc>
          <w:tcPr>
            <w:tcW w:w="1256" w:type="dxa"/>
            <w:tcBorders>
              <w:top w:val="nil"/>
              <w:left w:val="nil"/>
              <w:bottom w:val="single" w:sz="4" w:space="0" w:color="auto"/>
              <w:right w:val="single" w:sz="4" w:space="0" w:color="auto"/>
            </w:tcBorders>
            <w:vAlign w:val="center"/>
          </w:tcPr>
          <w:p w:rsidR="00C53464" w:rsidRPr="002C520B" w:rsidRDefault="00E43D55" w:rsidP="009B0D97">
            <w:pPr>
              <w:widowControl/>
              <w:spacing w:line="430" w:lineRule="exact"/>
              <w:jc w:val="left"/>
              <w:rPr>
                <w:rFonts w:ascii="仿宋" w:eastAsia="仿宋" w:hAnsi="仿宋"/>
                <w:color w:val="000000"/>
                <w:sz w:val="20"/>
                <w:szCs w:val="20"/>
              </w:rPr>
            </w:pPr>
            <w:r w:rsidRPr="002C520B">
              <w:rPr>
                <w:rFonts w:ascii="仿宋" w:eastAsia="仿宋" w:hAnsi="仿宋" w:hint="eastAsia"/>
                <w:color w:val="000000"/>
                <w:sz w:val="20"/>
                <w:szCs w:val="20"/>
              </w:rPr>
              <w:t>完成年度目标任务</w:t>
            </w:r>
          </w:p>
        </w:tc>
        <w:tc>
          <w:tcPr>
            <w:tcW w:w="1552" w:type="dxa"/>
            <w:tcBorders>
              <w:top w:val="nil"/>
              <w:left w:val="nil"/>
              <w:bottom w:val="single" w:sz="4" w:space="0" w:color="auto"/>
              <w:right w:val="single" w:sz="4" w:space="0" w:color="auto"/>
            </w:tcBorders>
            <w:vAlign w:val="center"/>
          </w:tcPr>
          <w:p w:rsidR="00C53464" w:rsidRPr="002C520B" w:rsidRDefault="00E43D55" w:rsidP="009B0D97">
            <w:pPr>
              <w:widowControl/>
              <w:spacing w:line="430" w:lineRule="exact"/>
              <w:jc w:val="left"/>
              <w:rPr>
                <w:rFonts w:ascii="仿宋" w:eastAsia="仿宋" w:hAnsi="仿宋" w:cs="宋体"/>
                <w:color w:val="000000"/>
                <w:sz w:val="20"/>
                <w:szCs w:val="20"/>
              </w:rPr>
            </w:pPr>
            <w:r w:rsidRPr="002C520B">
              <w:rPr>
                <w:rFonts w:ascii="仿宋" w:eastAsia="仿宋" w:hAnsi="仿宋" w:cs="宋体" w:hint="eastAsia"/>
                <w:color w:val="000000"/>
                <w:sz w:val="20"/>
                <w:szCs w:val="20"/>
              </w:rPr>
              <w:t>已完成投资9.2亿元</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8</w:t>
            </w:r>
          </w:p>
        </w:tc>
        <w:tc>
          <w:tcPr>
            <w:tcW w:w="68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8</w:t>
            </w:r>
          </w:p>
        </w:tc>
        <w:tc>
          <w:tcPr>
            <w:tcW w:w="120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9" w:type="dxa"/>
            <w:vMerge/>
            <w:tcBorders>
              <w:left w:val="nil"/>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0" w:type="dxa"/>
            <w:vMerge/>
            <w:tcBorders>
              <w:left w:val="nil"/>
              <w:right w:val="single" w:sz="4" w:space="0" w:color="auto"/>
            </w:tcBorders>
            <w:vAlign w:val="center"/>
          </w:tcPr>
          <w:p w:rsidR="00C53464" w:rsidRDefault="00C53464" w:rsidP="009B0D97">
            <w:pPr>
              <w:spacing w:line="430" w:lineRule="exact"/>
              <w:jc w:val="center"/>
              <w:rPr>
                <w:rFonts w:eastAsia="仿宋_GB2312"/>
                <w:color w:val="000000"/>
                <w:sz w:val="20"/>
                <w:szCs w:val="20"/>
              </w:rPr>
            </w:pPr>
          </w:p>
        </w:tc>
        <w:tc>
          <w:tcPr>
            <w:tcW w:w="1501" w:type="dxa"/>
            <w:tcBorders>
              <w:top w:val="nil"/>
              <w:left w:val="nil"/>
              <w:bottom w:val="single" w:sz="4" w:space="0" w:color="auto"/>
              <w:right w:val="single" w:sz="4" w:space="0" w:color="auto"/>
            </w:tcBorders>
            <w:vAlign w:val="center"/>
          </w:tcPr>
          <w:p w:rsidR="00C53464" w:rsidRPr="002C520B" w:rsidRDefault="00E43D55" w:rsidP="009B0D97">
            <w:pPr>
              <w:widowControl/>
              <w:spacing w:line="430" w:lineRule="exact"/>
              <w:jc w:val="left"/>
              <w:rPr>
                <w:rFonts w:ascii="仿宋" w:eastAsia="仿宋" w:hAnsi="仿宋" w:cs="宋体"/>
                <w:color w:val="000000"/>
                <w:sz w:val="20"/>
                <w:szCs w:val="20"/>
              </w:rPr>
            </w:pPr>
            <w:r w:rsidRPr="002C520B">
              <w:rPr>
                <w:rFonts w:ascii="仿宋" w:eastAsia="仿宋" w:hAnsi="仿宋" w:hint="eastAsia"/>
                <w:color w:val="000000"/>
                <w:sz w:val="20"/>
                <w:szCs w:val="20"/>
              </w:rPr>
              <w:t>国能</w:t>
            </w:r>
            <w:r w:rsidRPr="002C520B">
              <w:rPr>
                <w:rFonts w:ascii="仿宋" w:eastAsia="仿宋" w:hAnsi="仿宋" w:cs="宋体" w:hint="eastAsia"/>
                <w:color w:val="000000"/>
                <w:sz w:val="20"/>
                <w:szCs w:val="20"/>
              </w:rPr>
              <w:t>岳阳电厂建设</w:t>
            </w:r>
          </w:p>
        </w:tc>
        <w:tc>
          <w:tcPr>
            <w:tcW w:w="1256" w:type="dxa"/>
            <w:tcBorders>
              <w:top w:val="nil"/>
              <w:left w:val="nil"/>
              <w:bottom w:val="single" w:sz="4" w:space="0" w:color="auto"/>
              <w:right w:val="single" w:sz="4" w:space="0" w:color="auto"/>
            </w:tcBorders>
            <w:vAlign w:val="center"/>
          </w:tcPr>
          <w:p w:rsidR="00C53464" w:rsidRPr="002C520B" w:rsidRDefault="00E43D55" w:rsidP="009B0D97">
            <w:pPr>
              <w:widowControl/>
              <w:spacing w:line="430" w:lineRule="exact"/>
              <w:jc w:val="left"/>
              <w:rPr>
                <w:rFonts w:ascii="仿宋" w:eastAsia="仿宋" w:hAnsi="仿宋"/>
                <w:color w:val="000000"/>
                <w:sz w:val="20"/>
                <w:szCs w:val="20"/>
              </w:rPr>
            </w:pPr>
            <w:r w:rsidRPr="002C520B">
              <w:rPr>
                <w:rFonts w:ascii="仿宋" w:eastAsia="仿宋" w:hAnsi="仿宋" w:hint="eastAsia"/>
                <w:color w:val="000000"/>
                <w:sz w:val="20"/>
                <w:szCs w:val="20"/>
              </w:rPr>
              <w:t>完成年度目标任务</w:t>
            </w:r>
          </w:p>
        </w:tc>
        <w:tc>
          <w:tcPr>
            <w:tcW w:w="1552" w:type="dxa"/>
            <w:tcBorders>
              <w:top w:val="nil"/>
              <w:left w:val="nil"/>
              <w:bottom w:val="single" w:sz="4" w:space="0" w:color="auto"/>
              <w:right w:val="single" w:sz="4" w:space="0" w:color="auto"/>
            </w:tcBorders>
            <w:vAlign w:val="center"/>
          </w:tcPr>
          <w:p w:rsidR="00C53464" w:rsidRPr="002C520B" w:rsidRDefault="00E43D55" w:rsidP="009B0D97">
            <w:pPr>
              <w:widowControl/>
              <w:spacing w:line="430" w:lineRule="exact"/>
              <w:jc w:val="left"/>
              <w:rPr>
                <w:rFonts w:ascii="仿宋" w:eastAsia="仿宋" w:hAnsi="仿宋" w:cs="宋体"/>
                <w:color w:val="000000"/>
                <w:sz w:val="20"/>
                <w:szCs w:val="20"/>
              </w:rPr>
            </w:pPr>
            <w:r w:rsidRPr="002C520B">
              <w:rPr>
                <w:rFonts w:ascii="仿宋" w:eastAsia="仿宋" w:hAnsi="仿宋" w:cs="宋体" w:hint="eastAsia"/>
                <w:color w:val="000000"/>
                <w:sz w:val="20"/>
                <w:szCs w:val="20"/>
              </w:rPr>
              <w:t>已完成投资22.48亿元</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8</w:t>
            </w:r>
          </w:p>
        </w:tc>
        <w:tc>
          <w:tcPr>
            <w:tcW w:w="68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8</w:t>
            </w:r>
          </w:p>
        </w:tc>
        <w:tc>
          <w:tcPr>
            <w:tcW w:w="120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9" w:type="dxa"/>
            <w:vMerge/>
            <w:tcBorders>
              <w:left w:val="nil"/>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0" w:type="dxa"/>
            <w:vMerge/>
            <w:tcBorders>
              <w:left w:val="nil"/>
              <w:bottom w:val="single" w:sz="4" w:space="0" w:color="auto"/>
              <w:right w:val="single" w:sz="4" w:space="0" w:color="auto"/>
            </w:tcBorders>
            <w:vAlign w:val="center"/>
          </w:tcPr>
          <w:p w:rsidR="00C53464" w:rsidRDefault="00C53464" w:rsidP="009B0D97">
            <w:pPr>
              <w:widowControl/>
              <w:spacing w:line="430" w:lineRule="exact"/>
              <w:jc w:val="center"/>
              <w:rPr>
                <w:rFonts w:eastAsia="仿宋_GB2312"/>
                <w:color w:val="000000"/>
                <w:sz w:val="20"/>
                <w:szCs w:val="20"/>
              </w:rPr>
            </w:pPr>
          </w:p>
        </w:tc>
        <w:tc>
          <w:tcPr>
            <w:tcW w:w="1501" w:type="dxa"/>
            <w:tcBorders>
              <w:top w:val="nil"/>
              <w:left w:val="nil"/>
              <w:bottom w:val="single" w:sz="4" w:space="0" w:color="auto"/>
              <w:right w:val="single" w:sz="4" w:space="0" w:color="auto"/>
            </w:tcBorders>
            <w:vAlign w:val="center"/>
          </w:tcPr>
          <w:p w:rsidR="00C53464" w:rsidRPr="002C520B" w:rsidRDefault="00E43D55" w:rsidP="009B0D97">
            <w:pPr>
              <w:widowControl/>
              <w:spacing w:line="430" w:lineRule="exact"/>
              <w:jc w:val="left"/>
              <w:rPr>
                <w:rFonts w:ascii="仿宋" w:eastAsia="仿宋" w:hAnsi="仿宋" w:cs="宋体"/>
                <w:color w:val="000000"/>
                <w:sz w:val="20"/>
                <w:szCs w:val="20"/>
              </w:rPr>
            </w:pPr>
            <w:r w:rsidRPr="002C520B">
              <w:rPr>
                <w:rFonts w:ascii="仿宋" w:eastAsia="仿宋" w:hAnsi="仿宋" w:hint="eastAsia"/>
                <w:color w:val="000000"/>
                <w:sz w:val="20"/>
                <w:szCs w:val="20"/>
              </w:rPr>
              <w:t>能源项目建设</w:t>
            </w:r>
          </w:p>
        </w:tc>
        <w:tc>
          <w:tcPr>
            <w:tcW w:w="1256" w:type="dxa"/>
            <w:tcBorders>
              <w:top w:val="nil"/>
              <w:left w:val="nil"/>
              <w:bottom w:val="single" w:sz="4" w:space="0" w:color="auto"/>
              <w:right w:val="single" w:sz="4" w:space="0" w:color="auto"/>
            </w:tcBorders>
            <w:vAlign w:val="center"/>
          </w:tcPr>
          <w:p w:rsidR="00C53464" w:rsidRPr="002C520B" w:rsidRDefault="002C520B" w:rsidP="009B0D97">
            <w:pPr>
              <w:widowControl/>
              <w:spacing w:line="430" w:lineRule="exact"/>
              <w:jc w:val="left"/>
              <w:rPr>
                <w:rFonts w:ascii="仿宋" w:eastAsia="仿宋" w:hAnsi="仿宋"/>
                <w:color w:val="000000"/>
                <w:sz w:val="20"/>
                <w:szCs w:val="20"/>
              </w:rPr>
            </w:pPr>
            <w:r w:rsidRPr="002C520B">
              <w:rPr>
                <w:rFonts w:ascii="仿宋" w:eastAsia="仿宋" w:hAnsi="仿宋" w:hint="eastAsia"/>
                <w:color w:val="000000"/>
                <w:sz w:val="20"/>
                <w:szCs w:val="20"/>
              </w:rPr>
              <w:t>完成年度目标任务</w:t>
            </w:r>
          </w:p>
        </w:tc>
        <w:tc>
          <w:tcPr>
            <w:tcW w:w="1552" w:type="dxa"/>
            <w:tcBorders>
              <w:top w:val="nil"/>
              <w:left w:val="nil"/>
              <w:bottom w:val="single" w:sz="4" w:space="0" w:color="auto"/>
              <w:right w:val="single" w:sz="4" w:space="0" w:color="auto"/>
            </w:tcBorders>
            <w:vAlign w:val="center"/>
          </w:tcPr>
          <w:p w:rsidR="00C53464" w:rsidRPr="002C520B" w:rsidRDefault="002C520B" w:rsidP="009B0D97">
            <w:pPr>
              <w:widowControl/>
              <w:spacing w:line="430" w:lineRule="exact"/>
              <w:jc w:val="left"/>
              <w:rPr>
                <w:rFonts w:ascii="仿宋" w:eastAsia="仿宋" w:hAnsi="仿宋"/>
                <w:color w:val="000000"/>
                <w:sz w:val="20"/>
                <w:szCs w:val="20"/>
              </w:rPr>
            </w:pPr>
            <w:r w:rsidRPr="002C520B">
              <w:rPr>
                <w:rFonts w:ascii="仿宋" w:eastAsia="仿宋" w:hAnsi="仿宋" w:hint="eastAsia"/>
                <w:color w:val="000000"/>
                <w:sz w:val="20"/>
                <w:szCs w:val="20"/>
              </w:rPr>
              <w:t>申</w:t>
            </w:r>
            <w:r w:rsidRPr="002C520B">
              <w:rPr>
                <w:rFonts w:ascii="仿宋" w:eastAsia="仿宋" w:hAnsi="仿宋" w:cs="宋体" w:hint="eastAsia"/>
                <w:color w:val="000000"/>
                <w:sz w:val="20"/>
                <w:szCs w:val="20"/>
              </w:rPr>
              <w:t>报2个集中光伏项目</w:t>
            </w:r>
            <w:r w:rsidR="000637D7" w:rsidRPr="002C520B">
              <w:rPr>
                <w:rFonts w:ascii="仿宋" w:eastAsia="仿宋" w:hAnsi="仿宋" w:cs="宋体"/>
                <w:color w:val="000000"/>
                <w:sz w:val="20"/>
                <w:szCs w:val="20"/>
              </w:rPr>
              <w:t xml:space="preserve">　</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8</w:t>
            </w:r>
          </w:p>
        </w:tc>
        <w:tc>
          <w:tcPr>
            <w:tcW w:w="68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8</w:t>
            </w:r>
          </w:p>
        </w:tc>
        <w:tc>
          <w:tcPr>
            <w:tcW w:w="120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9" w:type="dxa"/>
            <w:vMerge/>
            <w:tcBorders>
              <w:left w:val="nil"/>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质量指标</w:t>
            </w:r>
          </w:p>
        </w:tc>
        <w:tc>
          <w:tcPr>
            <w:tcW w:w="1501" w:type="dxa"/>
            <w:tcBorders>
              <w:top w:val="nil"/>
              <w:left w:val="nil"/>
              <w:bottom w:val="single" w:sz="4" w:space="0" w:color="auto"/>
              <w:right w:val="single" w:sz="4" w:space="0" w:color="auto"/>
            </w:tcBorders>
            <w:vAlign w:val="center"/>
          </w:tcPr>
          <w:p w:rsidR="00C53464" w:rsidRPr="002C520B" w:rsidRDefault="0034701F"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国能电厂总投资</w:t>
            </w:r>
          </w:p>
        </w:tc>
        <w:tc>
          <w:tcPr>
            <w:tcW w:w="1256" w:type="dxa"/>
            <w:tcBorders>
              <w:top w:val="nil"/>
              <w:left w:val="nil"/>
              <w:bottom w:val="single" w:sz="4" w:space="0" w:color="auto"/>
              <w:right w:val="single" w:sz="4" w:space="0" w:color="auto"/>
            </w:tcBorders>
            <w:vAlign w:val="center"/>
          </w:tcPr>
          <w:p w:rsidR="00C53464" w:rsidRPr="002C520B" w:rsidRDefault="0034701F"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69.98亿元</w:t>
            </w:r>
          </w:p>
        </w:tc>
        <w:tc>
          <w:tcPr>
            <w:tcW w:w="1552" w:type="dxa"/>
            <w:tcBorders>
              <w:top w:val="nil"/>
              <w:left w:val="nil"/>
              <w:bottom w:val="single" w:sz="4" w:space="0" w:color="auto"/>
              <w:right w:val="single" w:sz="4" w:space="0" w:color="auto"/>
            </w:tcBorders>
            <w:vAlign w:val="center"/>
          </w:tcPr>
          <w:p w:rsidR="00C53464" w:rsidRPr="002C520B" w:rsidRDefault="0034701F" w:rsidP="009B0D97">
            <w:pPr>
              <w:widowControl/>
              <w:spacing w:line="430" w:lineRule="exact"/>
              <w:jc w:val="left"/>
              <w:rPr>
                <w:rFonts w:ascii="仿宋" w:eastAsia="仿宋" w:hAnsi="仿宋" w:cs="宋体"/>
                <w:color w:val="000000"/>
                <w:sz w:val="20"/>
                <w:szCs w:val="20"/>
              </w:rPr>
            </w:pPr>
            <w:r>
              <w:rPr>
                <w:rFonts w:ascii="仿宋" w:eastAsia="仿宋" w:hAnsi="仿宋" w:cs="宋体" w:hint="eastAsia"/>
                <w:color w:val="000000"/>
                <w:sz w:val="20"/>
                <w:szCs w:val="20"/>
              </w:rPr>
              <w:t>22.48亿元</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8</w:t>
            </w:r>
          </w:p>
        </w:tc>
        <w:tc>
          <w:tcPr>
            <w:tcW w:w="68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8</w:t>
            </w:r>
          </w:p>
        </w:tc>
        <w:tc>
          <w:tcPr>
            <w:tcW w:w="120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9" w:type="dxa"/>
            <w:vMerge/>
            <w:tcBorders>
              <w:left w:val="nil"/>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0" w:type="dxa"/>
            <w:tcBorders>
              <w:top w:val="single" w:sz="4" w:space="0" w:color="auto"/>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时效指标</w:t>
            </w:r>
          </w:p>
        </w:tc>
        <w:tc>
          <w:tcPr>
            <w:tcW w:w="1501" w:type="dxa"/>
            <w:tcBorders>
              <w:top w:val="nil"/>
              <w:left w:val="nil"/>
              <w:bottom w:val="single" w:sz="4" w:space="0" w:color="auto"/>
              <w:right w:val="single" w:sz="4" w:space="0" w:color="auto"/>
            </w:tcBorders>
            <w:vAlign w:val="center"/>
          </w:tcPr>
          <w:p w:rsidR="00C53464" w:rsidRPr="002C520B" w:rsidRDefault="002C520B" w:rsidP="009B0D97">
            <w:pPr>
              <w:widowControl/>
              <w:spacing w:line="430" w:lineRule="exact"/>
              <w:jc w:val="left"/>
              <w:rPr>
                <w:rFonts w:ascii="仿宋" w:eastAsia="仿宋" w:hAnsi="仿宋"/>
                <w:color w:val="000000"/>
                <w:sz w:val="20"/>
                <w:szCs w:val="20"/>
              </w:rPr>
            </w:pPr>
            <w:r w:rsidRPr="002C520B">
              <w:rPr>
                <w:rFonts w:ascii="仿宋" w:eastAsia="仿宋" w:hAnsi="仿宋" w:hint="eastAsia"/>
                <w:color w:val="000000"/>
                <w:sz w:val="20"/>
                <w:szCs w:val="20"/>
              </w:rPr>
              <w:t>资金使用及时率</w:t>
            </w:r>
          </w:p>
        </w:tc>
        <w:tc>
          <w:tcPr>
            <w:tcW w:w="1256" w:type="dxa"/>
            <w:tcBorders>
              <w:top w:val="nil"/>
              <w:left w:val="nil"/>
              <w:bottom w:val="single" w:sz="4" w:space="0" w:color="auto"/>
              <w:right w:val="single" w:sz="4" w:space="0" w:color="auto"/>
            </w:tcBorders>
            <w:vAlign w:val="center"/>
          </w:tcPr>
          <w:p w:rsidR="00C53464" w:rsidRPr="002C520B" w:rsidRDefault="000637D7" w:rsidP="009B0D97">
            <w:pPr>
              <w:widowControl/>
              <w:spacing w:line="430" w:lineRule="exact"/>
              <w:jc w:val="left"/>
              <w:rPr>
                <w:rFonts w:ascii="仿宋" w:eastAsia="仿宋" w:hAnsi="仿宋"/>
                <w:color w:val="000000"/>
                <w:sz w:val="20"/>
                <w:szCs w:val="20"/>
              </w:rPr>
            </w:pPr>
            <w:r w:rsidRPr="002C520B">
              <w:rPr>
                <w:rFonts w:ascii="仿宋" w:eastAsia="仿宋" w:hAnsi="仿宋"/>
                <w:color w:val="000000"/>
                <w:sz w:val="20"/>
                <w:szCs w:val="20"/>
              </w:rPr>
              <w:t xml:space="preserve">　</w:t>
            </w:r>
            <w:r w:rsidR="002C520B" w:rsidRPr="002C520B">
              <w:rPr>
                <w:rFonts w:ascii="仿宋" w:eastAsia="仿宋" w:hAnsi="仿宋" w:hint="eastAsia"/>
                <w:color w:val="000000"/>
                <w:sz w:val="20"/>
                <w:szCs w:val="20"/>
              </w:rPr>
              <w:t>100%</w:t>
            </w:r>
          </w:p>
        </w:tc>
        <w:tc>
          <w:tcPr>
            <w:tcW w:w="1552" w:type="dxa"/>
            <w:tcBorders>
              <w:top w:val="nil"/>
              <w:left w:val="nil"/>
              <w:bottom w:val="single" w:sz="4" w:space="0" w:color="auto"/>
              <w:right w:val="single" w:sz="4" w:space="0" w:color="auto"/>
            </w:tcBorders>
            <w:vAlign w:val="center"/>
          </w:tcPr>
          <w:p w:rsidR="00C53464" w:rsidRPr="002C520B" w:rsidRDefault="000637D7" w:rsidP="009B0D97">
            <w:pPr>
              <w:widowControl/>
              <w:spacing w:line="430" w:lineRule="exact"/>
              <w:jc w:val="left"/>
              <w:rPr>
                <w:rFonts w:ascii="仿宋" w:eastAsia="仿宋" w:hAnsi="仿宋" w:cs="宋体"/>
                <w:color w:val="000000"/>
                <w:sz w:val="20"/>
                <w:szCs w:val="20"/>
              </w:rPr>
            </w:pPr>
            <w:r w:rsidRPr="002C520B">
              <w:rPr>
                <w:rFonts w:ascii="仿宋" w:eastAsia="仿宋" w:hAnsi="仿宋"/>
                <w:color w:val="000000"/>
                <w:sz w:val="20"/>
                <w:szCs w:val="20"/>
              </w:rPr>
              <w:t xml:space="preserve">　</w:t>
            </w:r>
            <w:r w:rsidR="002C520B" w:rsidRPr="002C520B">
              <w:rPr>
                <w:rFonts w:ascii="仿宋" w:eastAsia="仿宋" w:hAnsi="仿宋" w:cs="宋体" w:hint="eastAsia"/>
                <w:color w:val="000000"/>
                <w:sz w:val="20"/>
                <w:szCs w:val="20"/>
              </w:rPr>
              <w:t>良好</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4</w:t>
            </w:r>
          </w:p>
        </w:tc>
        <w:tc>
          <w:tcPr>
            <w:tcW w:w="68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3</w:t>
            </w:r>
          </w:p>
        </w:tc>
        <w:tc>
          <w:tcPr>
            <w:tcW w:w="120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9" w:type="dxa"/>
            <w:vMerge/>
            <w:tcBorders>
              <w:left w:val="nil"/>
              <w:bottom w:val="single" w:sz="4" w:space="0" w:color="auto"/>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0" w:type="dxa"/>
            <w:tcBorders>
              <w:top w:val="single" w:sz="4" w:space="0" w:color="auto"/>
              <w:left w:val="nil"/>
              <w:bottom w:val="single" w:sz="4" w:space="0" w:color="auto"/>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成本指标</w:t>
            </w:r>
          </w:p>
        </w:tc>
        <w:tc>
          <w:tcPr>
            <w:tcW w:w="1501" w:type="dxa"/>
            <w:tcBorders>
              <w:top w:val="nil"/>
              <w:left w:val="nil"/>
              <w:bottom w:val="single" w:sz="4" w:space="0" w:color="auto"/>
              <w:right w:val="single" w:sz="4" w:space="0" w:color="auto"/>
            </w:tcBorders>
            <w:vAlign w:val="center"/>
          </w:tcPr>
          <w:p w:rsidR="00C53464" w:rsidRPr="002C520B" w:rsidRDefault="002C520B" w:rsidP="009B0D97">
            <w:pPr>
              <w:widowControl/>
              <w:spacing w:line="430" w:lineRule="exact"/>
              <w:jc w:val="left"/>
              <w:rPr>
                <w:rFonts w:ascii="仿宋" w:eastAsia="仿宋" w:hAnsi="仿宋"/>
                <w:color w:val="000000"/>
                <w:sz w:val="20"/>
                <w:szCs w:val="20"/>
              </w:rPr>
            </w:pPr>
            <w:r w:rsidRPr="002C520B">
              <w:rPr>
                <w:rFonts w:ascii="仿宋" w:eastAsia="仿宋" w:hAnsi="仿宋" w:hint="eastAsia"/>
                <w:color w:val="000000"/>
                <w:sz w:val="20"/>
                <w:szCs w:val="20"/>
              </w:rPr>
              <w:t>预算成本控制情况</w:t>
            </w:r>
          </w:p>
        </w:tc>
        <w:tc>
          <w:tcPr>
            <w:tcW w:w="1256" w:type="dxa"/>
            <w:tcBorders>
              <w:top w:val="nil"/>
              <w:left w:val="nil"/>
              <w:bottom w:val="single" w:sz="4" w:space="0" w:color="auto"/>
              <w:right w:val="single" w:sz="4" w:space="0" w:color="auto"/>
            </w:tcBorders>
            <w:vAlign w:val="center"/>
          </w:tcPr>
          <w:p w:rsidR="00C53464" w:rsidRPr="002C520B" w:rsidRDefault="002C520B" w:rsidP="009B0D97">
            <w:pPr>
              <w:widowControl/>
              <w:spacing w:line="430" w:lineRule="exact"/>
              <w:jc w:val="left"/>
              <w:rPr>
                <w:rFonts w:ascii="仿宋" w:eastAsia="仿宋" w:hAnsi="仿宋"/>
                <w:color w:val="000000"/>
                <w:sz w:val="20"/>
                <w:szCs w:val="20"/>
              </w:rPr>
            </w:pPr>
            <w:r w:rsidRPr="002C520B">
              <w:rPr>
                <w:rFonts w:ascii="仿宋" w:eastAsia="仿宋" w:hAnsi="仿宋" w:cs="新宋体" w:hint="eastAsia"/>
                <w:color w:val="000000"/>
                <w:sz w:val="20"/>
                <w:szCs w:val="20"/>
              </w:rPr>
              <w:t>≤313.29</w:t>
            </w:r>
          </w:p>
        </w:tc>
        <w:tc>
          <w:tcPr>
            <w:tcW w:w="1552" w:type="dxa"/>
            <w:tcBorders>
              <w:top w:val="nil"/>
              <w:left w:val="nil"/>
              <w:bottom w:val="single" w:sz="4" w:space="0" w:color="auto"/>
              <w:right w:val="single" w:sz="4" w:space="0" w:color="auto"/>
            </w:tcBorders>
            <w:vAlign w:val="center"/>
          </w:tcPr>
          <w:p w:rsidR="00C53464" w:rsidRPr="002C520B" w:rsidRDefault="000637D7" w:rsidP="009B0D97">
            <w:pPr>
              <w:widowControl/>
              <w:spacing w:line="430" w:lineRule="exact"/>
              <w:jc w:val="left"/>
              <w:rPr>
                <w:rFonts w:ascii="仿宋" w:eastAsia="仿宋" w:hAnsi="仿宋" w:cs="宋体"/>
                <w:color w:val="000000"/>
                <w:sz w:val="20"/>
                <w:szCs w:val="20"/>
              </w:rPr>
            </w:pPr>
            <w:r w:rsidRPr="002C520B">
              <w:rPr>
                <w:rFonts w:ascii="仿宋" w:eastAsia="仿宋" w:hAnsi="仿宋"/>
                <w:color w:val="000000"/>
                <w:sz w:val="20"/>
                <w:szCs w:val="20"/>
              </w:rPr>
              <w:t xml:space="preserve">　</w:t>
            </w:r>
            <w:r w:rsidR="002C520B" w:rsidRPr="002C520B">
              <w:rPr>
                <w:rFonts w:ascii="仿宋" w:eastAsia="仿宋" w:hAnsi="仿宋" w:cs="宋体" w:hint="eastAsia"/>
                <w:color w:val="000000"/>
                <w:sz w:val="20"/>
                <w:szCs w:val="20"/>
              </w:rPr>
              <w:t>良好</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4</w:t>
            </w:r>
          </w:p>
        </w:tc>
        <w:tc>
          <w:tcPr>
            <w:tcW w:w="68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3</w:t>
            </w:r>
          </w:p>
        </w:tc>
        <w:tc>
          <w:tcPr>
            <w:tcW w:w="120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9" w:type="dxa"/>
            <w:vMerge w:val="restart"/>
            <w:tcBorders>
              <w:top w:val="single" w:sz="4" w:space="0" w:color="auto"/>
              <w:left w:val="nil"/>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效益指标</w:t>
            </w:r>
          </w:p>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w:t>
            </w:r>
            <w:r>
              <w:rPr>
                <w:rFonts w:eastAsia="仿宋_GB2312"/>
                <w:color w:val="000000"/>
                <w:sz w:val="20"/>
                <w:szCs w:val="20"/>
              </w:rPr>
              <w:t>30</w:t>
            </w:r>
            <w:r>
              <w:rPr>
                <w:rFonts w:eastAsia="仿宋_GB2312"/>
                <w:color w:val="000000"/>
                <w:sz w:val="20"/>
                <w:szCs w:val="20"/>
              </w:rPr>
              <w:t>分）</w:t>
            </w:r>
          </w:p>
        </w:tc>
        <w:tc>
          <w:tcPr>
            <w:tcW w:w="1050" w:type="dxa"/>
            <w:vMerge w:val="restart"/>
            <w:tcBorders>
              <w:top w:val="single" w:sz="4" w:space="0" w:color="auto"/>
              <w:left w:val="nil"/>
              <w:right w:val="single" w:sz="4" w:space="0" w:color="auto"/>
            </w:tcBorders>
            <w:vAlign w:val="center"/>
          </w:tcPr>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经济效</w:t>
            </w:r>
          </w:p>
          <w:p w:rsidR="00C53464" w:rsidRDefault="000637D7" w:rsidP="009B0D97">
            <w:pPr>
              <w:widowControl/>
              <w:spacing w:line="430" w:lineRule="exact"/>
              <w:jc w:val="center"/>
              <w:rPr>
                <w:rFonts w:eastAsia="仿宋_GB2312"/>
                <w:color w:val="000000"/>
                <w:sz w:val="20"/>
                <w:szCs w:val="20"/>
              </w:rPr>
            </w:pPr>
            <w:r>
              <w:rPr>
                <w:rFonts w:eastAsia="仿宋_GB2312"/>
                <w:color w:val="000000"/>
                <w:sz w:val="20"/>
                <w:szCs w:val="20"/>
              </w:rPr>
              <w:t>益指标</w:t>
            </w:r>
          </w:p>
        </w:tc>
        <w:tc>
          <w:tcPr>
            <w:tcW w:w="1501" w:type="dxa"/>
            <w:tcBorders>
              <w:top w:val="nil"/>
              <w:left w:val="nil"/>
              <w:bottom w:val="single" w:sz="4" w:space="0" w:color="auto"/>
              <w:right w:val="single" w:sz="4" w:space="0" w:color="auto"/>
            </w:tcBorders>
            <w:vAlign w:val="center"/>
          </w:tcPr>
          <w:p w:rsidR="00C53464" w:rsidRPr="000D3369" w:rsidRDefault="001D0DA0"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国能岳阳电厂</w:t>
            </w:r>
          </w:p>
        </w:tc>
        <w:tc>
          <w:tcPr>
            <w:tcW w:w="1256" w:type="dxa"/>
            <w:tcBorders>
              <w:top w:val="nil"/>
              <w:left w:val="nil"/>
              <w:bottom w:val="single" w:sz="4" w:space="0" w:color="auto"/>
              <w:right w:val="single" w:sz="4" w:space="0" w:color="auto"/>
            </w:tcBorders>
            <w:vAlign w:val="center"/>
          </w:tcPr>
          <w:p w:rsidR="00C53464" w:rsidRPr="000D3369" w:rsidRDefault="001D0DA0"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一期投产后</w:t>
            </w:r>
          </w:p>
        </w:tc>
        <w:tc>
          <w:tcPr>
            <w:tcW w:w="1552" w:type="dxa"/>
            <w:tcBorders>
              <w:top w:val="nil"/>
              <w:left w:val="nil"/>
              <w:bottom w:val="single" w:sz="4" w:space="0" w:color="auto"/>
              <w:right w:val="single" w:sz="4" w:space="0" w:color="auto"/>
            </w:tcBorders>
            <w:vAlign w:val="center"/>
          </w:tcPr>
          <w:p w:rsidR="00C53464" w:rsidRPr="000D3369" w:rsidRDefault="001D0DA0"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年产值搂35亿利税</w:t>
            </w:r>
            <w:r w:rsidR="00916683">
              <w:rPr>
                <w:rFonts w:ascii="仿宋" w:eastAsia="仿宋" w:hAnsi="仿宋" w:hint="eastAsia"/>
                <w:color w:val="000000"/>
                <w:sz w:val="20"/>
                <w:szCs w:val="20"/>
              </w:rPr>
              <w:t>约5亿</w:t>
            </w:r>
            <w:r w:rsidR="000637D7" w:rsidRPr="000D3369">
              <w:rPr>
                <w:rFonts w:ascii="仿宋" w:eastAsia="仿宋" w:hAnsi="仿宋"/>
                <w:color w:val="000000"/>
                <w:sz w:val="20"/>
                <w:szCs w:val="20"/>
              </w:rPr>
              <w:t xml:space="preserve">　</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5</w:t>
            </w:r>
          </w:p>
        </w:tc>
        <w:tc>
          <w:tcPr>
            <w:tcW w:w="68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6</w:t>
            </w:r>
          </w:p>
        </w:tc>
        <w:tc>
          <w:tcPr>
            <w:tcW w:w="120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9" w:type="dxa"/>
            <w:vMerge/>
            <w:tcBorders>
              <w:left w:val="nil"/>
              <w:right w:val="single" w:sz="4" w:space="0" w:color="auto"/>
            </w:tcBorders>
            <w:vAlign w:val="center"/>
          </w:tcPr>
          <w:p w:rsidR="00C53464" w:rsidRDefault="00C53464" w:rsidP="009B0D97">
            <w:pPr>
              <w:spacing w:line="430" w:lineRule="exact"/>
              <w:jc w:val="left"/>
              <w:rPr>
                <w:rFonts w:eastAsia="仿宋_GB2312"/>
                <w:color w:val="000000"/>
                <w:sz w:val="20"/>
                <w:szCs w:val="20"/>
              </w:rPr>
            </w:pPr>
          </w:p>
        </w:tc>
        <w:tc>
          <w:tcPr>
            <w:tcW w:w="1050" w:type="dxa"/>
            <w:vMerge/>
            <w:tcBorders>
              <w:left w:val="nil"/>
              <w:bottom w:val="single" w:sz="4" w:space="0" w:color="auto"/>
              <w:right w:val="single" w:sz="4" w:space="0" w:color="auto"/>
            </w:tcBorders>
            <w:vAlign w:val="center"/>
          </w:tcPr>
          <w:p w:rsidR="00C53464" w:rsidRDefault="00C53464" w:rsidP="009B0D97">
            <w:pPr>
              <w:widowControl/>
              <w:spacing w:line="430" w:lineRule="exact"/>
              <w:jc w:val="center"/>
              <w:rPr>
                <w:rFonts w:eastAsia="仿宋_GB2312"/>
                <w:color w:val="000000"/>
                <w:sz w:val="20"/>
                <w:szCs w:val="20"/>
              </w:rPr>
            </w:pPr>
          </w:p>
        </w:tc>
        <w:tc>
          <w:tcPr>
            <w:tcW w:w="1501" w:type="dxa"/>
            <w:tcBorders>
              <w:top w:val="nil"/>
              <w:left w:val="nil"/>
              <w:bottom w:val="single" w:sz="4" w:space="0" w:color="auto"/>
              <w:right w:val="single" w:sz="4" w:space="0" w:color="auto"/>
            </w:tcBorders>
            <w:vAlign w:val="center"/>
          </w:tcPr>
          <w:p w:rsidR="00C53464" w:rsidRPr="000D3369" w:rsidRDefault="001D0DA0"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能源建设储能电站</w:t>
            </w:r>
            <w:r w:rsidR="000D3369">
              <w:rPr>
                <w:rFonts w:ascii="仿宋" w:eastAsia="仿宋" w:hAnsi="仿宋" w:hint="eastAsia"/>
                <w:color w:val="000000"/>
                <w:sz w:val="20"/>
                <w:szCs w:val="20"/>
              </w:rPr>
              <w:t>年产值</w:t>
            </w:r>
          </w:p>
        </w:tc>
        <w:tc>
          <w:tcPr>
            <w:tcW w:w="1256" w:type="dxa"/>
            <w:tcBorders>
              <w:top w:val="nil"/>
              <w:left w:val="nil"/>
              <w:bottom w:val="single" w:sz="4" w:space="0" w:color="auto"/>
              <w:right w:val="single" w:sz="4" w:space="0" w:color="auto"/>
            </w:tcBorders>
            <w:vAlign w:val="center"/>
          </w:tcPr>
          <w:p w:rsidR="00C53464" w:rsidRPr="000D3369" w:rsidRDefault="000D3369"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项目正式投产</w:t>
            </w:r>
          </w:p>
        </w:tc>
        <w:tc>
          <w:tcPr>
            <w:tcW w:w="1552" w:type="dxa"/>
            <w:tcBorders>
              <w:top w:val="nil"/>
              <w:left w:val="nil"/>
              <w:bottom w:val="single" w:sz="4" w:space="0" w:color="auto"/>
              <w:right w:val="single" w:sz="4" w:space="0" w:color="auto"/>
            </w:tcBorders>
            <w:vAlign w:val="center"/>
          </w:tcPr>
          <w:p w:rsidR="00C53464" w:rsidRPr="000D3369" w:rsidRDefault="000D3369"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约1亿，利税700万元</w:t>
            </w:r>
          </w:p>
        </w:tc>
        <w:tc>
          <w:tcPr>
            <w:tcW w:w="770"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5</w:t>
            </w:r>
          </w:p>
        </w:tc>
        <w:tc>
          <w:tcPr>
            <w:tcW w:w="68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6</w:t>
            </w:r>
          </w:p>
        </w:tc>
        <w:tc>
          <w:tcPr>
            <w:tcW w:w="1203" w:type="dxa"/>
            <w:tcBorders>
              <w:top w:val="nil"/>
              <w:left w:val="nil"/>
              <w:bottom w:val="single" w:sz="4" w:space="0" w:color="auto"/>
              <w:right w:val="single" w:sz="4" w:space="0" w:color="auto"/>
            </w:tcBorders>
            <w:vAlign w:val="center"/>
          </w:tcPr>
          <w:p w:rsidR="00C53464" w:rsidRDefault="000637D7"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1D0DA0" w:rsidRDefault="001D0DA0" w:rsidP="009B0D97">
            <w:pPr>
              <w:spacing w:line="430" w:lineRule="exact"/>
              <w:jc w:val="left"/>
              <w:rPr>
                <w:rFonts w:eastAsia="仿宋_GB2312"/>
                <w:color w:val="000000"/>
                <w:sz w:val="20"/>
                <w:szCs w:val="20"/>
              </w:rPr>
            </w:pPr>
          </w:p>
        </w:tc>
        <w:tc>
          <w:tcPr>
            <w:tcW w:w="1059" w:type="dxa"/>
            <w:vMerge/>
            <w:tcBorders>
              <w:left w:val="nil"/>
              <w:right w:val="single" w:sz="4" w:space="0" w:color="auto"/>
            </w:tcBorders>
            <w:vAlign w:val="center"/>
          </w:tcPr>
          <w:p w:rsidR="001D0DA0" w:rsidRDefault="001D0DA0" w:rsidP="009B0D97">
            <w:pPr>
              <w:spacing w:line="430" w:lineRule="exact"/>
              <w:jc w:val="left"/>
              <w:rPr>
                <w:rFonts w:eastAsia="仿宋_GB2312"/>
                <w:color w:val="000000"/>
                <w:sz w:val="20"/>
                <w:szCs w:val="20"/>
              </w:rPr>
            </w:pPr>
          </w:p>
        </w:tc>
        <w:tc>
          <w:tcPr>
            <w:tcW w:w="1050" w:type="dxa"/>
            <w:vMerge w:val="restart"/>
            <w:tcBorders>
              <w:top w:val="nil"/>
              <w:left w:val="nil"/>
              <w:right w:val="single" w:sz="4" w:space="0" w:color="auto"/>
            </w:tcBorders>
            <w:vAlign w:val="center"/>
          </w:tcPr>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社会效</w:t>
            </w:r>
          </w:p>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益指标</w:t>
            </w:r>
          </w:p>
        </w:tc>
        <w:tc>
          <w:tcPr>
            <w:tcW w:w="1501" w:type="dxa"/>
            <w:tcBorders>
              <w:top w:val="nil"/>
              <w:left w:val="nil"/>
              <w:bottom w:val="single" w:sz="4" w:space="0" w:color="auto"/>
              <w:right w:val="single" w:sz="4" w:space="0" w:color="auto"/>
            </w:tcBorders>
            <w:vAlign w:val="center"/>
          </w:tcPr>
          <w:p w:rsidR="001D0DA0" w:rsidRPr="000D3369" w:rsidRDefault="001D0DA0" w:rsidP="009B0D97">
            <w:pPr>
              <w:widowControl/>
              <w:spacing w:line="430" w:lineRule="exact"/>
              <w:jc w:val="left"/>
              <w:rPr>
                <w:rFonts w:ascii="仿宋" w:eastAsia="仿宋" w:hAnsi="仿宋"/>
                <w:color w:val="000000"/>
                <w:sz w:val="20"/>
                <w:szCs w:val="20"/>
              </w:rPr>
            </w:pPr>
            <w:r w:rsidRPr="000D3369">
              <w:rPr>
                <w:rFonts w:ascii="仿宋" w:eastAsia="仿宋" w:hAnsi="仿宋" w:hint="eastAsia"/>
                <w:color w:val="000000"/>
                <w:sz w:val="20"/>
                <w:szCs w:val="20"/>
              </w:rPr>
              <w:t>缓解全县电能</w:t>
            </w:r>
          </w:p>
        </w:tc>
        <w:tc>
          <w:tcPr>
            <w:tcW w:w="1256" w:type="dxa"/>
            <w:tcBorders>
              <w:top w:val="nil"/>
              <w:left w:val="nil"/>
              <w:bottom w:val="single" w:sz="4" w:space="0" w:color="auto"/>
              <w:right w:val="single" w:sz="4" w:space="0" w:color="auto"/>
            </w:tcBorders>
            <w:vAlign w:val="center"/>
          </w:tcPr>
          <w:p w:rsidR="001D0DA0" w:rsidRPr="000D3369" w:rsidRDefault="001D0DA0" w:rsidP="009B0D97">
            <w:pPr>
              <w:widowControl/>
              <w:spacing w:line="430" w:lineRule="exact"/>
              <w:jc w:val="left"/>
              <w:rPr>
                <w:rFonts w:ascii="仿宋" w:eastAsia="仿宋" w:hAnsi="仿宋"/>
                <w:color w:val="000000"/>
                <w:sz w:val="20"/>
                <w:szCs w:val="20"/>
              </w:rPr>
            </w:pPr>
            <w:r>
              <w:rPr>
                <w:rFonts w:ascii="仿宋" w:eastAsia="仿宋" w:hAnsi="仿宋"/>
                <w:color w:val="000000"/>
                <w:sz w:val="20"/>
                <w:szCs w:val="20"/>
              </w:rPr>
              <w:t>23</w:t>
            </w:r>
            <w:r>
              <w:rPr>
                <w:rFonts w:ascii="仿宋" w:eastAsia="仿宋" w:hAnsi="仿宋" w:hint="eastAsia"/>
                <w:color w:val="000000"/>
                <w:sz w:val="20"/>
                <w:szCs w:val="20"/>
              </w:rPr>
              <w:t>年6月投产</w:t>
            </w:r>
          </w:p>
        </w:tc>
        <w:tc>
          <w:tcPr>
            <w:tcW w:w="1552" w:type="dxa"/>
            <w:tcBorders>
              <w:top w:val="nil"/>
              <w:left w:val="nil"/>
              <w:bottom w:val="single" w:sz="4" w:space="0" w:color="auto"/>
              <w:right w:val="single" w:sz="4" w:space="0" w:color="auto"/>
            </w:tcBorders>
            <w:vAlign w:val="center"/>
          </w:tcPr>
          <w:p w:rsidR="001D0DA0" w:rsidRPr="000D3369" w:rsidRDefault="001D0DA0" w:rsidP="009B0D97">
            <w:pPr>
              <w:widowControl/>
              <w:spacing w:line="430" w:lineRule="exact"/>
              <w:jc w:val="left"/>
              <w:rPr>
                <w:rFonts w:ascii="仿宋" w:eastAsia="仿宋" w:hAnsi="仿宋"/>
                <w:color w:val="000000"/>
                <w:sz w:val="20"/>
                <w:szCs w:val="20"/>
              </w:rPr>
            </w:pPr>
            <w:r w:rsidRPr="000D3369">
              <w:rPr>
                <w:rFonts w:ascii="仿宋" w:eastAsia="仿宋" w:hAnsi="仿宋"/>
                <w:color w:val="000000"/>
                <w:sz w:val="20"/>
                <w:szCs w:val="20"/>
              </w:rPr>
              <w:t xml:space="preserve">　</w:t>
            </w:r>
            <w:r>
              <w:rPr>
                <w:rFonts w:ascii="仿宋" w:eastAsia="仿宋" w:hAnsi="仿宋" w:hint="eastAsia"/>
                <w:color w:val="000000"/>
                <w:sz w:val="20"/>
                <w:szCs w:val="20"/>
              </w:rPr>
              <w:t>10万千瓦</w:t>
            </w:r>
          </w:p>
        </w:tc>
        <w:tc>
          <w:tcPr>
            <w:tcW w:w="770"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6</w:t>
            </w:r>
          </w:p>
        </w:tc>
        <w:tc>
          <w:tcPr>
            <w:tcW w:w="68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6</w:t>
            </w:r>
          </w:p>
        </w:tc>
        <w:tc>
          <w:tcPr>
            <w:tcW w:w="120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1D0DA0" w:rsidRDefault="001D0DA0" w:rsidP="009B0D97">
            <w:pPr>
              <w:spacing w:line="430" w:lineRule="exact"/>
              <w:jc w:val="left"/>
              <w:rPr>
                <w:rFonts w:eastAsia="仿宋_GB2312"/>
                <w:color w:val="000000"/>
                <w:sz w:val="20"/>
                <w:szCs w:val="20"/>
              </w:rPr>
            </w:pPr>
          </w:p>
        </w:tc>
        <w:tc>
          <w:tcPr>
            <w:tcW w:w="1059" w:type="dxa"/>
            <w:vMerge/>
            <w:tcBorders>
              <w:left w:val="nil"/>
              <w:right w:val="single" w:sz="4" w:space="0" w:color="auto"/>
            </w:tcBorders>
            <w:vAlign w:val="center"/>
          </w:tcPr>
          <w:p w:rsidR="001D0DA0" w:rsidRDefault="001D0DA0" w:rsidP="009B0D97">
            <w:pPr>
              <w:spacing w:line="430" w:lineRule="exact"/>
              <w:jc w:val="left"/>
              <w:rPr>
                <w:rFonts w:eastAsia="仿宋_GB2312"/>
                <w:color w:val="000000"/>
                <w:sz w:val="20"/>
                <w:szCs w:val="20"/>
              </w:rPr>
            </w:pPr>
          </w:p>
        </w:tc>
        <w:tc>
          <w:tcPr>
            <w:tcW w:w="1050" w:type="dxa"/>
            <w:vMerge/>
            <w:tcBorders>
              <w:left w:val="nil"/>
              <w:bottom w:val="single" w:sz="4" w:space="0" w:color="auto"/>
              <w:right w:val="single" w:sz="4" w:space="0" w:color="auto"/>
            </w:tcBorders>
            <w:vAlign w:val="center"/>
          </w:tcPr>
          <w:p w:rsidR="001D0DA0" w:rsidRDefault="001D0DA0" w:rsidP="009B0D97">
            <w:pPr>
              <w:widowControl/>
              <w:spacing w:line="430" w:lineRule="exact"/>
              <w:jc w:val="center"/>
              <w:rPr>
                <w:rFonts w:eastAsia="仿宋_GB2312"/>
                <w:color w:val="000000"/>
                <w:sz w:val="20"/>
                <w:szCs w:val="20"/>
              </w:rPr>
            </w:pPr>
          </w:p>
        </w:tc>
        <w:tc>
          <w:tcPr>
            <w:tcW w:w="1501" w:type="dxa"/>
            <w:tcBorders>
              <w:top w:val="nil"/>
              <w:left w:val="nil"/>
              <w:bottom w:val="single" w:sz="4" w:space="0" w:color="auto"/>
              <w:right w:val="single" w:sz="4" w:space="0" w:color="auto"/>
            </w:tcBorders>
            <w:vAlign w:val="center"/>
          </w:tcPr>
          <w:p w:rsidR="001D0DA0" w:rsidRPr="000D3369" w:rsidRDefault="001D0DA0"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单位获得表彰情况</w:t>
            </w:r>
          </w:p>
        </w:tc>
        <w:tc>
          <w:tcPr>
            <w:tcW w:w="1256" w:type="dxa"/>
            <w:tcBorders>
              <w:top w:val="nil"/>
              <w:left w:val="nil"/>
              <w:bottom w:val="single" w:sz="4" w:space="0" w:color="auto"/>
              <w:right w:val="single" w:sz="4" w:space="0" w:color="auto"/>
            </w:tcBorders>
            <w:vAlign w:val="center"/>
          </w:tcPr>
          <w:p w:rsidR="001D0DA0" w:rsidRPr="000D3369" w:rsidRDefault="001D0DA0" w:rsidP="009B0D97">
            <w:pPr>
              <w:widowControl/>
              <w:spacing w:line="430" w:lineRule="exact"/>
              <w:jc w:val="left"/>
              <w:rPr>
                <w:rFonts w:ascii="仿宋" w:eastAsia="仿宋" w:hAnsi="仿宋"/>
                <w:color w:val="000000"/>
                <w:sz w:val="20"/>
                <w:szCs w:val="20"/>
              </w:rPr>
            </w:pPr>
            <w:r w:rsidRPr="000D3369">
              <w:rPr>
                <w:rFonts w:ascii="仿宋" w:eastAsia="仿宋" w:hAnsi="仿宋"/>
                <w:color w:val="000000"/>
                <w:sz w:val="20"/>
                <w:szCs w:val="20"/>
              </w:rPr>
              <w:t xml:space="preserve">　</w:t>
            </w:r>
            <w:r>
              <w:rPr>
                <w:rFonts w:ascii="新宋体" w:eastAsia="新宋体" w:hAnsi="新宋体" w:cs="新宋体" w:hint="eastAsia"/>
                <w:color w:val="000000"/>
                <w:szCs w:val="21"/>
              </w:rPr>
              <w:t>≥1</w:t>
            </w:r>
          </w:p>
        </w:tc>
        <w:tc>
          <w:tcPr>
            <w:tcW w:w="1552" w:type="dxa"/>
            <w:tcBorders>
              <w:top w:val="nil"/>
              <w:left w:val="nil"/>
              <w:bottom w:val="single" w:sz="4" w:space="0" w:color="auto"/>
              <w:right w:val="single" w:sz="4" w:space="0" w:color="auto"/>
            </w:tcBorders>
            <w:vAlign w:val="center"/>
          </w:tcPr>
          <w:p w:rsidR="001D0DA0" w:rsidRPr="000D3369" w:rsidRDefault="001D0DA0"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22年度优秀市重点建设项目</w:t>
            </w:r>
          </w:p>
        </w:tc>
        <w:tc>
          <w:tcPr>
            <w:tcW w:w="770"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6</w:t>
            </w:r>
          </w:p>
        </w:tc>
        <w:tc>
          <w:tcPr>
            <w:tcW w:w="68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6</w:t>
            </w:r>
          </w:p>
        </w:tc>
        <w:tc>
          <w:tcPr>
            <w:tcW w:w="120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trHeight w:val="804"/>
          <w:jc w:val="center"/>
        </w:trPr>
        <w:tc>
          <w:tcPr>
            <w:tcW w:w="1059" w:type="dxa"/>
            <w:vMerge/>
            <w:tcBorders>
              <w:left w:val="single" w:sz="4" w:space="0" w:color="auto"/>
              <w:right w:val="single" w:sz="4" w:space="0" w:color="auto"/>
            </w:tcBorders>
            <w:vAlign w:val="center"/>
          </w:tcPr>
          <w:p w:rsidR="001D0DA0" w:rsidRDefault="001D0DA0" w:rsidP="009B0D97">
            <w:pPr>
              <w:spacing w:line="430" w:lineRule="exact"/>
              <w:jc w:val="left"/>
              <w:rPr>
                <w:rFonts w:eastAsia="仿宋_GB2312"/>
                <w:color w:val="000000"/>
                <w:sz w:val="20"/>
                <w:szCs w:val="20"/>
              </w:rPr>
            </w:pPr>
          </w:p>
        </w:tc>
        <w:tc>
          <w:tcPr>
            <w:tcW w:w="1059" w:type="dxa"/>
            <w:vMerge/>
            <w:tcBorders>
              <w:left w:val="nil"/>
              <w:right w:val="single" w:sz="4" w:space="0" w:color="auto"/>
            </w:tcBorders>
            <w:vAlign w:val="center"/>
          </w:tcPr>
          <w:p w:rsidR="001D0DA0" w:rsidRDefault="001D0DA0" w:rsidP="009B0D97">
            <w:pPr>
              <w:spacing w:line="430" w:lineRule="exact"/>
              <w:jc w:val="left"/>
              <w:rPr>
                <w:rFonts w:eastAsia="仿宋_GB2312"/>
                <w:color w:val="000000"/>
                <w:sz w:val="20"/>
                <w:szCs w:val="20"/>
              </w:rPr>
            </w:pPr>
          </w:p>
        </w:tc>
        <w:tc>
          <w:tcPr>
            <w:tcW w:w="1050" w:type="dxa"/>
            <w:tcBorders>
              <w:top w:val="nil"/>
              <w:left w:val="nil"/>
              <w:right w:val="single" w:sz="4" w:space="0" w:color="auto"/>
            </w:tcBorders>
            <w:vAlign w:val="center"/>
          </w:tcPr>
          <w:p w:rsidR="001D0DA0" w:rsidRDefault="001D0DA0" w:rsidP="009B0D97">
            <w:pPr>
              <w:widowControl/>
              <w:spacing w:line="430" w:lineRule="exact"/>
              <w:ind w:firstLineChars="50" w:firstLine="100"/>
              <w:rPr>
                <w:rFonts w:eastAsia="仿宋_GB2312"/>
                <w:color w:val="000000"/>
                <w:sz w:val="20"/>
                <w:szCs w:val="20"/>
              </w:rPr>
            </w:pPr>
            <w:r>
              <w:rPr>
                <w:rFonts w:eastAsia="仿宋_GB2312"/>
                <w:color w:val="000000"/>
                <w:sz w:val="20"/>
                <w:szCs w:val="20"/>
              </w:rPr>
              <w:t>生态效</w:t>
            </w:r>
          </w:p>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益指标</w:t>
            </w:r>
          </w:p>
        </w:tc>
        <w:tc>
          <w:tcPr>
            <w:tcW w:w="1501" w:type="dxa"/>
            <w:tcBorders>
              <w:top w:val="nil"/>
              <w:left w:val="nil"/>
              <w:bottom w:val="single" w:sz="4" w:space="0" w:color="auto"/>
              <w:right w:val="single" w:sz="4" w:space="0" w:color="auto"/>
            </w:tcBorders>
            <w:vAlign w:val="center"/>
          </w:tcPr>
          <w:p w:rsidR="001D0DA0" w:rsidRPr="000D3369" w:rsidRDefault="001D0DA0"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发展绿色生态经济</w:t>
            </w:r>
          </w:p>
        </w:tc>
        <w:tc>
          <w:tcPr>
            <w:tcW w:w="1256" w:type="dxa"/>
            <w:tcBorders>
              <w:top w:val="nil"/>
              <w:left w:val="nil"/>
              <w:bottom w:val="single" w:sz="4" w:space="0" w:color="auto"/>
              <w:right w:val="single" w:sz="4" w:space="0" w:color="auto"/>
            </w:tcBorders>
            <w:vAlign w:val="center"/>
          </w:tcPr>
          <w:p w:rsidR="001D0DA0" w:rsidRPr="000D3369" w:rsidRDefault="001D0DA0" w:rsidP="009B0D97">
            <w:pPr>
              <w:widowControl/>
              <w:spacing w:line="430" w:lineRule="exact"/>
              <w:jc w:val="left"/>
              <w:rPr>
                <w:rFonts w:ascii="仿宋" w:eastAsia="仿宋" w:hAnsi="仿宋"/>
                <w:color w:val="000000"/>
                <w:sz w:val="20"/>
                <w:szCs w:val="20"/>
              </w:rPr>
            </w:pPr>
            <w:r w:rsidRPr="000D3369">
              <w:rPr>
                <w:rFonts w:ascii="仿宋" w:eastAsia="仿宋" w:hAnsi="仿宋"/>
                <w:color w:val="000000"/>
                <w:sz w:val="20"/>
                <w:szCs w:val="20"/>
              </w:rPr>
              <w:t xml:space="preserve">　</w:t>
            </w:r>
          </w:p>
        </w:tc>
        <w:tc>
          <w:tcPr>
            <w:tcW w:w="1552" w:type="dxa"/>
            <w:tcBorders>
              <w:top w:val="nil"/>
              <w:left w:val="nil"/>
              <w:bottom w:val="single" w:sz="4" w:space="0" w:color="auto"/>
              <w:right w:val="single" w:sz="4" w:space="0" w:color="auto"/>
            </w:tcBorders>
            <w:vAlign w:val="center"/>
          </w:tcPr>
          <w:p w:rsidR="001D0DA0" w:rsidRPr="000D3369" w:rsidRDefault="003E4C6D"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22年获</w:t>
            </w:r>
            <w:r w:rsidR="001D0DA0" w:rsidRPr="001D0DA0">
              <w:rPr>
                <w:rFonts w:ascii="仿宋" w:eastAsia="仿宋" w:hAnsi="仿宋" w:hint="eastAsia"/>
                <w:color w:val="000000"/>
                <w:sz w:val="20"/>
                <w:szCs w:val="20"/>
              </w:rPr>
              <w:t>国家能源杯绿色发展劳动竞赛优胜单位</w:t>
            </w:r>
          </w:p>
        </w:tc>
        <w:tc>
          <w:tcPr>
            <w:tcW w:w="770"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6</w:t>
            </w:r>
          </w:p>
        </w:tc>
        <w:tc>
          <w:tcPr>
            <w:tcW w:w="68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5</w:t>
            </w:r>
          </w:p>
        </w:tc>
        <w:tc>
          <w:tcPr>
            <w:tcW w:w="120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1D0DA0" w:rsidRDefault="001D0DA0" w:rsidP="009B0D97">
            <w:pPr>
              <w:widowControl/>
              <w:spacing w:line="430" w:lineRule="exact"/>
              <w:jc w:val="center"/>
              <w:rPr>
                <w:rFonts w:eastAsia="仿宋_GB2312"/>
                <w:color w:val="000000"/>
                <w:sz w:val="20"/>
                <w:szCs w:val="20"/>
              </w:rPr>
            </w:pPr>
          </w:p>
        </w:tc>
        <w:tc>
          <w:tcPr>
            <w:tcW w:w="1059" w:type="dxa"/>
            <w:vMerge/>
            <w:tcBorders>
              <w:left w:val="nil"/>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p>
        </w:tc>
        <w:tc>
          <w:tcPr>
            <w:tcW w:w="1050" w:type="dxa"/>
            <w:tcBorders>
              <w:top w:val="single" w:sz="4" w:space="0" w:color="auto"/>
              <w:left w:val="single" w:sz="4" w:space="0" w:color="auto"/>
              <w:right w:val="single" w:sz="4" w:space="0" w:color="auto"/>
            </w:tcBorders>
            <w:vAlign w:val="center"/>
          </w:tcPr>
          <w:p w:rsidR="001D0DA0" w:rsidRDefault="001D0DA0" w:rsidP="009B0D97">
            <w:pPr>
              <w:widowControl/>
              <w:spacing w:line="430" w:lineRule="exact"/>
              <w:rPr>
                <w:rFonts w:eastAsia="仿宋_GB2312"/>
                <w:color w:val="000000"/>
                <w:sz w:val="20"/>
                <w:szCs w:val="20"/>
              </w:rPr>
            </w:pPr>
            <w:r>
              <w:rPr>
                <w:rFonts w:eastAsia="仿宋_GB2312"/>
                <w:color w:val="000000"/>
                <w:sz w:val="20"/>
                <w:szCs w:val="20"/>
              </w:rPr>
              <w:t>可持续</w:t>
            </w:r>
          </w:p>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影响指标</w:t>
            </w:r>
          </w:p>
        </w:tc>
        <w:tc>
          <w:tcPr>
            <w:tcW w:w="1501" w:type="dxa"/>
            <w:tcBorders>
              <w:top w:val="single" w:sz="4" w:space="0" w:color="auto"/>
              <w:left w:val="single" w:sz="4" w:space="0" w:color="auto"/>
              <w:bottom w:val="single" w:sz="4" w:space="0" w:color="auto"/>
              <w:right w:val="single" w:sz="4" w:space="0" w:color="auto"/>
            </w:tcBorders>
            <w:vAlign w:val="center"/>
          </w:tcPr>
          <w:p w:rsidR="001D0DA0" w:rsidRPr="000D3369" w:rsidRDefault="00916683"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推进华容经济快速发展</w:t>
            </w:r>
          </w:p>
        </w:tc>
        <w:tc>
          <w:tcPr>
            <w:tcW w:w="1256" w:type="dxa"/>
            <w:tcBorders>
              <w:top w:val="single" w:sz="4" w:space="0" w:color="auto"/>
              <w:left w:val="single" w:sz="4" w:space="0" w:color="auto"/>
              <w:bottom w:val="single" w:sz="4" w:space="0" w:color="auto"/>
              <w:right w:val="single" w:sz="4" w:space="0" w:color="auto"/>
            </w:tcBorders>
            <w:vAlign w:val="center"/>
          </w:tcPr>
          <w:p w:rsidR="001D0DA0" w:rsidRPr="000D3369" w:rsidRDefault="00916683" w:rsidP="009B0D97">
            <w:pPr>
              <w:widowControl/>
              <w:spacing w:line="430" w:lineRule="exact"/>
              <w:jc w:val="left"/>
              <w:rPr>
                <w:rFonts w:ascii="仿宋" w:eastAsia="仿宋" w:hAnsi="仿宋"/>
                <w:color w:val="000000"/>
                <w:sz w:val="20"/>
                <w:szCs w:val="20"/>
              </w:rPr>
            </w:pPr>
            <w:r>
              <w:rPr>
                <w:rFonts w:ascii="仿宋" w:eastAsia="仿宋" w:hAnsi="仿宋" w:hint="eastAsia"/>
                <w:color w:val="000000"/>
                <w:sz w:val="20"/>
                <w:szCs w:val="20"/>
              </w:rPr>
              <w:t>持续影响</w:t>
            </w:r>
          </w:p>
        </w:tc>
        <w:tc>
          <w:tcPr>
            <w:tcW w:w="1552" w:type="dxa"/>
            <w:tcBorders>
              <w:top w:val="single" w:sz="4" w:space="0" w:color="auto"/>
              <w:left w:val="single" w:sz="4" w:space="0" w:color="auto"/>
              <w:bottom w:val="single" w:sz="4" w:space="0" w:color="auto"/>
              <w:right w:val="single" w:sz="4" w:space="0" w:color="auto"/>
            </w:tcBorders>
            <w:vAlign w:val="center"/>
          </w:tcPr>
          <w:p w:rsidR="001D0DA0" w:rsidRPr="000D3369" w:rsidRDefault="001D0DA0" w:rsidP="009B0D97">
            <w:pPr>
              <w:widowControl/>
              <w:spacing w:line="430" w:lineRule="exact"/>
              <w:jc w:val="left"/>
              <w:rPr>
                <w:rFonts w:ascii="仿宋" w:eastAsia="仿宋" w:hAnsi="仿宋"/>
                <w:color w:val="000000"/>
                <w:sz w:val="20"/>
                <w:szCs w:val="20"/>
              </w:rPr>
            </w:pPr>
            <w:r w:rsidRPr="000D3369">
              <w:rPr>
                <w:rFonts w:ascii="仿宋" w:eastAsia="仿宋" w:hAnsi="仿宋"/>
                <w:color w:val="000000"/>
                <w:sz w:val="20"/>
                <w:szCs w:val="20"/>
              </w:rPr>
              <w:t xml:space="preserve">　</w:t>
            </w:r>
            <w:r w:rsidR="00916683">
              <w:rPr>
                <w:rFonts w:ascii="仿宋" w:eastAsia="仿宋" w:hAnsi="仿宋" w:hint="eastAsia"/>
                <w:color w:val="000000"/>
                <w:sz w:val="20"/>
                <w:szCs w:val="20"/>
              </w:rPr>
              <w:t>持续影响</w:t>
            </w:r>
          </w:p>
        </w:tc>
        <w:tc>
          <w:tcPr>
            <w:tcW w:w="770" w:type="dxa"/>
            <w:tcBorders>
              <w:top w:val="single" w:sz="4" w:space="0" w:color="auto"/>
              <w:left w:val="single" w:sz="4" w:space="0" w:color="auto"/>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6</w:t>
            </w:r>
          </w:p>
        </w:tc>
        <w:tc>
          <w:tcPr>
            <w:tcW w:w="683" w:type="dxa"/>
            <w:tcBorders>
              <w:top w:val="single" w:sz="4" w:space="0" w:color="auto"/>
              <w:left w:val="single" w:sz="4" w:space="0" w:color="auto"/>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5</w:t>
            </w:r>
          </w:p>
        </w:tc>
        <w:tc>
          <w:tcPr>
            <w:tcW w:w="1203" w:type="dxa"/>
            <w:tcBorders>
              <w:top w:val="single" w:sz="4" w:space="0" w:color="auto"/>
              <w:left w:val="single" w:sz="4" w:space="0" w:color="auto"/>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353863" w:rsidTr="00353863">
        <w:trPr>
          <w:jc w:val="center"/>
        </w:trPr>
        <w:tc>
          <w:tcPr>
            <w:tcW w:w="1059" w:type="dxa"/>
            <w:vMerge/>
            <w:tcBorders>
              <w:left w:val="single" w:sz="4" w:space="0" w:color="auto"/>
              <w:right w:val="single" w:sz="4" w:space="0" w:color="auto"/>
            </w:tcBorders>
            <w:vAlign w:val="center"/>
          </w:tcPr>
          <w:p w:rsidR="001D0DA0" w:rsidRDefault="001D0DA0" w:rsidP="009B0D97">
            <w:pPr>
              <w:spacing w:line="430" w:lineRule="exact"/>
              <w:jc w:val="left"/>
              <w:rPr>
                <w:rFonts w:eastAsia="仿宋_GB2312"/>
                <w:color w:val="000000"/>
                <w:sz w:val="20"/>
                <w:szCs w:val="20"/>
              </w:rPr>
            </w:pPr>
          </w:p>
        </w:tc>
        <w:tc>
          <w:tcPr>
            <w:tcW w:w="1059" w:type="dxa"/>
            <w:tcBorders>
              <w:top w:val="nil"/>
              <w:left w:val="nil"/>
              <w:right w:val="single" w:sz="4" w:space="0" w:color="auto"/>
            </w:tcBorders>
            <w:vAlign w:val="center"/>
          </w:tcPr>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满意度</w:t>
            </w:r>
          </w:p>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指标</w:t>
            </w:r>
          </w:p>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w:t>
            </w:r>
            <w:r>
              <w:rPr>
                <w:rFonts w:eastAsia="仿宋_GB2312"/>
                <w:color w:val="000000"/>
                <w:sz w:val="20"/>
                <w:szCs w:val="20"/>
              </w:rPr>
              <w:t>10</w:t>
            </w:r>
            <w:r>
              <w:rPr>
                <w:rFonts w:eastAsia="仿宋_GB2312"/>
                <w:color w:val="000000"/>
                <w:sz w:val="20"/>
                <w:szCs w:val="20"/>
              </w:rPr>
              <w:t>分）</w:t>
            </w:r>
          </w:p>
        </w:tc>
        <w:tc>
          <w:tcPr>
            <w:tcW w:w="1050" w:type="dxa"/>
            <w:tcBorders>
              <w:top w:val="nil"/>
              <w:left w:val="nil"/>
              <w:right w:val="single" w:sz="4" w:space="0" w:color="auto"/>
            </w:tcBorders>
            <w:vAlign w:val="center"/>
          </w:tcPr>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服务对象满意度</w:t>
            </w:r>
          </w:p>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指标</w:t>
            </w:r>
          </w:p>
        </w:tc>
        <w:tc>
          <w:tcPr>
            <w:tcW w:w="1501"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hint="eastAsia"/>
                <w:color w:val="000000"/>
                <w:sz w:val="20"/>
                <w:szCs w:val="20"/>
              </w:rPr>
              <w:t>服务对象满意度</w:t>
            </w:r>
          </w:p>
        </w:tc>
        <w:tc>
          <w:tcPr>
            <w:tcW w:w="1256"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Pr>
                <w:rFonts w:ascii="新宋体" w:eastAsia="新宋体" w:hAnsi="新宋体" w:cs="新宋体" w:hint="eastAsia"/>
                <w:color w:val="000000"/>
                <w:szCs w:val="21"/>
              </w:rPr>
              <w:t>≥</w:t>
            </w:r>
            <w:r w:rsidR="00CE4765">
              <w:rPr>
                <w:rFonts w:eastAsia="仿宋_GB2312" w:hint="eastAsia"/>
                <w:color w:val="000000"/>
                <w:sz w:val="20"/>
                <w:szCs w:val="20"/>
              </w:rPr>
              <w:t>90</w:t>
            </w:r>
            <w:r>
              <w:rPr>
                <w:rFonts w:eastAsia="仿宋_GB2312" w:hint="eastAsia"/>
                <w:color w:val="000000"/>
                <w:sz w:val="20"/>
                <w:szCs w:val="20"/>
              </w:rPr>
              <w:t>%</w:t>
            </w:r>
          </w:p>
        </w:tc>
        <w:tc>
          <w:tcPr>
            <w:tcW w:w="1552"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E4765">
              <w:rPr>
                <w:rFonts w:eastAsia="仿宋_GB2312" w:hint="eastAsia"/>
                <w:color w:val="000000"/>
                <w:sz w:val="20"/>
                <w:szCs w:val="20"/>
              </w:rPr>
              <w:t>95</w:t>
            </w:r>
            <w:r>
              <w:rPr>
                <w:rFonts w:eastAsia="仿宋_GB2312" w:hint="eastAsia"/>
                <w:color w:val="000000"/>
                <w:sz w:val="20"/>
                <w:szCs w:val="20"/>
              </w:rPr>
              <w:t>%</w:t>
            </w:r>
          </w:p>
        </w:tc>
        <w:tc>
          <w:tcPr>
            <w:tcW w:w="770"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6</w:t>
            </w:r>
          </w:p>
        </w:tc>
        <w:tc>
          <w:tcPr>
            <w:tcW w:w="68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5</w:t>
            </w:r>
          </w:p>
        </w:tc>
        <w:tc>
          <w:tcPr>
            <w:tcW w:w="120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r w:rsidR="001D0DA0" w:rsidTr="00353863">
        <w:trPr>
          <w:trHeight w:val="368"/>
          <w:jc w:val="center"/>
        </w:trPr>
        <w:tc>
          <w:tcPr>
            <w:tcW w:w="7477" w:type="dxa"/>
            <w:gridSpan w:val="6"/>
            <w:tcBorders>
              <w:top w:val="single" w:sz="4" w:space="0" w:color="auto"/>
              <w:left w:val="single" w:sz="4" w:space="0" w:color="auto"/>
              <w:bottom w:val="single" w:sz="4" w:space="0" w:color="auto"/>
              <w:right w:val="single" w:sz="4" w:space="0" w:color="000000"/>
            </w:tcBorders>
            <w:vAlign w:val="center"/>
          </w:tcPr>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总分</w:t>
            </w:r>
          </w:p>
        </w:tc>
        <w:tc>
          <w:tcPr>
            <w:tcW w:w="770"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center"/>
              <w:rPr>
                <w:rFonts w:eastAsia="仿宋_GB2312"/>
                <w:color w:val="000000"/>
                <w:sz w:val="20"/>
                <w:szCs w:val="20"/>
              </w:rPr>
            </w:pPr>
            <w:r>
              <w:rPr>
                <w:rFonts w:eastAsia="仿宋_GB2312"/>
                <w:color w:val="000000"/>
                <w:sz w:val="20"/>
                <w:szCs w:val="20"/>
              </w:rPr>
              <w:t>100</w:t>
            </w:r>
          </w:p>
        </w:tc>
        <w:tc>
          <w:tcPr>
            <w:tcW w:w="68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r w:rsidR="00CC4BE3">
              <w:rPr>
                <w:rFonts w:eastAsia="仿宋_GB2312" w:hint="eastAsia"/>
                <w:color w:val="000000"/>
                <w:sz w:val="20"/>
                <w:szCs w:val="20"/>
              </w:rPr>
              <w:t>95</w:t>
            </w:r>
          </w:p>
        </w:tc>
        <w:tc>
          <w:tcPr>
            <w:tcW w:w="1203" w:type="dxa"/>
            <w:tcBorders>
              <w:top w:val="nil"/>
              <w:left w:val="nil"/>
              <w:bottom w:val="single" w:sz="4" w:space="0" w:color="auto"/>
              <w:right w:val="single" w:sz="4" w:space="0" w:color="auto"/>
            </w:tcBorders>
            <w:vAlign w:val="center"/>
          </w:tcPr>
          <w:p w:rsidR="001D0DA0" w:rsidRDefault="001D0DA0" w:rsidP="009B0D97">
            <w:pPr>
              <w:widowControl/>
              <w:spacing w:line="430" w:lineRule="exact"/>
              <w:jc w:val="left"/>
              <w:rPr>
                <w:rFonts w:eastAsia="仿宋_GB2312"/>
                <w:color w:val="000000"/>
                <w:sz w:val="20"/>
                <w:szCs w:val="20"/>
              </w:rPr>
            </w:pPr>
            <w:r>
              <w:rPr>
                <w:rFonts w:eastAsia="仿宋_GB2312"/>
                <w:color w:val="000000"/>
                <w:sz w:val="20"/>
                <w:szCs w:val="20"/>
              </w:rPr>
              <w:t xml:space="preserve">　</w:t>
            </w:r>
          </w:p>
        </w:tc>
      </w:tr>
    </w:tbl>
    <w:p w:rsidR="00C53464" w:rsidRDefault="000637D7" w:rsidP="009B0D97">
      <w:pPr>
        <w:spacing w:line="430" w:lineRule="exact"/>
        <w:rPr>
          <w:rFonts w:ascii="新宋体" w:eastAsia="新宋体" w:hAnsi="新宋体" w:cs="新宋体"/>
          <w:szCs w:val="21"/>
        </w:rPr>
      </w:pPr>
      <w:r>
        <w:rPr>
          <w:rFonts w:ascii="新宋体" w:eastAsia="新宋体" w:hAnsi="新宋体" w:cs="新宋体" w:hint="eastAsia"/>
          <w:szCs w:val="21"/>
        </w:rPr>
        <w:t>备注：一个一级项目支出一张表。如，业务工作经费，运行维护经费，XX项目资金…各一张表。</w:t>
      </w:r>
    </w:p>
    <w:p w:rsidR="00FB3107" w:rsidRDefault="00FB3107" w:rsidP="009B0D97">
      <w:pPr>
        <w:pStyle w:val="a0"/>
        <w:spacing w:line="430" w:lineRule="exact"/>
        <w:rPr>
          <w:rFonts w:eastAsia="仿宋_GB2312"/>
          <w:sz w:val="22"/>
        </w:rPr>
      </w:pPr>
    </w:p>
    <w:p w:rsidR="00C53464" w:rsidRDefault="00FB3107" w:rsidP="009B0D97">
      <w:pPr>
        <w:pStyle w:val="a0"/>
        <w:spacing w:line="430" w:lineRule="exact"/>
      </w:pPr>
      <w:r>
        <w:rPr>
          <w:rFonts w:eastAsia="仿宋_GB2312"/>
          <w:sz w:val="22"/>
        </w:rPr>
        <w:t>填表人</w:t>
      </w:r>
      <w:r>
        <w:rPr>
          <w:rFonts w:eastAsia="仿宋_GB2312" w:hint="eastAsia"/>
          <w:sz w:val="22"/>
        </w:rPr>
        <w:t>：</w:t>
      </w:r>
      <w:r>
        <w:rPr>
          <w:rFonts w:ascii="宋体" w:hAnsi="宋体" w:cs="宋体" w:hint="eastAsia"/>
          <w:sz w:val="22"/>
        </w:rPr>
        <w:t>黎丽萍</w:t>
      </w:r>
      <w:r>
        <w:rPr>
          <w:rFonts w:eastAsia="仿宋_GB2312"/>
          <w:sz w:val="22"/>
        </w:rPr>
        <w:t xml:space="preserve">  </w:t>
      </w:r>
      <w:r>
        <w:rPr>
          <w:rFonts w:eastAsia="仿宋_GB2312"/>
          <w:sz w:val="22"/>
        </w:rPr>
        <w:t>填报日期：</w:t>
      </w:r>
      <w:r>
        <w:rPr>
          <w:rFonts w:eastAsia="仿宋_GB2312" w:hint="eastAsia"/>
          <w:sz w:val="22"/>
        </w:rPr>
        <w:t>2023</w:t>
      </w:r>
      <w:r>
        <w:rPr>
          <w:rFonts w:eastAsia="仿宋_GB2312" w:hint="eastAsia"/>
          <w:sz w:val="22"/>
        </w:rPr>
        <w:t>年</w:t>
      </w:r>
      <w:r>
        <w:rPr>
          <w:rFonts w:eastAsia="仿宋_GB2312" w:hint="eastAsia"/>
          <w:sz w:val="22"/>
        </w:rPr>
        <w:t>7</w:t>
      </w:r>
      <w:r>
        <w:rPr>
          <w:rFonts w:eastAsia="仿宋_GB2312" w:hint="eastAsia"/>
          <w:sz w:val="22"/>
        </w:rPr>
        <w:t>月</w:t>
      </w:r>
      <w:r>
        <w:rPr>
          <w:rFonts w:eastAsia="仿宋_GB2312" w:hint="eastAsia"/>
          <w:sz w:val="22"/>
        </w:rPr>
        <w:t>13</w:t>
      </w:r>
      <w:r>
        <w:rPr>
          <w:rFonts w:eastAsia="仿宋_GB2312" w:hint="eastAsia"/>
          <w:sz w:val="22"/>
        </w:rPr>
        <w:t>日</w:t>
      </w:r>
      <w:r>
        <w:rPr>
          <w:rFonts w:eastAsia="仿宋_GB2312"/>
          <w:sz w:val="22"/>
        </w:rPr>
        <w:t xml:space="preserve">  </w:t>
      </w:r>
      <w:r>
        <w:rPr>
          <w:rFonts w:eastAsia="仿宋_GB2312"/>
          <w:sz w:val="22"/>
        </w:rPr>
        <w:t>联系电话：</w:t>
      </w:r>
      <w:r>
        <w:rPr>
          <w:rFonts w:eastAsia="仿宋_GB2312" w:hint="eastAsia"/>
          <w:sz w:val="22"/>
        </w:rPr>
        <w:t>4188323</w:t>
      </w:r>
      <w:r>
        <w:rPr>
          <w:rFonts w:eastAsia="仿宋_GB2312"/>
          <w:sz w:val="22"/>
        </w:rPr>
        <w:t xml:space="preserve">  </w:t>
      </w:r>
      <w:r>
        <w:rPr>
          <w:rFonts w:eastAsia="仿宋_GB2312"/>
          <w:sz w:val="22"/>
        </w:rPr>
        <w:t>单位负责人签字：</w:t>
      </w:r>
    </w:p>
    <w:p w:rsidR="00C53464" w:rsidRDefault="00C53464" w:rsidP="009B0D97">
      <w:pPr>
        <w:spacing w:line="430" w:lineRule="exact"/>
        <w:jc w:val="left"/>
        <w:outlineLvl w:val="0"/>
        <w:rPr>
          <w:rFonts w:ascii="新宋体" w:eastAsia="新宋体" w:hAnsi="新宋体" w:cs="新宋体"/>
          <w:szCs w:val="21"/>
        </w:rPr>
        <w:sectPr w:rsidR="00C53464">
          <w:pgSz w:w="11906" w:h="16838"/>
          <w:pgMar w:top="1701" w:right="1417" w:bottom="1417" w:left="1417" w:header="851" w:footer="992" w:gutter="0"/>
          <w:cols w:space="0"/>
          <w:docGrid w:type="lines" w:linePitch="312"/>
        </w:sectPr>
      </w:pPr>
    </w:p>
    <w:p w:rsidR="00C53464" w:rsidRDefault="000637D7">
      <w:pPr>
        <w:rPr>
          <w:rFonts w:ascii="黑体" w:eastAsia="黑体" w:hAnsi="黑体" w:cs="黑体"/>
          <w:sz w:val="32"/>
          <w:szCs w:val="32"/>
        </w:rPr>
      </w:pPr>
      <w:r>
        <w:rPr>
          <w:rFonts w:ascii="黑体" w:eastAsia="黑体" w:hAnsi="黑体" w:cs="黑体" w:hint="eastAsia"/>
          <w:sz w:val="32"/>
          <w:szCs w:val="32"/>
        </w:rPr>
        <w:lastRenderedPageBreak/>
        <w:t>附件6</w:t>
      </w:r>
    </w:p>
    <w:p w:rsidR="00C53464" w:rsidRDefault="00C53464">
      <w:pPr>
        <w:jc w:val="center"/>
        <w:rPr>
          <w:rFonts w:eastAsia="方正小标宋_GBK"/>
          <w:sz w:val="52"/>
          <w:szCs w:val="52"/>
        </w:rPr>
      </w:pPr>
    </w:p>
    <w:p w:rsidR="00C53464" w:rsidRDefault="000637D7">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2022</w:t>
      </w:r>
      <w:r w:rsidR="00E15608">
        <w:rPr>
          <w:rFonts w:ascii="方正小标宋简体" w:eastAsia="方正小标宋简体" w:hAnsi="方正小标宋简体" w:cs="方正小标宋简体" w:hint="eastAsia"/>
          <w:sz w:val="44"/>
          <w:szCs w:val="44"/>
        </w:rPr>
        <w:t>年度发展和改革局</w:t>
      </w:r>
      <w:r>
        <w:rPr>
          <w:rFonts w:ascii="方正小标宋简体" w:eastAsia="方正小标宋简体" w:hAnsi="方正小标宋简体" w:cs="方正小标宋简体" w:hint="eastAsia"/>
          <w:sz w:val="44"/>
          <w:szCs w:val="44"/>
        </w:rPr>
        <w:t>项目支出</w:t>
      </w:r>
    </w:p>
    <w:p w:rsidR="00C53464" w:rsidRDefault="000637D7">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C53464" w:rsidRDefault="00C53464">
      <w:pPr>
        <w:jc w:val="center"/>
        <w:rPr>
          <w:rFonts w:eastAsia="方正小标宋_GBK"/>
          <w:b/>
          <w:sz w:val="52"/>
          <w:szCs w:val="5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pPr>
        <w:jc w:val="center"/>
        <w:rPr>
          <w:rFonts w:eastAsia="楷体_GB2312"/>
          <w:b/>
          <w:sz w:val="32"/>
          <w:szCs w:val="32"/>
        </w:rPr>
      </w:pPr>
    </w:p>
    <w:p w:rsidR="00C53464" w:rsidRDefault="00C53464">
      <w:pPr>
        <w:jc w:val="center"/>
        <w:rPr>
          <w:rFonts w:eastAsia="黑体"/>
          <w:sz w:val="32"/>
          <w:szCs w:val="32"/>
        </w:rPr>
      </w:pPr>
    </w:p>
    <w:p w:rsidR="00C53464" w:rsidRDefault="00C53464">
      <w:pPr>
        <w:jc w:val="center"/>
        <w:rPr>
          <w:rFonts w:eastAsia="黑体"/>
          <w:sz w:val="32"/>
          <w:szCs w:val="32"/>
        </w:rPr>
      </w:pPr>
    </w:p>
    <w:p w:rsidR="00C53464" w:rsidRDefault="00C53464">
      <w:pPr>
        <w:rPr>
          <w:rFonts w:eastAsia="黑体"/>
          <w:sz w:val="32"/>
          <w:szCs w:val="32"/>
        </w:rPr>
      </w:pPr>
    </w:p>
    <w:p w:rsidR="00C53464" w:rsidRDefault="00C53464">
      <w:pPr>
        <w:rPr>
          <w:rFonts w:eastAsia="黑体"/>
          <w:sz w:val="32"/>
          <w:szCs w:val="32"/>
        </w:rPr>
      </w:pPr>
    </w:p>
    <w:p w:rsidR="00C53464" w:rsidRDefault="000637D7">
      <w:pPr>
        <w:spacing w:line="600" w:lineRule="exact"/>
        <w:jc w:val="center"/>
        <w:rPr>
          <w:rFonts w:eastAsia="仿宋_GB2312"/>
          <w:sz w:val="32"/>
          <w:szCs w:val="32"/>
          <w:u w:val="single"/>
        </w:rPr>
      </w:pPr>
      <w:r>
        <w:rPr>
          <w:rFonts w:eastAsia="仿宋_GB2312"/>
          <w:sz w:val="32"/>
          <w:szCs w:val="32"/>
        </w:rPr>
        <w:t>部门（单位）名称：</w:t>
      </w:r>
      <w:r>
        <w:rPr>
          <w:rFonts w:eastAsia="仿宋_GB2312"/>
          <w:sz w:val="32"/>
          <w:szCs w:val="32"/>
          <w:u w:val="single"/>
        </w:rPr>
        <w:t>（盖章）</w:t>
      </w:r>
    </w:p>
    <w:p w:rsidR="00C53464" w:rsidRDefault="004941AB">
      <w:pPr>
        <w:spacing w:line="600" w:lineRule="exact"/>
        <w:jc w:val="center"/>
        <w:rPr>
          <w:rFonts w:eastAsia="楷体_GB2312"/>
          <w:sz w:val="32"/>
          <w:szCs w:val="32"/>
        </w:rPr>
      </w:pPr>
      <w:r>
        <w:rPr>
          <w:rFonts w:ascii="宋体" w:hAnsi="宋体" w:cs="宋体" w:hint="eastAsia"/>
          <w:sz w:val="32"/>
          <w:szCs w:val="32"/>
        </w:rPr>
        <w:t>2023</w:t>
      </w:r>
      <w:r w:rsidR="000637D7">
        <w:rPr>
          <w:rFonts w:eastAsia="楷体_GB2312"/>
          <w:sz w:val="32"/>
          <w:szCs w:val="32"/>
        </w:rPr>
        <w:t>年</w:t>
      </w:r>
      <w:r>
        <w:rPr>
          <w:rFonts w:eastAsia="楷体_GB2312"/>
          <w:sz w:val="32"/>
          <w:szCs w:val="32"/>
        </w:rPr>
        <w:t xml:space="preserve"> </w:t>
      </w:r>
      <w:r>
        <w:rPr>
          <w:rFonts w:eastAsia="楷体_GB2312" w:hint="eastAsia"/>
          <w:sz w:val="32"/>
          <w:szCs w:val="32"/>
        </w:rPr>
        <w:t>7</w:t>
      </w:r>
      <w:r w:rsidR="000637D7">
        <w:rPr>
          <w:rFonts w:eastAsia="楷体_GB2312"/>
          <w:sz w:val="32"/>
          <w:szCs w:val="32"/>
        </w:rPr>
        <w:t>月</w:t>
      </w:r>
      <w:r>
        <w:rPr>
          <w:rFonts w:eastAsia="楷体_GB2312" w:hint="eastAsia"/>
          <w:sz w:val="32"/>
          <w:szCs w:val="32"/>
        </w:rPr>
        <w:t>13</w:t>
      </w:r>
      <w:r w:rsidR="000637D7">
        <w:rPr>
          <w:rFonts w:eastAsia="楷体_GB2312"/>
          <w:sz w:val="32"/>
          <w:szCs w:val="32"/>
        </w:rPr>
        <w:t>日</w:t>
      </w:r>
    </w:p>
    <w:p w:rsidR="00C53464" w:rsidRDefault="000637D7">
      <w:pPr>
        <w:jc w:val="center"/>
        <w:rPr>
          <w:rFonts w:eastAsia="仿宋_GB2312"/>
          <w:sz w:val="32"/>
          <w:szCs w:val="32"/>
        </w:rPr>
      </w:pPr>
      <w:r>
        <w:rPr>
          <w:rFonts w:eastAsia="仿宋_GB2312"/>
          <w:sz w:val="32"/>
          <w:szCs w:val="32"/>
        </w:rPr>
        <w:t>（此页为封面）</w:t>
      </w:r>
    </w:p>
    <w:p w:rsidR="00C53464" w:rsidRDefault="000637D7">
      <w:pPr>
        <w:spacing w:line="610" w:lineRule="exact"/>
        <w:jc w:val="center"/>
        <w:rPr>
          <w:rFonts w:ascii="方正小标宋简体" w:eastAsia="方正小标宋简体" w:hAnsi="方正小标宋简体" w:cs="方正小标宋简体"/>
          <w:sz w:val="44"/>
          <w:szCs w:val="44"/>
        </w:rPr>
      </w:pPr>
      <w:r>
        <w:rPr>
          <w:rFonts w:eastAsia="仿宋_GB2312"/>
          <w:sz w:val="32"/>
          <w:szCs w:val="32"/>
        </w:rPr>
        <w:br w:type="page"/>
      </w:r>
      <w:r>
        <w:rPr>
          <w:rFonts w:ascii="方正小标宋简体" w:eastAsia="方正小标宋简体" w:hAnsi="方正小标宋简体" w:cs="方正小标宋简体" w:hint="eastAsia"/>
          <w:sz w:val="44"/>
          <w:szCs w:val="44"/>
        </w:rPr>
        <w:lastRenderedPageBreak/>
        <w:t>2022</w:t>
      </w:r>
      <w:r w:rsidR="002F104C">
        <w:rPr>
          <w:rFonts w:ascii="方正小标宋简体" w:eastAsia="方正小标宋简体" w:hAnsi="方正小标宋简体" w:cs="方正小标宋简体" w:hint="eastAsia"/>
          <w:sz w:val="44"/>
          <w:szCs w:val="44"/>
        </w:rPr>
        <w:t>年度发展和改革局</w:t>
      </w:r>
      <w:r>
        <w:rPr>
          <w:rFonts w:ascii="方正小标宋简体" w:eastAsia="方正小标宋简体" w:hAnsi="方正小标宋简体" w:cs="方正小标宋简体" w:hint="eastAsia"/>
          <w:sz w:val="44"/>
          <w:szCs w:val="44"/>
        </w:rPr>
        <w:t>项目支出</w:t>
      </w:r>
    </w:p>
    <w:p w:rsidR="00C53464" w:rsidRDefault="000637D7">
      <w:pPr>
        <w:spacing w:line="61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绩效自评报告</w:t>
      </w:r>
    </w:p>
    <w:p w:rsidR="000D5A4D" w:rsidRDefault="000D5A4D" w:rsidP="000D5A4D">
      <w:pPr>
        <w:pStyle w:val="a0"/>
      </w:pPr>
    </w:p>
    <w:p w:rsidR="00291766" w:rsidRDefault="00291766" w:rsidP="00291766">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一、基本情况</w:t>
      </w:r>
    </w:p>
    <w:p w:rsidR="000D5A4D" w:rsidRDefault="000D5A4D" w:rsidP="00291766">
      <w:pPr>
        <w:widowControl/>
        <w:spacing w:line="610" w:lineRule="exact"/>
        <w:ind w:firstLineChars="200" w:firstLine="640"/>
        <w:rPr>
          <w:rFonts w:ascii="仿宋" w:eastAsia="仿宋" w:hAnsi="仿宋"/>
          <w:sz w:val="32"/>
          <w:szCs w:val="32"/>
        </w:rPr>
      </w:pPr>
      <w:r w:rsidRPr="00D358EC">
        <w:rPr>
          <w:rFonts w:ascii="仿宋" w:eastAsia="仿宋" w:hAnsi="仿宋" w:cs="仿宋" w:hint="eastAsia"/>
          <w:kern w:val="0"/>
          <w:sz w:val="32"/>
          <w:szCs w:val="32"/>
          <w:highlight w:val="white"/>
        </w:rPr>
        <w:t>2022年度财政拨款项目支出313.29万元，主要是</w:t>
      </w:r>
      <w:r w:rsidRPr="00D358EC">
        <w:rPr>
          <w:rFonts w:ascii="仿宋" w:eastAsia="仿宋" w:hAnsi="仿宋" w:hint="eastAsia"/>
          <w:sz w:val="32"/>
          <w:szCs w:val="32"/>
        </w:rPr>
        <w:t>为了解</w:t>
      </w:r>
      <w:r w:rsidR="00291766">
        <w:rPr>
          <w:rFonts w:ascii="仿宋" w:eastAsia="仿宋" w:hAnsi="仿宋" w:hint="eastAsia"/>
          <w:sz w:val="32"/>
          <w:szCs w:val="32"/>
        </w:rPr>
        <w:t>决各项专门业务发生的机构运转项目支出，包括：重大项目前期、煤炭铁水联运这、</w:t>
      </w:r>
      <w:r w:rsidRPr="00D358EC">
        <w:rPr>
          <w:rFonts w:ascii="仿宋" w:eastAsia="仿宋" w:hAnsi="仿宋" w:hint="eastAsia"/>
          <w:sz w:val="32"/>
          <w:szCs w:val="32"/>
        </w:rPr>
        <w:t>电厂二期专班工作经费等</w:t>
      </w:r>
      <w:r>
        <w:rPr>
          <w:rFonts w:ascii="仿宋" w:eastAsia="仿宋" w:hAnsi="仿宋" w:hint="eastAsia"/>
          <w:sz w:val="32"/>
          <w:szCs w:val="32"/>
        </w:rPr>
        <w:t>，现将各项目开</w:t>
      </w:r>
      <w:r w:rsidR="003E1703">
        <w:rPr>
          <w:rFonts w:ascii="仿宋" w:eastAsia="仿宋" w:hAnsi="仿宋" w:hint="eastAsia"/>
          <w:sz w:val="32"/>
          <w:szCs w:val="32"/>
        </w:rPr>
        <w:t>展</w:t>
      </w:r>
      <w:r>
        <w:rPr>
          <w:rFonts w:ascii="仿宋" w:eastAsia="仿宋" w:hAnsi="仿宋" w:hint="eastAsia"/>
          <w:sz w:val="32"/>
          <w:szCs w:val="32"/>
        </w:rPr>
        <w:t>情况报告如下：</w:t>
      </w:r>
    </w:p>
    <w:p w:rsidR="00330B29" w:rsidRPr="00330B29" w:rsidRDefault="00330B29" w:rsidP="000D5A4D">
      <w:pPr>
        <w:spacing w:line="610" w:lineRule="exact"/>
        <w:ind w:firstLineChars="150" w:firstLine="482"/>
        <w:rPr>
          <w:rFonts w:ascii="黑体" w:eastAsia="黑体" w:hAnsi="黑体" w:cs="黑体"/>
          <w:b/>
          <w:sz w:val="32"/>
          <w:szCs w:val="32"/>
        </w:rPr>
      </w:pPr>
      <w:r w:rsidRPr="00330B29">
        <w:rPr>
          <w:rFonts w:ascii="仿宋" w:eastAsia="仿宋" w:hAnsi="仿宋" w:cs="方正小标宋简体" w:hint="eastAsia"/>
          <w:b/>
          <w:sz w:val="32"/>
          <w:szCs w:val="32"/>
        </w:rPr>
        <w:t>（一）国能岳阳电厂</w:t>
      </w:r>
    </w:p>
    <w:p w:rsidR="00330B29" w:rsidRPr="00D70B46" w:rsidRDefault="00330B29" w:rsidP="00330B29">
      <w:pPr>
        <w:spacing w:line="540" w:lineRule="exact"/>
        <w:ind w:firstLineChars="200" w:firstLine="640"/>
        <w:rPr>
          <w:rFonts w:ascii="仿宋" w:eastAsia="仿宋" w:hAnsi="仿宋" w:cs="仿宋_GB2312"/>
          <w:sz w:val="32"/>
          <w:szCs w:val="32"/>
        </w:rPr>
      </w:pPr>
      <w:r w:rsidRPr="00D70B46">
        <w:rPr>
          <w:rFonts w:ascii="仿宋" w:eastAsia="仿宋" w:hAnsi="仿宋" w:cs="仿宋_GB2312" w:hint="eastAsia"/>
          <w:kern w:val="0"/>
          <w:sz w:val="32"/>
          <w:szCs w:val="32"/>
        </w:rPr>
        <w:t>国能岳阳电厂</w:t>
      </w:r>
      <w:r w:rsidRPr="00D70B46">
        <w:rPr>
          <w:rFonts w:ascii="仿宋" w:eastAsia="仿宋" w:hAnsi="仿宋" w:cs="仿宋_GB2312" w:hint="eastAsia"/>
          <w:sz w:val="32"/>
          <w:szCs w:val="32"/>
        </w:rPr>
        <w:t>项目规划建设4×1000MW超超临界燃煤发电机组，是浩吉铁路路口电厂、湖南重要煤电能源基地。一期工程（2×1000MW机组）于2015年11月20日获得湖南省发展和改革委员会核准，2021年12月26日正式开工，总投资69.98亿元。计划2023年10月30日之前第一台机组投产，12月30日之前双机投产。一期工程投产后，年均发电量超过80亿千瓦时，年产值近35亿元，利税过5亿元。</w:t>
      </w:r>
    </w:p>
    <w:p w:rsidR="00330B29" w:rsidRPr="00D70B46" w:rsidRDefault="00330B29" w:rsidP="00330B29">
      <w:pPr>
        <w:spacing w:line="540" w:lineRule="exact"/>
        <w:ind w:firstLineChars="200" w:firstLine="640"/>
        <w:rPr>
          <w:rFonts w:ascii="仿宋" w:eastAsia="仿宋" w:hAnsi="仿宋" w:cs="仿宋_GB2312"/>
          <w:sz w:val="32"/>
          <w:szCs w:val="32"/>
        </w:rPr>
      </w:pPr>
      <w:r w:rsidRPr="00D70B46">
        <w:rPr>
          <w:rFonts w:ascii="仿宋" w:eastAsia="仿宋" w:hAnsi="仿宋" w:cs="仿宋_GB2312" w:hint="eastAsia"/>
          <w:kern w:val="0"/>
          <w:sz w:val="32"/>
          <w:szCs w:val="32"/>
        </w:rPr>
        <w:t>自项目开工以来，岳阳公司深入贯彻习总书记和党中央关于能源安全战略部署，</w:t>
      </w:r>
      <w:r w:rsidRPr="00D70B46">
        <w:rPr>
          <w:rFonts w:ascii="仿宋" w:eastAsia="仿宋" w:hAnsi="仿宋" w:cs="仿宋_GB2312" w:hint="eastAsia"/>
          <w:sz w:val="32"/>
          <w:szCs w:val="32"/>
        </w:rPr>
        <w:t>以“建设自然生态、智能智慧、高质高效的世界一流示范电站，创国家优质工程金奖”为工程总体目标，坚持“简约、别致”的工程总体定位，山水林田湖草共生，沙鸥锦鳞芷兰同长，建成代表煤电践行“两山”理论的领跑工程；高质量、高速度、低造价，建成代表集团煤电指标领先、造价领先、工程品质领先的创新驱动示范工程；建成多能互补</w:t>
      </w:r>
      <w:r w:rsidRPr="00D70B46">
        <w:rPr>
          <w:rFonts w:ascii="仿宋" w:eastAsia="仿宋" w:hAnsi="仿宋" w:cs="仿宋_GB2312" w:hint="eastAsia"/>
          <w:sz w:val="32"/>
          <w:szCs w:val="32"/>
        </w:rPr>
        <w:lastRenderedPageBreak/>
        <w:t>的发电+综合能源供应体和火光储一体化发展的环洞庭湖畔综合能源基地。</w:t>
      </w:r>
    </w:p>
    <w:p w:rsidR="00330B29" w:rsidRPr="00D70B46" w:rsidRDefault="00330B29" w:rsidP="00330B29">
      <w:pPr>
        <w:spacing w:line="590" w:lineRule="exact"/>
        <w:ind w:firstLineChars="200" w:firstLine="640"/>
        <w:rPr>
          <w:rFonts w:ascii="仿宋" w:eastAsia="仿宋" w:hAnsi="仿宋" w:cs="仿宋_GB2312"/>
          <w:sz w:val="32"/>
          <w:szCs w:val="32"/>
        </w:rPr>
      </w:pPr>
      <w:r w:rsidRPr="00D70B46">
        <w:rPr>
          <w:rFonts w:ascii="仿宋" w:eastAsia="仿宋" w:hAnsi="仿宋" w:cs="仿宋_GB2312" w:hint="eastAsia"/>
          <w:sz w:val="32"/>
          <w:szCs w:val="32"/>
        </w:rPr>
        <w:t>目前，国能岳阳电厂整体形象进度80%，2022年分别被省政府和国家能源集团授予“2022年度优秀省重点建设项目”“国家能源杯绿色发展劳动竞赛优胜单位”；2023年，岳阳公司获评全省“五一”劳动先进集体荣誉称号。</w:t>
      </w:r>
    </w:p>
    <w:p w:rsidR="00330B29" w:rsidRPr="00330B29" w:rsidRDefault="00330B29" w:rsidP="00330B29">
      <w:pPr>
        <w:spacing w:line="540" w:lineRule="exact"/>
        <w:ind w:firstLineChars="50" w:firstLine="161"/>
        <w:rPr>
          <w:rFonts w:ascii="仿宋" w:eastAsia="仿宋" w:hAnsi="仿宋" w:cs="方正小标宋简体"/>
          <w:b/>
          <w:sz w:val="32"/>
          <w:szCs w:val="32"/>
        </w:rPr>
      </w:pPr>
      <w:r w:rsidRPr="00330B29">
        <w:rPr>
          <w:rFonts w:ascii="仿宋" w:eastAsia="仿宋" w:hAnsi="仿宋" w:cs="方正小标宋简体" w:hint="eastAsia"/>
          <w:b/>
          <w:sz w:val="32"/>
          <w:szCs w:val="32"/>
        </w:rPr>
        <w:t>（二）华容煤炭铁水联运储配基地简介</w:t>
      </w:r>
    </w:p>
    <w:p w:rsidR="00330B29" w:rsidRPr="00D70B46" w:rsidRDefault="00330B29" w:rsidP="00330B29">
      <w:pPr>
        <w:spacing w:line="540" w:lineRule="exact"/>
        <w:ind w:firstLineChars="200" w:firstLine="640"/>
        <w:rPr>
          <w:rFonts w:ascii="仿宋" w:eastAsia="仿宋" w:hAnsi="仿宋" w:cs="仿宋_GB2312"/>
          <w:sz w:val="32"/>
          <w:szCs w:val="32"/>
        </w:rPr>
      </w:pPr>
      <w:r w:rsidRPr="00D70B46">
        <w:rPr>
          <w:rFonts w:ascii="仿宋" w:eastAsia="仿宋" w:hAnsi="仿宋" w:cs="仿宋_GB2312" w:hint="eastAsia"/>
          <w:sz w:val="32"/>
          <w:szCs w:val="32"/>
        </w:rPr>
        <w:t>湖南华中铁水联运能源基地有限公司（以下简称“公司”）成立于2018年4月18日，2021年4月13日完成重组。公司股权结构是陕西榆林能源集团有限公司控股69%，岳阳惠华城市投资发展集团有限公司持股30%，内蒙古大江润业能源集团有限公司持股1%。注册资本金5.6亿元，现有员工50人。</w:t>
      </w:r>
    </w:p>
    <w:p w:rsidR="00330B29" w:rsidRPr="00D70B46" w:rsidRDefault="00330B29" w:rsidP="00330B29">
      <w:pPr>
        <w:spacing w:line="540" w:lineRule="exact"/>
        <w:ind w:firstLineChars="200" w:firstLine="640"/>
        <w:rPr>
          <w:rFonts w:ascii="仿宋" w:eastAsia="仿宋" w:hAnsi="仿宋" w:cs="仿宋"/>
          <w:sz w:val="32"/>
          <w:szCs w:val="32"/>
        </w:rPr>
      </w:pPr>
      <w:r w:rsidRPr="00D70B46">
        <w:rPr>
          <w:rFonts w:ascii="仿宋" w:eastAsia="仿宋" w:hAnsi="仿宋" w:cs="仿宋_GB2312" w:hint="eastAsia"/>
          <w:sz w:val="32"/>
          <w:szCs w:val="32"/>
        </w:rPr>
        <w:t>公司负责建设的铁水联运储配基地项目，利用浩吉铁路及长江水道形成北煤南运的铁水联运体系，主要为湖南省供给煤炭，辐射整个华南地区。项目位于华容县东山镇，由铁路专用线、物流园区、码头三部分组成，总投资约36.35亿元，总占地面积约2423亩。其中，铁路专用线项目自浩吉铁路入湘首站松木桥接轨至洪山头站，总长度约29.9公里（松木桥疏解线长2.622公里，正线长约27.278公里），概算总投资18.3亿元；煤炭物流园项目主要由受煤、全封闭储煤、筛选配煤设施组成，占地769亩，概算投资13.55亿元，设计规模一期煤炭周转量1400万吨/年、二期达到3200万吨/年、远期可达5000万吨/年；码头一期项目占地129亩，概算投资4.8亿元，</w:t>
      </w:r>
      <w:r w:rsidRPr="00D70B46">
        <w:rPr>
          <w:rFonts w:ascii="仿宋" w:eastAsia="仿宋" w:hAnsi="仿宋" w:cs="仿宋_GB2312" w:hint="eastAsia"/>
          <w:sz w:val="32"/>
          <w:szCs w:val="32"/>
        </w:rPr>
        <w:lastRenderedPageBreak/>
        <w:t>规划岸线长1.8公里，一期新建4个3000吨级（结构兼顾5000吨级）煤炭出口泊位，二期预留4个泊位。</w:t>
      </w:r>
    </w:p>
    <w:p w:rsidR="00330B29" w:rsidRPr="00D70B46" w:rsidRDefault="00330B29" w:rsidP="00330B29">
      <w:pPr>
        <w:spacing w:line="590" w:lineRule="exact"/>
        <w:ind w:firstLineChars="200" w:firstLine="640"/>
        <w:rPr>
          <w:rFonts w:ascii="仿宋" w:eastAsia="仿宋" w:hAnsi="仿宋" w:cs="仿宋_GB2312"/>
          <w:sz w:val="32"/>
          <w:szCs w:val="32"/>
        </w:rPr>
      </w:pPr>
      <w:r w:rsidRPr="00D70B46">
        <w:rPr>
          <w:rFonts w:ascii="仿宋" w:eastAsia="仿宋" w:hAnsi="仿宋" w:cs="仿宋_GB2312" w:hint="eastAsia"/>
          <w:sz w:val="32"/>
          <w:szCs w:val="32"/>
        </w:rPr>
        <w:t>目前，铁水联运储配基地铁路专用线项目整体形象进度75%，码头工程已进入扫尾阶段，2022年被市政府授予“2022年度优秀市重点建设项目”</w:t>
      </w:r>
    </w:p>
    <w:p w:rsidR="00330B29" w:rsidRPr="00330B29" w:rsidRDefault="00330B29" w:rsidP="00330B29">
      <w:pPr>
        <w:ind w:firstLineChars="200" w:firstLine="643"/>
        <w:rPr>
          <w:rFonts w:ascii="仿宋" w:eastAsia="仿宋" w:hAnsi="仿宋" w:cs="方正小标宋简体"/>
          <w:b/>
          <w:sz w:val="32"/>
          <w:szCs w:val="32"/>
        </w:rPr>
      </w:pPr>
      <w:r w:rsidRPr="00330B29">
        <w:rPr>
          <w:rFonts w:ascii="仿宋" w:eastAsia="仿宋" w:hAnsi="仿宋" w:hint="eastAsia"/>
          <w:b/>
          <w:sz w:val="32"/>
          <w:szCs w:val="32"/>
        </w:rPr>
        <w:t>（三）</w:t>
      </w:r>
      <w:r w:rsidRPr="00330B29">
        <w:rPr>
          <w:rFonts w:ascii="仿宋" w:eastAsia="仿宋" w:hAnsi="仿宋" w:cs="方正小标宋简体" w:hint="eastAsia"/>
          <w:b/>
          <w:sz w:val="32"/>
          <w:szCs w:val="32"/>
        </w:rPr>
        <w:t>储能电站工程项目</w:t>
      </w:r>
    </w:p>
    <w:p w:rsidR="00330B29" w:rsidRPr="00D70B46" w:rsidRDefault="00330B29" w:rsidP="00330B29">
      <w:pPr>
        <w:spacing w:line="540" w:lineRule="exact"/>
        <w:ind w:firstLineChars="200" w:firstLine="640"/>
        <w:rPr>
          <w:rFonts w:ascii="仿宋" w:eastAsia="仿宋" w:hAnsi="仿宋" w:cs="仿宋_GB2312"/>
          <w:sz w:val="32"/>
          <w:szCs w:val="32"/>
        </w:rPr>
      </w:pPr>
      <w:r w:rsidRPr="00D70B46">
        <w:rPr>
          <w:rFonts w:ascii="仿宋" w:eastAsia="仿宋" w:hAnsi="仿宋" w:cs="仿宋_GB2312" w:hint="eastAsia"/>
          <w:sz w:val="32"/>
          <w:szCs w:val="32"/>
        </w:rPr>
        <w:t>华容100MW/200MWh储能电站建设项目位于华容县章华镇万圣村，占地面积约27亩，由岳阳湘晨新能源科技有限公司投资5.1亿元新建而成，是岳阳市首座规模化、数字化、智能化储能项目。该项目采用的是最新刀片式磷酸铁锂储能电池，使用寿命不低于12年，容量为100MW/200MWh，全站包括中压系统、消防系统、通风系统、能量转换系统、电池及电池管理系统等部分。通过能量管理系统（EMS）对储能变流器(PCS)及电池舱进行通讯监测，实现储能电站智能数据采集、设备管理、负荷跟踪、削峰填谷等功能。项目正式投产后，年产值可达1亿元以上，利税超700万元。</w:t>
      </w:r>
    </w:p>
    <w:p w:rsidR="00330B29" w:rsidRDefault="00330B29" w:rsidP="00330B29">
      <w:pPr>
        <w:spacing w:line="540" w:lineRule="exact"/>
        <w:ind w:firstLineChars="200" w:firstLine="640"/>
        <w:rPr>
          <w:rFonts w:ascii="仿宋" w:eastAsia="仿宋" w:hAnsi="仿宋" w:cs="仿宋_GB2312"/>
          <w:sz w:val="32"/>
          <w:szCs w:val="32"/>
        </w:rPr>
      </w:pPr>
      <w:r w:rsidRPr="00D70B46">
        <w:rPr>
          <w:rFonts w:ascii="仿宋" w:eastAsia="仿宋" w:hAnsi="仿宋" w:cs="仿宋_GB2312" w:hint="eastAsia"/>
          <w:sz w:val="32"/>
          <w:szCs w:val="32"/>
        </w:rPr>
        <w:t>该项目于2023年6月5日投产，为电网贡献了10万千瓦电能，为今年湖南迎峰度夏作出了积极贡献。</w:t>
      </w:r>
    </w:p>
    <w:p w:rsidR="00291766" w:rsidRDefault="007F762E" w:rsidP="00291766">
      <w:pPr>
        <w:spacing w:line="610" w:lineRule="exact"/>
        <w:ind w:firstLineChars="200" w:firstLine="600"/>
        <w:rPr>
          <w:rFonts w:ascii="黑体" w:eastAsia="黑体" w:hAnsi="黑体" w:cs="黑体"/>
          <w:sz w:val="30"/>
          <w:szCs w:val="30"/>
        </w:rPr>
      </w:pPr>
      <w:r>
        <w:rPr>
          <w:rFonts w:ascii="黑体" w:eastAsia="黑体" w:hAnsi="黑体" w:cs="黑体" w:hint="eastAsia"/>
          <w:sz w:val="30"/>
          <w:szCs w:val="30"/>
        </w:rPr>
        <w:t>二、项目资金使用</w:t>
      </w:r>
      <w:r w:rsidR="00291766">
        <w:rPr>
          <w:rFonts w:ascii="黑体" w:eastAsia="黑体" w:hAnsi="黑体" w:cs="黑体" w:hint="eastAsia"/>
          <w:sz w:val="30"/>
          <w:szCs w:val="30"/>
        </w:rPr>
        <w:t>情况</w:t>
      </w:r>
    </w:p>
    <w:p w:rsidR="00707A55" w:rsidRPr="00707A55" w:rsidRDefault="00291766" w:rsidP="00707A55">
      <w:pPr>
        <w:ind w:firstLineChars="200" w:firstLine="640"/>
        <w:rPr>
          <w:rFonts w:ascii="仿宋" w:eastAsia="仿宋" w:hAnsi="仿宋"/>
          <w:sz w:val="32"/>
          <w:szCs w:val="32"/>
        </w:rPr>
      </w:pPr>
      <w:r>
        <w:rPr>
          <w:rFonts w:ascii="仿宋" w:eastAsia="仿宋" w:hAnsi="仿宋" w:hint="eastAsia"/>
          <w:sz w:val="32"/>
          <w:szCs w:val="32"/>
        </w:rPr>
        <w:t>我单位2022年专项资金</w:t>
      </w:r>
      <w:r w:rsidR="00707A55" w:rsidRPr="00D358EC">
        <w:rPr>
          <w:rFonts w:ascii="仿宋" w:eastAsia="仿宋" w:hAnsi="仿宋" w:cs="仿宋" w:hint="eastAsia"/>
          <w:kern w:val="0"/>
          <w:sz w:val="32"/>
          <w:szCs w:val="32"/>
          <w:highlight w:val="white"/>
        </w:rPr>
        <w:t>313.29</w:t>
      </w:r>
      <w:r>
        <w:rPr>
          <w:rFonts w:ascii="仿宋" w:eastAsia="仿宋" w:hAnsi="仿宋" w:hint="eastAsia"/>
          <w:sz w:val="32"/>
          <w:szCs w:val="32"/>
        </w:rPr>
        <w:t>万元的来源均为财政拨款</w:t>
      </w:r>
      <w:r w:rsidR="00707A55">
        <w:rPr>
          <w:rFonts w:ascii="仿宋" w:eastAsia="仿宋" w:hAnsi="仿宋" w:hint="eastAsia"/>
          <w:sz w:val="32"/>
          <w:szCs w:val="32"/>
        </w:rPr>
        <w:t>，其中：办公设备4.98万元、专用设备2.16万元、基础设施建设140.18万元、大型修缮75.97万元、其他资本性支出90</w:t>
      </w:r>
      <w:r w:rsidR="00707A55">
        <w:rPr>
          <w:rFonts w:ascii="仿宋" w:eastAsia="仿宋" w:hAnsi="仿宋" w:hint="eastAsia"/>
          <w:sz w:val="32"/>
          <w:szCs w:val="32"/>
        </w:rPr>
        <w:lastRenderedPageBreak/>
        <w:t>万元，全部用于我单位各项</w:t>
      </w:r>
      <w:r w:rsidR="006F78D0">
        <w:rPr>
          <w:rFonts w:ascii="仿宋" w:eastAsia="仿宋" w:hAnsi="仿宋" w:hint="eastAsia"/>
          <w:sz w:val="32"/>
          <w:szCs w:val="32"/>
        </w:rPr>
        <w:t>业务工作的开展，各项目均按照年初计划进行，绩效总目标和阶段性目标均按计划完成，专项资金的使用均严格按照财务管理制度执行，无违规违纪现象发生，确保专项资金专款专用。</w:t>
      </w:r>
    </w:p>
    <w:p w:rsidR="007F762E" w:rsidRDefault="007C5953" w:rsidP="007F762E">
      <w:pPr>
        <w:ind w:firstLine="750"/>
        <w:rPr>
          <w:rFonts w:ascii="黑体" w:eastAsia="黑体" w:hAnsi="黑体" w:cs="黑体"/>
          <w:sz w:val="32"/>
          <w:szCs w:val="32"/>
        </w:rPr>
      </w:pPr>
      <w:r>
        <w:rPr>
          <w:rFonts w:ascii="黑体" w:eastAsia="黑体" w:hAnsi="黑体" w:cs="黑体" w:hint="eastAsia"/>
          <w:sz w:val="32"/>
          <w:szCs w:val="32"/>
        </w:rPr>
        <w:t>三</w:t>
      </w:r>
      <w:r w:rsidR="00E90B30">
        <w:rPr>
          <w:rFonts w:ascii="黑体" w:eastAsia="黑体" w:hAnsi="黑体" w:cs="黑体" w:hint="eastAsia"/>
          <w:sz w:val="32"/>
          <w:szCs w:val="32"/>
        </w:rPr>
        <w:t>、</w:t>
      </w:r>
      <w:r w:rsidR="007F762E">
        <w:rPr>
          <w:rFonts w:ascii="黑体" w:eastAsia="黑体" w:hAnsi="黑体" w:cs="黑体" w:hint="eastAsia"/>
          <w:sz w:val="32"/>
          <w:szCs w:val="32"/>
        </w:rPr>
        <w:t>项</w:t>
      </w:r>
      <w:r w:rsidR="00E90B30">
        <w:rPr>
          <w:rFonts w:ascii="黑体" w:eastAsia="黑体" w:hAnsi="黑体" w:cs="黑体" w:hint="eastAsia"/>
          <w:sz w:val="32"/>
          <w:szCs w:val="32"/>
        </w:rPr>
        <w:t>目</w:t>
      </w:r>
      <w:r w:rsidR="007F762E">
        <w:rPr>
          <w:rFonts w:ascii="黑体" w:eastAsia="黑体" w:hAnsi="黑体" w:cs="黑体" w:hint="eastAsia"/>
          <w:sz w:val="32"/>
          <w:szCs w:val="32"/>
        </w:rPr>
        <w:t>绩效情况</w:t>
      </w:r>
    </w:p>
    <w:p w:rsidR="007F762E" w:rsidRDefault="007F762E" w:rsidP="007F762E">
      <w:pPr>
        <w:ind w:firstLine="750"/>
        <w:rPr>
          <w:rFonts w:ascii="仿宋" w:eastAsia="仿宋" w:hAnsi="仿宋"/>
          <w:sz w:val="32"/>
          <w:szCs w:val="32"/>
        </w:rPr>
      </w:pPr>
      <w:r>
        <w:rPr>
          <w:rFonts w:ascii="仿宋" w:eastAsia="仿宋" w:hAnsi="仿宋" w:hint="eastAsia"/>
          <w:sz w:val="32"/>
          <w:szCs w:val="32"/>
        </w:rPr>
        <w:t>通过县级财政专项资金的支持，推动了我单位各专项业务的开展并取得了一定的成效</w:t>
      </w:r>
      <w:r w:rsidR="00481E8E">
        <w:rPr>
          <w:rFonts w:ascii="仿宋" w:eastAsia="仿宋" w:hAnsi="仿宋" w:hint="eastAsia"/>
          <w:sz w:val="32"/>
          <w:szCs w:val="32"/>
        </w:rPr>
        <w:t>，对我县经济的发展提供了有力支持和保障</w:t>
      </w:r>
      <w:r>
        <w:rPr>
          <w:rFonts w:ascii="仿宋" w:eastAsia="仿宋" w:hAnsi="仿宋" w:hint="eastAsia"/>
          <w:sz w:val="32"/>
          <w:szCs w:val="32"/>
        </w:rPr>
        <w:t>。根据专项绩效评定指标对我单位项目使用情况进行定量分析及定性分析，经评定2022年度我单位各专项资金绩效评价得分为</w:t>
      </w:r>
      <w:r w:rsidR="00481E8E">
        <w:rPr>
          <w:rFonts w:ascii="仿宋" w:eastAsia="仿宋" w:hAnsi="仿宋" w:hint="eastAsia"/>
          <w:sz w:val="32"/>
          <w:szCs w:val="32"/>
        </w:rPr>
        <w:t>95</w:t>
      </w:r>
      <w:r>
        <w:rPr>
          <w:rFonts w:ascii="仿宋" w:eastAsia="仿宋" w:hAnsi="仿宋" w:hint="eastAsia"/>
          <w:sz w:val="32"/>
          <w:szCs w:val="32"/>
        </w:rPr>
        <w:t>分。</w:t>
      </w:r>
    </w:p>
    <w:p w:rsidR="00291766" w:rsidRPr="00291766" w:rsidRDefault="00291766" w:rsidP="00291766">
      <w:pPr>
        <w:pStyle w:val="a0"/>
      </w:pPr>
    </w:p>
    <w:p w:rsidR="00172364" w:rsidRDefault="00AB65A3" w:rsidP="00AB65A3">
      <w:pPr>
        <w:pStyle w:val="a0"/>
        <w:ind w:firstLineChars="200" w:firstLine="600"/>
        <w:rPr>
          <w:rFonts w:ascii="黑体" w:eastAsia="黑体" w:hAnsi="黑体" w:cs="黑体"/>
          <w:sz w:val="30"/>
          <w:szCs w:val="30"/>
        </w:rPr>
      </w:pPr>
      <w:r>
        <w:rPr>
          <w:rFonts w:ascii="黑体" w:eastAsia="黑体" w:hAnsi="黑体" w:cs="黑体" w:hint="eastAsia"/>
          <w:sz w:val="30"/>
          <w:szCs w:val="30"/>
        </w:rPr>
        <w:t>四、</w:t>
      </w:r>
      <w:r w:rsidR="00172364">
        <w:rPr>
          <w:rFonts w:ascii="黑体" w:eastAsia="黑体" w:hAnsi="黑体" w:cs="黑体" w:hint="eastAsia"/>
          <w:sz w:val="30"/>
          <w:szCs w:val="30"/>
        </w:rPr>
        <w:t>主要经验及做法、存在的问题及原因分析</w:t>
      </w:r>
    </w:p>
    <w:p w:rsidR="00172364" w:rsidRPr="00172364" w:rsidRDefault="00172364" w:rsidP="00AB65A3">
      <w:pPr>
        <w:ind w:firstLineChars="150" w:firstLine="482"/>
        <w:rPr>
          <w:rFonts w:ascii="楷体" w:eastAsia="楷体" w:hAnsi="楷体" w:cs="楷体"/>
          <w:b/>
          <w:bCs/>
          <w:sz w:val="32"/>
          <w:szCs w:val="32"/>
        </w:rPr>
      </w:pPr>
      <w:r w:rsidRPr="00172364">
        <w:rPr>
          <w:rFonts w:ascii="楷体" w:eastAsia="楷体" w:hAnsi="楷体" w:cs="楷体" w:hint="eastAsia"/>
          <w:b/>
          <w:bCs/>
          <w:sz w:val="32"/>
          <w:szCs w:val="32"/>
        </w:rPr>
        <w:t>（一）基本经验及主要做法</w:t>
      </w:r>
    </w:p>
    <w:p w:rsidR="00172364" w:rsidRDefault="00172364" w:rsidP="00172364">
      <w:pPr>
        <w:ind w:left="640"/>
        <w:rPr>
          <w:rFonts w:ascii="仿宋" w:eastAsia="仿宋" w:hAnsi="仿宋"/>
          <w:sz w:val="32"/>
          <w:szCs w:val="32"/>
        </w:rPr>
      </w:pPr>
      <w:r w:rsidRPr="00172364">
        <w:rPr>
          <w:rFonts w:ascii="仿宋" w:eastAsia="仿宋" w:hAnsi="仿宋" w:hint="eastAsia"/>
          <w:sz w:val="32"/>
          <w:szCs w:val="32"/>
        </w:rPr>
        <w:t>严格按程序规定办事，严把审核关，专款专用，确保资金</w:t>
      </w:r>
    </w:p>
    <w:p w:rsidR="00172364" w:rsidRPr="00172364" w:rsidRDefault="00172364" w:rsidP="00172364">
      <w:pPr>
        <w:rPr>
          <w:rFonts w:ascii="仿宋" w:eastAsia="仿宋" w:hAnsi="仿宋"/>
          <w:sz w:val="32"/>
          <w:szCs w:val="32"/>
        </w:rPr>
      </w:pPr>
      <w:r w:rsidRPr="00172364">
        <w:rPr>
          <w:rFonts w:ascii="仿宋" w:eastAsia="仿宋" w:hAnsi="仿宋" w:hint="eastAsia"/>
          <w:sz w:val="32"/>
          <w:szCs w:val="32"/>
        </w:rPr>
        <w:t>使用效率和质量。</w:t>
      </w:r>
    </w:p>
    <w:p w:rsidR="00172364" w:rsidRPr="00172364" w:rsidRDefault="00172364" w:rsidP="00172364">
      <w:pPr>
        <w:pStyle w:val="a8"/>
        <w:numPr>
          <w:ilvl w:val="0"/>
          <w:numId w:val="5"/>
        </w:numPr>
        <w:ind w:firstLineChars="0"/>
        <w:rPr>
          <w:rFonts w:ascii="楷体" w:eastAsia="楷体" w:hAnsi="楷体" w:cs="楷体"/>
          <w:b/>
          <w:bCs/>
          <w:sz w:val="32"/>
          <w:szCs w:val="32"/>
        </w:rPr>
      </w:pPr>
      <w:r w:rsidRPr="00172364">
        <w:rPr>
          <w:rFonts w:ascii="楷体" w:eastAsia="楷体" w:hAnsi="楷体" w:cs="楷体" w:hint="eastAsia"/>
          <w:b/>
          <w:bCs/>
          <w:sz w:val="32"/>
          <w:szCs w:val="32"/>
        </w:rPr>
        <w:t>存在的问题</w:t>
      </w:r>
    </w:p>
    <w:p w:rsidR="00172364" w:rsidRPr="00172364" w:rsidRDefault="00172364" w:rsidP="00172364">
      <w:pPr>
        <w:ind w:firstLineChars="200" w:firstLine="640"/>
        <w:rPr>
          <w:rFonts w:ascii="仿宋" w:eastAsia="仿宋" w:hAnsi="仿宋"/>
          <w:sz w:val="32"/>
          <w:szCs w:val="32"/>
        </w:rPr>
      </w:pPr>
      <w:r>
        <w:rPr>
          <w:rFonts w:ascii="仿宋" w:eastAsia="仿宋" w:hAnsi="仿宋" w:hint="eastAsia"/>
          <w:sz w:val="32"/>
          <w:szCs w:val="32"/>
        </w:rPr>
        <w:t>因县财政经济压力等原因，存在项目资金拨付不及时，不能按时到位，项目进度会有迟缓、滞后等情况。对项目按计划开工，按计划实施等方面会有一定的影响。</w:t>
      </w:r>
    </w:p>
    <w:p w:rsidR="00172364" w:rsidRPr="00172364" w:rsidRDefault="00172364" w:rsidP="00172364">
      <w:pPr>
        <w:ind w:left="640"/>
      </w:pPr>
    </w:p>
    <w:sectPr w:rsidR="00172364" w:rsidRPr="00172364" w:rsidSect="00C53464">
      <w:pgSz w:w="11906" w:h="16838"/>
      <w:pgMar w:top="1984" w:right="1701" w:bottom="1984" w:left="1701" w:header="851" w:footer="992" w:gutter="0"/>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4D6" w:rsidRDefault="000F44D6" w:rsidP="00C53464">
      <w:r>
        <w:separator/>
      </w:r>
    </w:p>
  </w:endnote>
  <w:endnote w:type="continuationSeparator" w:id="0">
    <w:p w:rsidR="000F44D6" w:rsidRDefault="000F44D6" w:rsidP="00C534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5FF16B93-9C6F-4FF8-AD7F-D2E312933C17}"/>
  </w:font>
  <w:font w:name="Calibri">
    <w:panose1 w:val="020F0502020204030204"/>
    <w:charset w:val="00"/>
    <w:family w:val="swiss"/>
    <w:pitch w:val="variable"/>
    <w:sig w:usb0="E00002FF" w:usb1="4000ACFF" w:usb2="00000001" w:usb3="00000000" w:csb0="0000019F" w:csb1="00000000"/>
    <w:embedRegular r:id="rId2" w:fontKey="{EA3AF09B-1FA4-4B7F-9AB2-5FF5CBD3913B}"/>
  </w:font>
  <w:font w:name="方正小标宋简体">
    <w:altName w:val="微软雅黑"/>
    <w:charset w:val="86"/>
    <w:family w:val="auto"/>
    <w:pitch w:val="default"/>
    <w:sig w:usb0="00000000" w:usb1="080E0000" w:usb2="00000000" w:usb3="00000000" w:csb0="00040000" w:csb1="00000000"/>
  </w:font>
  <w:font w:name="新宋体">
    <w:panose1 w:val="02010609030101010101"/>
    <w:charset w:val="86"/>
    <w:family w:val="modern"/>
    <w:pitch w:val="fixed"/>
    <w:sig w:usb0="00000003" w:usb1="288F0000" w:usb2="00000016" w:usb3="00000000" w:csb0="00040001" w:csb1="00000000"/>
    <w:embedRegular r:id="rId3" w:subsetted="1" w:fontKey="{12291321-1BF2-4FF4-8191-1B6DB60D70E6}"/>
    <w:embedBold r:id="rId4" w:subsetted="1" w:fontKey="{7A366017-39D3-4893-B24C-CF968C41D6FD}"/>
  </w:font>
  <w:font w:name="仿宋_GB2312">
    <w:altName w:val="微软雅黑"/>
    <w:charset w:val="86"/>
    <w:family w:val="auto"/>
    <w:pitch w:val="default"/>
    <w:sig w:usb0="00000000" w:usb1="080E0000" w:usb2="00000000" w:usb3="00000000" w:csb0="00040000" w:csb1="00000000"/>
    <w:embedRegular r:id="rId5" w:subsetted="1" w:fontKey="{004AD220-684A-4C0B-A82D-E6F7BAE6678D}"/>
    <w:embedBold r:id="rId6" w:subsetted="1" w:fontKey="{615DFF6A-A3F6-46A9-A480-425508ED1017}"/>
  </w:font>
  <w:font w:name="方正小标宋_GBK">
    <w:altName w:val="微软雅黑"/>
    <w:charset w:val="86"/>
    <w:family w:val="script"/>
    <w:pitch w:val="default"/>
    <w:sig w:usb0="00000000" w:usb1="080E0000" w:usb2="00000000" w:usb3="00000000" w:csb0="00040000" w:csb1="00000000"/>
  </w:font>
  <w:font w:name="楷体_GB2312">
    <w:altName w:val="微软雅黑"/>
    <w:charset w:val="86"/>
    <w:family w:val="auto"/>
    <w:pitch w:val="default"/>
    <w:sig w:usb0="00000000" w:usb1="080E0000" w:usb2="00000000" w:usb3="00000000" w:csb0="00040000" w:csb1="00000000"/>
    <w:embedRegular r:id="rId7" w:subsetted="1" w:fontKey="{E2913356-6887-4EDF-A073-1049F0F0C05F}"/>
  </w:font>
  <w:font w:name="仿宋">
    <w:panose1 w:val="02010609060101010101"/>
    <w:charset w:val="86"/>
    <w:family w:val="modern"/>
    <w:pitch w:val="fixed"/>
    <w:sig w:usb0="800002BF" w:usb1="38CF7CFA" w:usb2="00000016" w:usb3="00000000" w:csb0="00040001" w:csb1="00000000"/>
    <w:embedRegular r:id="rId8" w:subsetted="1" w:fontKey="{EC94D3A6-0C2F-417D-954E-861F63FC3F6E}"/>
    <w:embedBold r:id="rId9" w:subsetted="1" w:fontKey="{B47EF912-03F5-42F9-AA52-A2B25796B85E}"/>
  </w:font>
  <w:font w:name="楷体">
    <w:panose1 w:val="02010609060101010101"/>
    <w:charset w:val="86"/>
    <w:family w:val="modern"/>
    <w:pitch w:val="fixed"/>
    <w:sig w:usb0="800002BF" w:usb1="38CF7CFA" w:usb2="00000016" w:usb3="00000000" w:csb0="00040001" w:csb1="00000000"/>
    <w:embedBold r:id="rId10" w:subsetted="1" w:fontKey="{F60787A3-9186-4082-B639-12EA25277B88}"/>
  </w:font>
  <w:font w:name="Cambria">
    <w:panose1 w:val="02040503050406030204"/>
    <w:charset w:val="00"/>
    <w:family w:val="roman"/>
    <w:pitch w:val="variable"/>
    <w:sig w:usb0="E00002FF" w:usb1="400004FF" w:usb2="00000000" w:usb3="00000000" w:csb0="0000019F" w:csb1="00000000"/>
    <w:embedRegular r:id="rId11" w:fontKey="{F5828DFA-F7CF-42B1-9117-59F5BFDA42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0B30" w:rsidRDefault="00C54D79">
    <w:pPr>
      <w:pStyle w:val="a4"/>
      <w:jc w:val="right"/>
      <w:rPr>
        <w:rFonts w:ascii="仿宋_GB2312" w:eastAsia="仿宋_GB2312"/>
        <w:sz w:val="28"/>
        <w:szCs w:val="28"/>
      </w:rPr>
    </w:pPr>
    <w:r w:rsidRPr="00C54D79">
      <w:pict>
        <v:shapetype id="_x0000_t202" coordsize="21600,21600" o:spt="202" path="m,l,21600r21600,l21600,xe">
          <v:stroke joinstyle="miter"/>
          <v:path gradientshapeok="t" o:connecttype="rect"/>
        </v:shapetype>
        <v:shape id="_x0000_s1026" type="#_x0000_t202" style="position:absolute;left:0;text-align:left;margin-left:1040pt;margin-top:0;width:2in;height:2in;z-index:251659264;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filled="f" stroked="f" strokeweight=".5pt">
          <v:textbox style="mso-fit-shape-to-text:t" inset="0,0,0,0">
            <w:txbxContent>
              <w:p w:rsidR="00E90B30" w:rsidRDefault="00E90B30">
                <w:pPr>
                  <w:pStyle w:val="a4"/>
                  <w:jc w:val="right"/>
                </w:pPr>
                <w:r>
                  <w:rPr>
                    <w:rFonts w:ascii="仿宋_GB2312" w:eastAsia="仿宋_GB2312"/>
                    <w:sz w:val="28"/>
                    <w:szCs w:val="28"/>
                  </w:rPr>
                  <w:t>-</w:t>
                </w:r>
                <w:r w:rsidR="00C54D79">
                  <w:rPr>
                    <w:rFonts w:ascii="仿宋_GB2312" w:eastAsia="仿宋_GB2312"/>
                    <w:sz w:val="28"/>
                    <w:szCs w:val="28"/>
                  </w:rPr>
                  <w:fldChar w:fldCharType="begin"/>
                </w:r>
                <w:r>
                  <w:rPr>
                    <w:rFonts w:ascii="仿宋_GB2312" w:eastAsia="仿宋_GB2312"/>
                    <w:sz w:val="28"/>
                    <w:szCs w:val="28"/>
                  </w:rPr>
                  <w:instrText xml:space="preserve"> PAGE   \* MERGEFORMAT </w:instrText>
                </w:r>
                <w:r w:rsidR="00C54D79">
                  <w:rPr>
                    <w:rFonts w:ascii="仿宋_GB2312" w:eastAsia="仿宋_GB2312"/>
                    <w:sz w:val="28"/>
                    <w:szCs w:val="28"/>
                  </w:rPr>
                  <w:fldChar w:fldCharType="separate"/>
                </w:r>
                <w:r w:rsidR="004941AB" w:rsidRPr="004941AB">
                  <w:rPr>
                    <w:rFonts w:ascii="仿宋_GB2312" w:eastAsia="仿宋_GB2312"/>
                    <w:noProof/>
                    <w:sz w:val="28"/>
                    <w:szCs w:val="28"/>
                    <w:lang w:val="zh-CN"/>
                  </w:rPr>
                  <w:t>15</w:t>
                </w:r>
                <w:r w:rsidR="00C54D79">
                  <w:rPr>
                    <w:rFonts w:ascii="仿宋_GB2312" w:eastAsia="仿宋_GB2312"/>
                    <w:sz w:val="28"/>
                    <w:szCs w:val="28"/>
                  </w:rPr>
                  <w:fldChar w:fldCharType="end"/>
                </w:r>
                <w:r>
                  <w:rPr>
                    <w:rFonts w:ascii="仿宋_GB2312" w:eastAsia="仿宋_GB2312"/>
                    <w:sz w:val="28"/>
                    <w:szCs w:val="28"/>
                  </w:rPr>
                  <w:t>-</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4D6" w:rsidRDefault="000F44D6" w:rsidP="00C53464">
      <w:r>
        <w:separator/>
      </w:r>
    </w:p>
  </w:footnote>
  <w:footnote w:type="continuationSeparator" w:id="0">
    <w:p w:rsidR="000F44D6" w:rsidRDefault="000F44D6" w:rsidP="00C5346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62562"/>
    <w:multiLevelType w:val="hybridMultilevel"/>
    <w:tmpl w:val="D0F4B324"/>
    <w:lvl w:ilvl="0" w:tplc="A91AE4CA">
      <w:start w:val="2"/>
      <w:numFmt w:val="japaneseCounting"/>
      <w:lvlText w:val="（%1）"/>
      <w:lvlJc w:val="left"/>
      <w:pPr>
        <w:ind w:left="1562" w:hanging="108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
    <w:nsid w:val="349859E0"/>
    <w:multiLevelType w:val="hybridMultilevel"/>
    <w:tmpl w:val="424A62B2"/>
    <w:lvl w:ilvl="0" w:tplc="E2349666">
      <w:start w:val="1"/>
      <w:numFmt w:val="decimalEnclosedCircle"/>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7FF235E"/>
    <w:multiLevelType w:val="singleLevel"/>
    <w:tmpl w:val="37FF235E"/>
    <w:lvl w:ilvl="0">
      <w:start w:val="1"/>
      <w:numFmt w:val="chineseCounting"/>
      <w:suff w:val="nothing"/>
      <w:lvlText w:val="（%1）"/>
      <w:lvlJc w:val="left"/>
      <w:rPr>
        <w:rFonts w:hint="eastAsia"/>
      </w:rPr>
    </w:lvl>
  </w:abstractNum>
  <w:abstractNum w:abstractNumId="3">
    <w:nsid w:val="39B64DB6"/>
    <w:multiLevelType w:val="hybridMultilevel"/>
    <w:tmpl w:val="49024D8C"/>
    <w:lvl w:ilvl="0" w:tplc="65A87470">
      <w:start w:val="1"/>
      <w:numFmt w:val="japaneseCounting"/>
      <w:lvlText w:val="%1、"/>
      <w:lvlJc w:val="left"/>
      <w:pPr>
        <w:ind w:left="1200" w:hanging="600"/>
      </w:pPr>
      <w:rPr>
        <w:rFonts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4">
    <w:nsid w:val="4F3A3369"/>
    <w:multiLevelType w:val="hybridMultilevel"/>
    <w:tmpl w:val="97C4A02E"/>
    <w:lvl w:ilvl="0" w:tplc="292C040C">
      <w:start w:val="3"/>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nsid w:val="7F2F12F2"/>
    <w:multiLevelType w:val="hybridMultilevel"/>
    <w:tmpl w:val="DED0593C"/>
    <w:lvl w:ilvl="0" w:tplc="652E21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bordersDoNotSurroundHeader/>
  <w:bordersDoNotSurroundFooter/>
  <w:proofState w:spelling="clean"/>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4578"/>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nderlineTabInNumList/>
  </w:compat>
  <w:docVars>
    <w:docVar w:name="commondata" w:val="eyJoZGlkIjoiOGQ5YTI5YWM5OTRkOWI0MDc5NDJhYzEzNTcyNDlhZTAifQ=="/>
  </w:docVars>
  <w:rsids>
    <w:rsidRoot w:val="0CCB7736"/>
    <w:rsid w:val="00046C82"/>
    <w:rsid w:val="00047FEF"/>
    <w:rsid w:val="0005204A"/>
    <w:rsid w:val="000637D7"/>
    <w:rsid w:val="000737AB"/>
    <w:rsid w:val="00083166"/>
    <w:rsid w:val="000A3906"/>
    <w:rsid w:val="000B75A5"/>
    <w:rsid w:val="000C63ED"/>
    <w:rsid w:val="000D3369"/>
    <w:rsid w:val="000D5A4D"/>
    <w:rsid w:val="000F44D6"/>
    <w:rsid w:val="001451F4"/>
    <w:rsid w:val="00172364"/>
    <w:rsid w:val="001776F1"/>
    <w:rsid w:val="00184917"/>
    <w:rsid w:val="00194F4C"/>
    <w:rsid w:val="001A30F9"/>
    <w:rsid w:val="001D0DA0"/>
    <w:rsid w:val="002043BD"/>
    <w:rsid w:val="002059AB"/>
    <w:rsid w:val="002635CC"/>
    <w:rsid w:val="00282A61"/>
    <w:rsid w:val="00291766"/>
    <w:rsid w:val="002A104C"/>
    <w:rsid w:val="002C520B"/>
    <w:rsid w:val="002F104C"/>
    <w:rsid w:val="00315B33"/>
    <w:rsid w:val="00330B29"/>
    <w:rsid w:val="0034701F"/>
    <w:rsid w:val="00353863"/>
    <w:rsid w:val="00393A96"/>
    <w:rsid w:val="003E1703"/>
    <w:rsid w:val="003E4C6D"/>
    <w:rsid w:val="004118B0"/>
    <w:rsid w:val="00437068"/>
    <w:rsid w:val="00481E8E"/>
    <w:rsid w:val="004941AB"/>
    <w:rsid w:val="004C3267"/>
    <w:rsid w:val="00582BA7"/>
    <w:rsid w:val="00590242"/>
    <w:rsid w:val="005A4EAA"/>
    <w:rsid w:val="006238E1"/>
    <w:rsid w:val="006275EC"/>
    <w:rsid w:val="00663E4D"/>
    <w:rsid w:val="00682F1D"/>
    <w:rsid w:val="006A3271"/>
    <w:rsid w:val="006D4B30"/>
    <w:rsid w:val="006F0A16"/>
    <w:rsid w:val="006F78D0"/>
    <w:rsid w:val="00707A55"/>
    <w:rsid w:val="00717C29"/>
    <w:rsid w:val="007334E3"/>
    <w:rsid w:val="00773328"/>
    <w:rsid w:val="00775987"/>
    <w:rsid w:val="007C5953"/>
    <w:rsid w:val="007D5AFD"/>
    <w:rsid w:val="007F762E"/>
    <w:rsid w:val="0081057C"/>
    <w:rsid w:val="00821883"/>
    <w:rsid w:val="0089039B"/>
    <w:rsid w:val="008D015F"/>
    <w:rsid w:val="00916683"/>
    <w:rsid w:val="00917857"/>
    <w:rsid w:val="0092251A"/>
    <w:rsid w:val="00973360"/>
    <w:rsid w:val="00994765"/>
    <w:rsid w:val="009A1FBB"/>
    <w:rsid w:val="009B0D97"/>
    <w:rsid w:val="009B393B"/>
    <w:rsid w:val="009C09F7"/>
    <w:rsid w:val="00A244C0"/>
    <w:rsid w:val="00A60CF0"/>
    <w:rsid w:val="00A755C2"/>
    <w:rsid w:val="00A86CBD"/>
    <w:rsid w:val="00AB65A3"/>
    <w:rsid w:val="00AC6DF4"/>
    <w:rsid w:val="00AF34F8"/>
    <w:rsid w:val="00BE1B57"/>
    <w:rsid w:val="00C1281B"/>
    <w:rsid w:val="00C53464"/>
    <w:rsid w:val="00C54D79"/>
    <w:rsid w:val="00C56277"/>
    <w:rsid w:val="00C6245C"/>
    <w:rsid w:val="00C91753"/>
    <w:rsid w:val="00CC4BE3"/>
    <w:rsid w:val="00CE4765"/>
    <w:rsid w:val="00D02B2A"/>
    <w:rsid w:val="00D358EC"/>
    <w:rsid w:val="00DA1373"/>
    <w:rsid w:val="00E15608"/>
    <w:rsid w:val="00E2578F"/>
    <w:rsid w:val="00E433A5"/>
    <w:rsid w:val="00E43D55"/>
    <w:rsid w:val="00E80D5D"/>
    <w:rsid w:val="00E90B30"/>
    <w:rsid w:val="00F0418F"/>
    <w:rsid w:val="00F215F4"/>
    <w:rsid w:val="00F26CD1"/>
    <w:rsid w:val="00F5691C"/>
    <w:rsid w:val="00F61DA7"/>
    <w:rsid w:val="00F70190"/>
    <w:rsid w:val="00FB3107"/>
    <w:rsid w:val="00FC6B95"/>
    <w:rsid w:val="016A347B"/>
    <w:rsid w:val="02B50488"/>
    <w:rsid w:val="0338470A"/>
    <w:rsid w:val="034822A9"/>
    <w:rsid w:val="03D86621"/>
    <w:rsid w:val="04EE6171"/>
    <w:rsid w:val="05395EA9"/>
    <w:rsid w:val="0ABD557B"/>
    <w:rsid w:val="0BBB5A8D"/>
    <w:rsid w:val="0C104906"/>
    <w:rsid w:val="0CCB7736"/>
    <w:rsid w:val="0D9E0E8D"/>
    <w:rsid w:val="0EAB7397"/>
    <w:rsid w:val="0EF755B3"/>
    <w:rsid w:val="0F17035E"/>
    <w:rsid w:val="0F4E168D"/>
    <w:rsid w:val="11404466"/>
    <w:rsid w:val="11963ADD"/>
    <w:rsid w:val="11EB0F5C"/>
    <w:rsid w:val="11F20483"/>
    <w:rsid w:val="136F31F8"/>
    <w:rsid w:val="138750E0"/>
    <w:rsid w:val="15A620D3"/>
    <w:rsid w:val="16A3369E"/>
    <w:rsid w:val="178536BD"/>
    <w:rsid w:val="19516372"/>
    <w:rsid w:val="19575CC2"/>
    <w:rsid w:val="19A80228"/>
    <w:rsid w:val="1A101464"/>
    <w:rsid w:val="1AB74849"/>
    <w:rsid w:val="1AC52FF2"/>
    <w:rsid w:val="1AE6175D"/>
    <w:rsid w:val="1B742AA7"/>
    <w:rsid w:val="1CA34935"/>
    <w:rsid w:val="1D5A640E"/>
    <w:rsid w:val="1F7640EC"/>
    <w:rsid w:val="20D76C5F"/>
    <w:rsid w:val="21057490"/>
    <w:rsid w:val="214A230E"/>
    <w:rsid w:val="21B052C4"/>
    <w:rsid w:val="22FF5445"/>
    <w:rsid w:val="238D0E57"/>
    <w:rsid w:val="24256710"/>
    <w:rsid w:val="251E7983"/>
    <w:rsid w:val="260D5D83"/>
    <w:rsid w:val="284A2254"/>
    <w:rsid w:val="292F1467"/>
    <w:rsid w:val="29786927"/>
    <w:rsid w:val="297B51B4"/>
    <w:rsid w:val="29E40467"/>
    <w:rsid w:val="29F527E2"/>
    <w:rsid w:val="2BF35971"/>
    <w:rsid w:val="2C487650"/>
    <w:rsid w:val="2E4F43C0"/>
    <w:rsid w:val="2EC7368E"/>
    <w:rsid w:val="30FB4B41"/>
    <w:rsid w:val="31621165"/>
    <w:rsid w:val="323C5548"/>
    <w:rsid w:val="37450F88"/>
    <w:rsid w:val="37D6106F"/>
    <w:rsid w:val="38F862EB"/>
    <w:rsid w:val="39343807"/>
    <w:rsid w:val="39887BBC"/>
    <w:rsid w:val="3A53023B"/>
    <w:rsid w:val="3AF42D2D"/>
    <w:rsid w:val="3B3A041F"/>
    <w:rsid w:val="3BAE6BF9"/>
    <w:rsid w:val="3CCA47F2"/>
    <w:rsid w:val="3CDE0708"/>
    <w:rsid w:val="3D5877DF"/>
    <w:rsid w:val="3DC55CAA"/>
    <w:rsid w:val="3DD556CA"/>
    <w:rsid w:val="3F450429"/>
    <w:rsid w:val="40226C80"/>
    <w:rsid w:val="40C451A5"/>
    <w:rsid w:val="4156470B"/>
    <w:rsid w:val="41943ACE"/>
    <w:rsid w:val="425D4066"/>
    <w:rsid w:val="43173FD4"/>
    <w:rsid w:val="44143822"/>
    <w:rsid w:val="44654A12"/>
    <w:rsid w:val="457C5F26"/>
    <w:rsid w:val="49CF255F"/>
    <w:rsid w:val="4B2C5DCD"/>
    <w:rsid w:val="4B7D1173"/>
    <w:rsid w:val="4C150E22"/>
    <w:rsid w:val="4C6A38FC"/>
    <w:rsid w:val="4CE74BC3"/>
    <w:rsid w:val="4CF5000E"/>
    <w:rsid w:val="4DB17672"/>
    <w:rsid w:val="50AC44C4"/>
    <w:rsid w:val="50EA6DB9"/>
    <w:rsid w:val="51CA7471"/>
    <w:rsid w:val="521C2FA3"/>
    <w:rsid w:val="522529B2"/>
    <w:rsid w:val="53910AF4"/>
    <w:rsid w:val="555952B3"/>
    <w:rsid w:val="556B5A36"/>
    <w:rsid w:val="55AF40BB"/>
    <w:rsid w:val="56F72F7C"/>
    <w:rsid w:val="586243BF"/>
    <w:rsid w:val="58FD3402"/>
    <w:rsid w:val="5AAF7799"/>
    <w:rsid w:val="5B5C1753"/>
    <w:rsid w:val="5E134100"/>
    <w:rsid w:val="5F7A1C50"/>
    <w:rsid w:val="601C4AB5"/>
    <w:rsid w:val="60BE691E"/>
    <w:rsid w:val="61444403"/>
    <w:rsid w:val="62265BDF"/>
    <w:rsid w:val="62E1699A"/>
    <w:rsid w:val="64147F0D"/>
    <w:rsid w:val="64D66362"/>
    <w:rsid w:val="65860217"/>
    <w:rsid w:val="667E0AA1"/>
    <w:rsid w:val="68FB17C3"/>
    <w:rsid w:val="695F12F9"/>
    <w:rsid w:val="69636C3A"/>
    <w:rsid w:val="69CF7B2C"/>
    <w:rsid w:val="6A0B0004"/>
    <w:rsid w:val="6BA1010E"/>
    <w:rsid w:val="6CE47E41"/>
    <w:rsid w:val="6CED5810"/>
    <w:rsid w:val="6CF92413"/>
    <w:rsid w:val="6DFE5E04"/>
    <w:rsid w:val="6E87203D"/>
    <w:rsid w:val="6F9278BB"/>
    <w:rsid w:val="71572F19"/>
    <w:rsid w:val="719B7427"/>
    <w:rsid w:val="724A6793"/>
    <w:rsid w:val="741F26FA"/>
    <w:rsid w:val="74470DF8"/>
    <w:rsid w:val="75FD1676"/>
    <w:rsid w:val="799536BA"/>
    <w:rsid w:val="7B170752"/>
    <w:rsid w:val="7B8F681B"/>
    <w:rsid w:val="7DD96C0E"/>
    <w:rsid w:val="7E474F7B"/>
    <w:rsid w:val="7E8F7A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8"/>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footnote text" w:semiHidden="0" w:uiPriority="0" w:unhideWhenUsed="0" w:qFormat="1"/>
    <w:lsdException w:name="header" w:semiHidden="0" w:unhideWhenUsed="0" w:qFormat="1"/>
    <w:lsdException w:name="footer" w:semiHidden="0" w:uiPriority="0" w:unhideWhenUsed="0" w:qFormat="1"/>
    <w:lsdException w:name="caption" w:locked="1" w:uiPriority="0" w:qFormat="1"/>
    <w:lsdException w:name="page number" w:semiHidden="0" w:unhideWhenUsed="0" w:qFormat="1"/>
    <w:lsdException w:name="Title" w:locked="1" w:semiHidden="0" w:uiPriority="0" w:unhideWhenUsed="0" w:qFormat="1"/>
    <w:lsdException w:name="Default Paragraph Font" w:unhideWhenUsed="0" w:qFormat="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53464"/>
    <w:pPr>
      <w:widowControl w:val="0"/>
      <w:jc w:val="both"/>
    </w:pPr>
    <w:rPr>
      <w:rFonts w:eastAsia="宋体"/>
      <w:kern w:val="2"/>
      <w:sz w:val="21"/>
      <w:szCs w:val="24"/>
    </w:rPr>
  </w:style>
  <w:style w:type="paragraph" w:styleId="1">
    <w:name w:val="heading 1"/>
    <w:basedOn w:val="a"/>
    <w:next w:val="a"/>
    <w:qFormat/>
    <w:locked/>
    <w:rsid w:val="00C53464"/>
    <w:pPr>
      <w:keepNext/>
      <w:keepLines/>
      <w:outlineLvl w:val="0"/>
    </w:pPr>
    <w:rPr>
      <w:rFonts w:eastAsia="黑体"/>
      <w:bCs/>
      <w:kern w:val="44"/>
      <w:szCs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footnote text"/>
    <w:basedOn w:val="a"/>
    <w:next w:val="a"/>
    <w:qFormat/>
    <w:rsid w:val="00C53464"/>
    <w:pPr>
      <w:snapToGrid w:val="0"/>
      <w:jc w:val="left"/>
    </w:pPr>
    <w:rPr>
      <w:sz w:val="18"/>
      <w:szCs w:val="18"/>
    </w:rPr>
  </w:style>
  <w:style w:type="paragraph" w:styleId="a4">
    <w:name w:val="footer"/>
    <w:basedOn w:val="a"/>
    <w:link w:val="Char"/>
    <w:qFormat/>
    <w:rsid w:val="00C53464"/>
    <w:pPr>
      <w:tabs>
        <w:tab w:val="center" w:pos="4153"/>
        <w:tab w:val="right" w:pos="8306"/>
      </w:tabs>
      <w:snapToGrid w:val="0"/>
      <w:jc w:val="left"/>
    </w:pPr>
    <w:rPr>
      <w:sz w:val="18"/>
      <w:szCs w:val="18"/>
    </w:rPr>
  </w:style>
  <w:style w:type="paragraph" w:styleId="a5">
    <w:name w:val="header"/>
    <w:basedOn w:val="a"/>
    <w:link w:val="Char0"/>
    <w:uiPriority w:val="99"/>
    <w:qFormat/>
    <w:rsid w:val="00C53464"/>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6">
    <w:name w:val="Table Grid"/>
    <w:basedOn w:val="a2"/>
    <w:uiPriority w:val="99"/>
    <w:qFormat/>
    <w:rsid w:val="00C5346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age number"/>
    <w:basedOn w:val="a1"/>
    <w:uiPriority w:val="99"/>
    <w:qFormat/>
    <w:rsid w:val="00C53464"/>
    <w:rPr>
      <w:rFonts w:cs="Times New Roman"/>
    </w:rPr>
  </w:style>
  <w:style w:type="character" w:customStyle="1" w:styleId="Char">
    <w:name w:val="页脚 Char"/>
    <w:basedOn w:val="a1"/>
    <w:link w:val="a4"/>
    <w:uiPriority w:val="99"/>
    <w:semiHidden/>
    <w:qFormat/>
    <w:rsid w:val="00C53464"/>
    <w:rPr>
      <w:sz w:val="18"/>
      <w:szCs w:val="18"/>
    </w:rPr>
  </w:style>
  <w:style w:type="character" w:customStyle="1" w:styleId="Char0">
    <w:name w:val="页眉 Char"/>
    <w:basedOn w:val="a1"/>
    <w:link w:val="a5"/>
    <w:uiPriority w:val="99"/>
    <w:semiHidden/>
    <w:qFormat/>
    <w:rsid w:val="00C53464"/>
    <w:rPr>
      <w:sz w:val="18"/>
      <w:szCs w:val="18"/>
    </w:rPr>
  </w:style>
  <w:style w:type="paragraph" w:styleId="a8">
    <w:name w:val="List Paragraph"/>
    <w:basedOn w:val="a"/>
    <w:uiPriority w:val="99"/>
    <w:qFormat/>
    <w:rsid w:val="00C53464"/>
    <w:pPr>
      <w:ind w:firstLineChars="200" w:firstLine="420"/>
    </w:pPr>
    <w:rPr>
      <w:rFonts w:ascii="Calibri" w:hAnsi="Calibri"/>
      <w:szCs w:val="22"/>
    </w:rPr>
  </w:style>
  <w:style w:type="paragraph" w:styleId="a9">
    <w:name w:val="Normal Indent"/>
    <w:basedOn w:val="a"/>
    <w:qFormat/>
    <w:rsid w:val="00330B29"/>
    <w:pPr>
      <w:ind w:firstLineChars="200" w:firstLine="420"/>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6972CD9-0784-4E70-8A55-5B2BD606A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19</Pages>
  <Words>1545</Words>
  <Characters>8809</Characters>
  <Application>Microsoft Office Word</Application>
  <DocSecurity>0</DocSecurity>
  <Lines>73</Lines>
  <Paragraphs>20</Paragraphs>
  <ScaleCrop>false</ScaleCrop>
  <Company/>
  <LinksUpToDate>false</LinksUpToDate>
  <CharactersWithSpaces>10334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Administrator</cp:lastModifiedBy>
  <cp:revision>28</cp:revision>
  <cp:lastPrinted>2023-07-17T07:32:00Z</cp:lastPrinted>
  <dcterms:created xsi:type="dcterms:W3CDTF">2023-07-11T03:22:00Z</dcterms:created>
  <dcterms:modified xsi:type="dcterms:W3CDTF">2023-07-17T07:33:00Z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KSOSaveFontToCloudKey">
    <vt:lpwstr>386772509_embed</vt:lpwstr>
  </property>
  <property fmtid="{D5CDD505-2E9C-101B-9397-08002B2CF9AE}" pid="4" name="ICV">
    <vt:lpwstr>BCEA63DAF624456AADE85B6B06C14A45_13</vt:lpwstr>
  </property>
</Properties>
</file>