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eastAsia="zh-CN"/>
        </w:rPr>
        <w:t>华容县财政局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30"/>
          <w:sz w:val="32"/>
          <w:szCs w:val="32"/>
          <w:lang w:val="en-US" w:eastAsia="zh-CN"/>
        </w:rPr>
        <w:t>108001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lang w:eastAsia="zh-CN"/>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r>
        <w:rPr>
          <w:rFonts w:hint="eastAsia" w:eastAsia="仿宋_GB2312"/>
          <w:sz w:val="32"/>
          <w:szCs w:val="32"/>
          <w:lang w:eastAsia="zh-CN"/>
        </w:rPr>
        <w:t>）</w:t>
      </w:r>
    </w:p>
    <w:tbl>
      <w:tblPr>
        <w:tblStyle w:val="5"/>
        <w:tblpPr w:leftFromText="180" w:rightFromText="180" w:vertAnchor="text" w:horzAnchor="page" w:tblpX="1183" w:tblpY="161"/>
        <w:tblW w:w="9796" w:type="dxa"/>
        <w:tblInd w:w="15" w:type="dxa"/>
        <w:tblLayout w:type="fixed"/>
        <w:tblCellMar>
          <w:top w:w="0" w:type="dxa"/>
          <w:left w:w="15" w:type="dxa"/>
          <w:bottom w:w="0" w:type="dxa"/>
          <w:right w:w="15" w:type="dxa"/>
        </w:tblCellMar>
      </w:tblPr>
      <w:tblGrid>
        <w:gridCol w:w="1440"/>
        <w:gridCol w:w="212"/>
        <w:gridCol w:w="46"/>
        <w:gridCol w:w="1081"/>
        <w:gridCol w:w="210"/>
        <w:gridCol w:w="1144"/>
        <w:gridCol w:w="276"/>
        <w:gridCol w:w="805"/>
        <w:gridCol w:w="1480"/>
        <w:gridCol w:w="227"/>
        <w:gridCol w:w="196"/>
        <w:gridCol w:w="259"/>
        <w:gridCol w:w="1080"/>
        <w:gridCol w:w="268"/>
        <w:gridCol w:w="139"/>
        <w:gridCol w:w="312"/>
        <w:gridCol w:w="621"/>
      </w:tblGrid>
      <w:tr>
        <w:tblPrEx>
          <w:tblCellMar>
            <w:top w:w="0" w:type="dxa"/>
            <w:left w:w="15" w:type="dxa"/>
            <w:bottom w:w="0" w:type="dxa"/>
            <w:right w:w="15" w:type="dxa"/>
          </w:tblCellMar>
        </w:tblPrEx>
        <w:trPr>
          <w:trHeight w:val="567"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黑体" w:hAnsi="黑体" w:eastAsia="黑体" w:cs="黑体"/>
                <w:color w:val="000000"/>
                <w:kern w:val="0"/>
                <w:sz w:val="28"/>
                <w:szCs w:val="28"/>
                <w:lang w:val="en-US" w:eastAsia="zh-CN" w:bidi="hi-IN"/>
              </w:rPr>
              <w:t>一、部门（单位）基本概况</w:t>
            </w:r>
          </w:p>
        </w:tc>
      </w:tr>
      <w:tr>
        <w:tblPrEx>
          <w:tblCellMar>
            <w:top w:w="0" w:type="dxa"/>
            <w:left w:w="15" w:type="dxa"/>
            <w:bottom w:w="0" w:type="dxa"/>
            <w:right w:w="15" w:type="dxa"/>
          </w:tblCellMar>
        </w:tblPrEx>
        <w:trPr>
          <w:trHeight w:val="567"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联系人</w:t>
            </w: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周傲</w:t>
            </w: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联络电话</w:t>
            </w: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15073016786</w:t>
            </w:r>
          </w:p>
        </w:tc>
      </w:tr>
      <w:tr>
        <w:tblPrEx>
          <w:tblCellMar>
            <w:top w:w="0" w:type="dxa"/>
            <w:left w:w="15" w:type="dxa"/>
            <w:bottom w:w="0" w:type="dxa"/>
            <w:right w:w="15" w:type="dxa"/>
          </w:tblCellMar>
        </w:tblPrEx>
        <w:trPr>
          <w:trHeight w:val="567"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人员编制</w:t>
            </w: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141</w:t>
            </w: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实有人数</w:t>
            </w: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w:t>
            </w:r>
          </w:p>
        </w:tc>
      </w:tr>
      <w:tr>
        <w:tblPrEx>
          <w:tblCellMar>
            <w:top w:w="0" w:type="dxa"/>
            <w:left w:w="15" w:type="dxa"/>
            <w:bottom w:w="0" w:type="dxa"/>
            <w:right w:w="15" w:type="dxa"/>
          </w:tblCellMar>
        </w:tblPrEx>
        <w:trPr>
          <w:trHeight w:val="1500"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职能职责概述</w:t>
            </w:r>
          </w:p>
        </w:tc>
        <w:tc>
          <w:tcPr>
            <w:tcW w:w="8144" w:type="dxa"/>
            <w:gridSpan w:val="1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根据本县经济和社会发展战略，编制本县中长期财政计划；参与制定本县重大经济决策；贯彻执行国家有关财政分配政策；编制本县年度预决算草案并组织执行；制定财政和预算收入计划；管理县级财政公共支出和各项专款；拟定和执行政府采购办法；管理社会保障支出；监督会计规章制度的执行情况；负责全县的国有资产管理工作。</w:t>
            </w:r>
          </w:p>
        </w:tc>
      </w:tr>
      <w:tr>
        <w:tblPrEx>
          <w:tblCellMar>
            <w:top w:w="0" w:type="dxa"/>
            <w:left w:w="15" w:type="dxa"/>
            <w:bottom w:w="0" w:type="dxa"/>
            <w:right w:w="15" w:type="dxa"/>
          </w:tblCellMar>
        </w:tblPrEx>
        <w:trPr>
          <w:trHeight w:val="2464"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年度主要</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工作内容</w:t>
            </w:r>
          </w:p>
        </w:tc>
        <w:tc>
          <w:tcPr>
            <w:tcW w:w="8144" w:type="dxa"/>
            <w:gridSpan w:val="1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任务1：编制本县年度预决算草案并组织执行；</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任务2：制定财政和预算收入计划；</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任务3：管理县级财政公共支出和各项专款；</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任务4：管理和监督政府采购、社会保障、会计制度执行及国有资产工作等。</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2260"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pacing w:val="-6"/>
                <w:sz w:val="24"/>
              </w:rPr>
            </w:pPr>
            <w:r>
              <w:rPr>
                <w:rFonts w:ascii="仿宋_GB2312" w:hAnsi="仿宋_GB2312" w:eastAsia="仿宋_GB2312" w:cs="仿宋_GB2312"/>
                <w:color w:val="000000"/>
                <w:spacing w:val="-6"/>
                <w:kern w:val="0"/>
                <w:sz w:val="24"/>
                <w:szCs w:val="20"/>
                <w:lang w:val="en-US" w:eastAsia="zh-CN" w:bidi="hi-IN"/>
              </w:rPr>
              <w:t>年度部门（单位）总体运行情况及取得的成绩</w:t>
            </w:r>
          </w:p>
        </w:tc>
        <w:tc>
          <w:tcPr>
            <w:tcW w:w="8144" w:type="dxa"/>
            <w:gridSpan w:val="1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积极组织财政收入，认真加强预算管理和财政监督；全面推进财政科学化、精细化管理水平；规范政府采购行为以及做好项目建设服务等相关工作，确保了财政各项经济指标的圆满完成。</w:t>
            </w:r>
          </w:p>
        </w:tc>
      </w:tr>
      <w:tr>
        <w:tblPrEx>
          <w:tblCellMar>
            <w:top w:w="0" w:type="dxa"/>
            <w:left w:w="15" w:type="dxa"/>
            <w:bottom w:w="0" w:type="dxa"/>
            <w:right w:w="15" w:type="dxa"/>
          </w:tblCellMar>
        </w:tblPrEx>
        <w:trPr>
          <w:trHeight w:val="567"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黑体" w:hAnsi="黑体" w:eastAsia="黑体" w:cs="黑体"/>
                <w:color w:val="000000"/>
                <w:kern w:val="0"/>
                <w:sz w:val="28"/>
                <w:szCs w:val="28"/>
                <w:lang w:val="en-US" w:eastAsia="zh-CN" w:bidi="hi-IN"/>
              </w:rPr>
              <w:t>二、部门（单位）收支情况</w:t>
            </w:r>
          </w:p>
        </w:tc>
      </w:tr>
      <w:tr>
        <w:tblPrEx>
          <w:tblCellMar>
            <w:top w:w="0" w:type="dxa"/>
            <w:left w:w="15" w:type="dxa"/>
            <w:bottom w:w="0" w:type="dxa"/>
            <w:right w:w="15" w:type="dxa"/>
          </w:tblCellMar>
        </w:tblPrEx>
        <w:trPr>
          <w:trHeight w:val="567"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b/>
                <w:bCs/>
                <w:color w:val="000000"/>
                <w:kern w:val="0"/>
                <w:sz w:val="24"/>
                <w:szCs w:val="20"/>
                <w:lang w:val="en-US" w:eastAsia="zh-CN" w:bidi="hi-IN"/>
              </w:rPr>
              <w:t>年度收入情况（万元）</w:t>
            </w:r>
          </w:p>
        </w:tc>
      </w:tr>
      <w:tr>
        <w:tblPrEx>
          <w:tblCellMar>
            <w:top w:w="0" w:type="dxa"/>
            <w:left w:w="15" w:type="dxa"/>
            <w:bottom w:w="0" w:type="dxa"/>
            <w:right w:w="15" w:type="dxa"/>
          </w:tblCellMar>
        </w:tblPrEx>
        <w:trPr>
          <w:trHeight w:val="567" w:hRule="atLeast"/>
        </w:trPr>
        <w:tc>
          <w:tcPr>
            <w:tcW w:w="1698"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机构名称</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收入合计</w:t>
            </w:r>
          </w:p>
        </w:tc>
        <w:tc>
          <w:tcPr>
            <w:tcW w:w="7017" w:type="dxa"/>
            <w:gridSpan w:val="1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其中：</w:t>
            </w:r>
          </w:p>
        </w:tc>
      </w:tr>
      <w:tr>
        <w:tblPrEx>
          <w:tblCellMar>
            <w:top w:w="0" w:type="dxa"/>
            <w:left w:w="15" w:type="dxa"/>
            <w:bottom w:w="0" w:type="dxa"/>
            <w:right w:w="15" w:type="dxa"/>
          </w:tblCellMar>
        </w:tblPrEx>
        <w:trPr>
          <w:trHeight w:val="1014" w:hRule="atLeast"/>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上年结转</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公共财</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政拨款</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政府基金拨款</w:t>
            </w:r>
          </w:p>
        </w:tc>
        <w:tc>
          <w:tcPr>
            <w:tcW w:w="1803"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纳入专户管理的非税收入拨款</w:t>
            </w:r>
          </w:p>
        </w:tc>
        <w:tc>
          <w:tcPr>
            <w:tcW w:w="107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其他</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收入</w:t>
            </w:r>
          </w:p>
        </w:tc>
      </w:tr>
      <w:tr>
        <w:tblPrEx>
          <w:tblCellMar>
            <w:top w:w="0" w:type="dxa"/>
            <w:left w:w="15" w:type="dxa"/>
            <w:bottom w:w="0" w:type="dxa"/>
            <w:right w:w="15" w:type="dxa"/>
          </w:tblCellMar>
        </w:tblPrEx>
        <w:trPr>
          <w:trHeight w:val="772"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局机关及二级机构汇总</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kern w:val="0"/>
                <w:sz w:val="24"/>
                <w:szCs w:val="20"/>
                <w:lang w:val="en-US" w:eastAsia="zh-CN" w:bidi="hi-IN"/>
              </w:rPr>
            </w:pPr>
            <w:r>
              <w:rPr>
                <w:rFonts w:ascii="仿宋_GB2312" w:hAnsi="仿宋_GB2312" w:eastAsia="仿宋_GB2312" w:cs="仿宋_GB2312"/>
                <w:color w:val="000000"/>
                <w:kern w:val="0"/>
                <w:sz w:val="24"/>
                <w:szCs w:val="20"/>
                <w:lang w:val="en-US" w:eastAsia="zh-CN" w:bidi="hi-IN"/>
              </w:rPr>
              <w:t>2630.49</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kern w:val="0"/>
                <w:sz w:val="24"/>
                <w:szCs w:val="20"/>
                <w:lang w:val="en-US" w:eastAsia="zh-CN" w:bidi="hi-IN"/>
              </w:rPr>
            </w:pPr>
            <w:r>
              <w:rPr>
                <w:rFonts w:ascii="仿宋_GB2312" w:hAnsi="仿宋_GB2312" w:eastAsia="仿宋_GB2312" w:cs="仿宋_GB2312"/>
                <w:color w:val="000000"/>
                <w:kern w:val="0"/>
                <w:sz w:val="24"/>
                <w:szCs w:val="20"/>
                <w:lang w:val="en-US" w:eastAsia="zh-CN" w:bidi="hi-IN"/>
              </w:rPr>
              <w:t>2615.49</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15</w:t>
            </w:r>
          </w:p>
        </w:tc>
        <w:tc>
          <w:tcPr>
            <w:tcW w:w="1803"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7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567"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1、局机关</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2108.73</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2093.73</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15</w:t>
            </w:r>
          </w:p>
        </w:tc>
        <w:tc>
          <w:tcPr>
            <w:tcW w:w="1803"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7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567"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2、</w:t>
            </w:r>
            <w:r>
              <w:rPr>
                <w:rFonts w:ascii="仿宋_GB2312" w:hAnsi="仿宋_GB2312" w:eastAsia="仿宋_GB2312" w:cs="仿宋_GB2312"/>
                <w:color w:val="auto"/>
                <w:kern w:val="0"/>
                <w:sz w:val="24"/>
                <w:szCs w:val="20"/>
                <w:lang w:val="en-US" w:eastAsia="zh-CN" w:bidi="hi-IN"/>
              </w:rPr>
              <w:t>乡镇财政服务中心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180</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180</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803"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7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567" w:hRule="atLeast"/>
        </w:trPr>
        <w:tc>
          <w:tcPr>
            <w:tcW w:w="1698" w:type="dxa"/>
            <w:gridSpan w:val="3"/>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3、财政事务中心</w:t>
            </w:r>
          </w:p>
        </w:tc>
        <w:tc>
          <w:tcPr>
            <w:tcW w:w="1081" w:type="dxa"/>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170</w:t>
            </w:r>
          </w:p>
        </w:tc>
        <w:tc>
          <w:tcPr>
            <w:tcW w:w="1354" w:type="dxa"/>
            <w:gridSpan w:val="2"/>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081" w:type="dxa"/>
            <w:gridSpan w:val="2"/>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170</w:t>
            </w:r>
          </w:p>
        </w:tc>
        <w:tc>
          <w:tcPr>
            <w:tcW w:w="1707" w:type="dxa"/>
            <w:gridSpan w:val="2"/>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803" w:type="dxa"/>
            <w:gridSpan w:val="4"/>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72" w:type="dxa"/>
            <w:gridSpan w:val="3"/>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567"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4、国库集中支付中心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171.76</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171.76</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1803"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7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b/>
                <w:bCs/>
                <w:color w:val="000000"/>
                <w:kern w:val="0"/>
                <w:sz w:val="24"/>
                <w:szCs w:val="20"/>
                <w:lang w:val="en-US" w:eastAsia="zh-CN" w:bidi="hi-IN"/>
              </w:rPr>
              <w:t>部门（单位）年度支出和结余情况（万元）</w:t>
            </w:r>
          </w:p>
        </w:tc>
      </w:tr>
      <w:tr>
        <w:tblPrEx>
          <w:tblCellMar>
            <w:top w:w="0" w:type="dxa"/>
            <w:left w:w="15" w:type="dxa"/>
            <w:bottom w:w="0" w:type="dxa"/>
            <w:right w:w="15" w:type="dxa"/>
          </w:tblCellMar>
        </w:tblPrEx>
        <w:trPr>
          <w:trHeight w:val="624" w:hRule="atLeast"/>
        </w:trPr>
        <w:tc>
          <w:tcPr>
            <w:tcW w:w="1698"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napToGrid w:val="0"/>
              <w:spacing w:before="0" w:after="0" w:line="320" w:lineRule="exact"/>
              <w:jc w:val="center"/>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机构名称</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支出合计</w:t>
            </w:r>
          </w:p>
        </w:tc>
        <w:tc>
          <w:tcPr>
            <w:tcW w:w="5677" w:type="dxa"/>
            <w:gridSpan w:val="9"/>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其中：</w:t>
            </w:r>
          </w:p>
        </w:tc>
        <w:tc>
          <w:tcPr>
            <w:tcW w:w="1340"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结余</w:t>
            </w:r>
          </w:p>
        </w:tc>
      </w:tr>
      <w:tr>
        <w:tblPrEx>
          <w:tblCellMar>
            <w:top w:w="0" w:type="dxa"/>
            <w:left w:w="15" w:type="dxa"/>
            <w:bottom w:w="0" w:type="dxa"/>
            <w:right w:w="15" w:type="dxa"/>
          </w:tblCellMar>
        </w:tblPrEx>
        <w:trPr>
          <w:trHeight w:val="624" w:hRule="atLeast"/>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center"/>
              <w:rPr>
                <w:rFonts w:ascii="仿宋_GB2312" w:hAnsi="仿宋_GB2312" w:eastAsia="仿宋_GB2312" w:cs="仿宋_GB2312"/>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354"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基本支出</w:t>
            </w:r>
          </w:p>
        </w:tc>
        <w:tc>
          <w:tcPr>
            <w:tcW w:w="3243"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其中：</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项目支出</w:t>
            </w:r>
          </w:p>
        </w:tc>
        <w:tc>
          <w:tcPr>
            <w:tcW w:w="719"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当年结余</w:t>
            </w:r>
          </w:p>
        </w:tc>
        <w:tc>
          <w:tcPr>
            <w:tcW w:w="621"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累计结余</w:t>
            </w:r>
          </w:p>
        </w:tc>
      </w:tr>
      <w:tr>
        <w:tblPrEx>
          <w:tblCellMar>
            <w:top w:w="0" w:type="dxa"/>
            <w:left w:w="15" w:type="dxa"/>
            <w:bottom w:w="0" w:type="dxa"/>
            <w:right w:w="15" w:type="dxa"/>
          </w:tblCellMar>
        </w:tblPrEx>
        <w:trPr>
          <w:trHeight w:val="624" w:hRule="atLeast"/>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center"/>
              <w:rPr>
                <w:rFonts w:ascii="仿宋_GB2312" w:hAnsi="仿宋_GB2312" w:eastAsia="仿宋_GB2312" w:cs="仿宋_GB2312"/>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354"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人员支出</w:t>
            </w: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公用支出</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71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877"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color w:val="000000"/>
                <w:kern w:val="0"/>
                <w:sz w:val="24"/>
                <w:szCs w:val="20"/>
                <w:lang w:val="en-US" w:eastAsia="zh-CN" w:bidi="hi-IN"/>
              </w:rPr>
              <w:t>局机关及二级机构汇总</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2630.49</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1715.25</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1375.46</w:t>
            </w: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339.79</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915.24</w:t>
            </w:r>
          </w:p>
        </w:tc>
        <w:tc>
          <w:tcPr>
            <w:tcW w:w="719"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color w:val="000000"/>
                <w:sz w:val="24"/>
              </w:rPr>
            </w:pPr>
            <w:r>
              <w:rPr>
                <w:rFonts w:ascii="仿宋_GB2312" w:hAnsi="仿宋_GB2312" w:eastAsia="仿宋_GB2312" w:cs="仿宋_GB2312"/>
                <w:kern w:val="0"/>
                <w:sz w:val="24"/>
                <w:szCs w:val="20"/>
                <w:lang w:val="en-US" w:eastAsia="zh-CN" w:bidi="hi-IN"/>
              </w:rPr>
              <w:t>1、局机关</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2108.73</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1321.37</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1005.44</w:t>
            </w: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315.94</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787.36</w:t>
            </w:r>
          </w:p>
        </w:tc>
        <w:tc>
          <w:tcPr>
            <w:tcW w:w="719"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color w:val="000000"/>
                <w:sz w:val="24"/>
              </w:rPr>
            </w:pPr>
            <w:r>
              <w:rPr>
                <w:rFonts w:ascii="仿宋_GB2312" w:hAnsi="仿宋_GB2312" w:eastAsia="仿宋_GB2312" w:cs="仿宋_GB2312"/>
                <w:kern w:val="0"/>
                <w:sz w:val="24"/>
                <w:szCs w:val="20"/>
                <w:lang w:val="en-US" w:eastAsia="zh-CN" w:bidi="hi-IN"/>
              </w:rPr>
              <w:t>2、</w:t>
            </w:r>
            <w:r>
              <w:rPr>
                <w:rFonts w:ascii="仿宋_GB2312" w:hAnsi="仿宋_GB2312" w:eastAsia="仿宋_GB2312" w:cs="仿宋_GB2312"/>
                <w:color w:val="auto"/>
                <w:kern w:val="0"/>
                <w:sz w:val="24"/>
                <w:szCs w:val="20"/>
                <w:lang w:val="en-US" w:eastAsia="zh-CN" w:bidi="hi-IN"/>
              </w:rPr>
              <w:t>乡镇财政服务中心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180</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148</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137.77</w:t>
            </w: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10.23</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32</w:t>
            </w:r>
          </w:p>
        </w:tc>
        <w:tc>
          <w:tcPr>
            <w:tcW w:w="719"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color w:val="000000"/>
                <w:sz w:val="24"/>
              </w:rPr>
            </w:pPr>
            <w:r>
              <w:rPr>
                <w:rFonts w:ascii="仿宋_GB2312" w:hAnsi="仿宋_GB2312" w:eastAsia="仿宋_GB2312" w:cs="仿宋_GB2312"/>
                <w:kern w:val="0"/>
                <w:sz w:val="24"/>
                <w:szCs w:val="20"/>
                <w:lang w:val="en-US" w:eastAsia="zh-CN" w:bidi="hi-IN"/>
              </w:rPr>
              <w:t>3、</w:t>
            </w:r>
            <w:r>
              <w:rPr>
                <w:rFonts w:ascii="仿宋_GB2312" w:hAnsi="仿宋_GB2312" w:eastAsia="仿宋_GB2312" w:cs="仿宋_GB2312"/>
                <w:color w:val="000000"/>
                <w:kern w:val="0"/>
                <w:sz w:val="24"/>
                <w:szCs w:val="20"/>
                <w:lang w:val="en-US" w:eastAsia="zh-CN" w:bidi="hi-IN"/>
              </w:rPr>
              <w:t>财政事务中心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170</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100</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97.49</w:t>
            </w: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2.51</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70</w:t>
            </w:r>
          </w:p>
        </w:tc>
        <w:tc>
          <w:tcPr>
            <w:tcW w:w="719"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color w:val="000000"/>
                <w:sz w:val="24"/>
              </w:rPr>
            </w:pPr>
            <w:r>
              <w:rPr>
                <w:rFonts w:ascii="仿宋_GB2312" w:hAnsi="仿宋_GB2312" w:eastAsia="仿宋_GB2312" w:cs="仿宋_GB2312"/>
                <w:kern w:val="0"/>
                <w:sz w:val="24"/>
                <w:szCs w:val="20"/>
                <w:lang w:val="en-US" w:eastAsia="zh-CN" w:bidi="hi-IN"/>
              </w:rPr>
              <w:t>4、国库集中支付中心</w:t>
            </w:r>
          </w:p>
        </w:tc>
        <w:tc>
          <w:tcPr>
            <w:tcW w:w="1081" w:type="dxa"/>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171.76</w:t>
            </w:r>
          </w:p>
        </w:tc>
        <w:tc>
          <w:tcPr>
            <w:tcW w:w="1354" w:type="dxa"/>
            <w:gridSpan w:val="2"/>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145.88</w:t>
            </w:r>
          </w:p>
        </w:tc>
        <w:tc>
          <w:tcPr>
            <w:tcW w:w="1081" w:type="dxa"/>
            <w:gridSpan w:val="2"/>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134.77</w:t>
            </w:r>
          </w:p>
        </w:tc>
        <w:tc>
          <w:tcPr>
            <w:tcW w:w="2162" w:type="dxa"/>
            <w:gridSpan w:val="4"/>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11.11</w:t>
            </w:r>
          </w:p>
        </w:tc>
        <w:tc>
          <w:tcPr>
            <w:tcW w:w="1080" w:type="dxa"/>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25.88</w:t>
            </w:r>
          </w:p>
        </w:tc>
        <w:tc>
          <w:tcPr>
            <w:tcW w:w="719" w:type="dxa"/>
            <w:gridSpan w:val="3"/>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621" w:type="dxa"/>
            <w:tcBorders>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center"/>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机构名称</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三公经费</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合计</w:t>
            </w:r>
          </w:p>
        </w:tc>
        <w:tc>
          <w:tcPr>
            <w:tcW w:w="7017" w:type="dxa"/>
            <w:gridSpan w:val="1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其中：</w:t>
            </w:r>
          </w:p>
        </w:tc>
      </w:tr>
      <w:tr>
        <w:tblPrEx>
          <w:tblCellMar>
            <w:top w:w="0" w:type="dxa"/>
            <w:left w:w="15" w:type="dxa"/>
            <w:bottom w:w="0" w:type="dxa"/>
            <w:right w:w="15" w:type="dxa"/>
          </w:tblCellMar>
        </w:tblPrEx>
        <w:trPr>
          <w:trHeight w:val="624" w:hRule="atLeast"/>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center"/>
              <w:rPr>
                <w:rFonts w:ascii="仿宋_GB2312" w:hAnsi="仿宋_GB2312" w:eastAsia="仿宋_GB2312" w:cs="仿宋_GB2312"/>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公务接待费</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公务用车运维费</w:t>
            </w: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公务用车购置费</w:t>
            </w:r>
          </w:p>
        </w:tc>
        <w:tc>
          <w:tcPr>
            <w:tcW w:w="2420"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因公出国费</w:t>
            </w:r>
          </w:p>
        </w:tc>
      </w:tr>
      <w:tr>
        <w:tblPrEx>
          <w:tblCellMar>
            <w:top w:w="0" w:type="dxa"/>
            <w:left w:w="15" w:type="dxa"/>
            <w:bottom w:w="0" w:type="dxa"/>
            <w:right w:w="15" w:type="dxa"/>
          </w:tblCellMar>
        </w:tblPrEx>
        <w:trPr>
          <w:trHeight w:val="858"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color w:val="000000"/>
                <w:kern w:val="0"/>
                <w:sz w:val="24"/>
                <w:szCs w:val="20"/>
                <w:lang w:val="en-US" w:eastAsia="zh-CN" w:bidi="hi-IN"/>
              </w:rPr>
              <w:t>局机关及二级机构汇总</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kern w:val="0"/>
                <w:sz w:val="24"/>
                <w:szCs w:val="20"/>
                <w:lang w:val="en-US" w:eastAsia="zh-CN" w:bidi="hi-IN"/>
              </w:rPr>
            </w:pPr>
            <w:r>
              <w:rPr>
                <w:rFonts w:ascii="仿宋_GB2312" w:hAnsi="仿宋_GB2312" w:eastAsia="仿宋_GB2312" w:cs="仿宋_GB2312"/>
                <w:color w:val="000000"/>
                <w:kern w:val="0"/>
                <w:sz w:val="24"/>
                <w:szCs w:val="20"/>
                <w:lang w:val="en-US" w:eastAsia="zh-CN" w:bidi="hi-IN"/>
              </w:rPr>
              <w:t>17.46</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17.46</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420"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1、局机关</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15.83</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15.83</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420"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2、</w:t>
            </w:r>
            <w:r>
              <w:rPr>
                <w:rFonts w:ascii="仿宋_GB2312" w:hAnsi="仿宋_GB2312" w:eastAsia="仿宋_GB2312" w:cs="仿宋_GB2312"/>
                <w:color w:val="auto"/>
                <w:kern w:val="0"/>
                <w:sz w:val="24"/>
                <w:szCs w:val="20"/>
                <w:lang w:val="en-US" w:eastAsia="zh-CN" w:bidi="hi-IN"/>
              </w:rPr>
              <w:t>乡镇财政服务中心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1.02</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1.02</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420"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3、</w:t>
            </w:r>
            <w:r>
              <w:rPr>
                <w:rFonts w:ascii="仿宋_GB2312" w:hAnsi="仿宋_GB2312" w:eastAsia="仿宋_GB2312" w:cs="仿宋_GB2312"/>
                <w:color w:val="000000"/>
                <w:kern w:val="0"/>
                <w:sz w:val="24"/>
                <w:szCs w:val="20"/>
                <w:lang w:val="en-US" w:eastAsia="zh-CN" w:bidi="hi-IN"/>
              </w:rPr>
              <w:t>财政事务中心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0.61</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0.61</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16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420"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center"/>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机构名称</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固定资产</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合计</w:t>
            </w:r>
          </w:p>
        </w:tc>
        <w:tc>
          <w:tcPr>
            <w:tcW w:w="6084" w:type="dxa"/>
            <w:gridSpan w:val="11"/>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其中：</w:t>
            </w:r>
          </w:p>
        </w:tc>
        <w:tc>
          <w:tcPr>
            <w:tcW w:w="93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其他</w:t>
            </w:r>
          </w:p>
        </w:tc>
      </w:tr>
      <w:tr>
        <w:tblPrEx>
          <w:tblCellMar>
            <w:top w:w="0" w:type="dxa"/>
            <w:left w:w="15" w:type="dxa"/>
            <w:bottom w:w="0" w:type="dxa"/>
            <w:right w:w="15" w:type="dxa"/>
          </w:tblCellMar>
        </w:tblPrEx>
        <w:trPr>
          <w:trHeight w:val="624" w:hRule="atLeast"/>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center"/>
              <w:rPr>
                <w:rFonts w:ascii="仿宋_GB2312" w:hAnsi="仿宋_GB2312" w:eastAsia="仿宋_GB2312" w:cs="仿宋_GB2312"/>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在用固定资产</w:t>
            </w:r>
          </w:p>
        </w:tc>
        <w:tc>
          <w:tcPr>
            <w:tcW w:w="3649"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出租固定资产</w:t>
            </w:r>
          </w:p>
        </w:tc>
        <w:tc>
          <w:tcPr>
            <w:tcW w:w="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855"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color w:val="000000"/>
                <w:kern w:val="0"/>
                <w:sz w:val="24"/>
                <w:szCs w:val="20"/>
                <w:lang w:val="en-US" w:eastAsia="zh-CN" w:bidi="hi-IN"/>
              </w:rPr>
              <w:t>局机关及二级机构汇总</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890.32</w:t>
            </w:r>
          </w:p>
        </w:tc>
        <w:tc>
          <w:tcPr>
            <w:tcW w:w="2435"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890.32</w:t>
            </w:r>
          </w:p>
        </w:tc>
        <w:tc>
          <w:tcPr>
            <w:tcW w:w="3649"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933"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1、局机关</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862.48</w:t>
            </w:r>
          </w:p>
        </w:tc>
        <w:tc>
          <w:tcPr>
            <w:tcW w:w="2435"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862.48</w:t>
            </w:r>
          </w:p>
        </w:tc>
        <w:tc>
          <w:tcPr>
            <w:tcW w:w="3649"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933"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4"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2、</w:t>
            </w:r>
            <w:r>
              <w:rPr>
                <w:rFonts w:ascii="仿宋_GB2312" w:hAnsi="仿宋_GB2312" w:eastAsia="仿宋_GB2312" w:cs="仿宋_GB2312"/>
                <w:color w:val="auto"/>
                <w:kern w:val="0"/>
                <w:sz w:val="24"/>
                <w:szCs w:val="20"/>
                <w:lang w:val="en-US" w:eastAsia="zh-CN" w:bidi="hi-IN"/>
              </w:rPr>
              <w:t>乡镇财政服务中心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w:t>
            </w:r>
          </w:p>
        </w:tc>
        <w:tc>
          <w:tcPr>
            <w:tcW w:w="2435"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4.37</w:t>
            </w:r>
          </w:p>
        </w:tc>
        <w:tc>
          <w:tcPr>
            <w:tcW w:w="3649"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933"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9"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r>
              <w:rPr>
                <w:rFonts w:ascii="仿宋_GB2312" w:hAnsi="仿宋_GB2312" w:eastAsia="仿宋_GB2312" w:cs="仿宋_GB2312"/>
                <w:kern w:val="0"/>
                <w:sz w:val="24"/>
                <w:szCs w:val="20"/>
                <w:lang w:val="en-US" w:eastAsia="zh-CN" w:bidi="hi-IN"/>
              </w:rPr>
              <w:t>3、</w:t>
            </w:r>
            <w:r>
              <w:rPr>
                <w:rFonts w:ascii="仿宋_GB2312" w:hAnsi="仿宋_GB2312" w:eastAsia="仿宋_GB2312" w:cs="仿宋_GB2312"/>
                <w:color w:val="000000"/>
                <w:kern w:val="0"/>
                <w:sz w:val="24"/>
                <w:szCs w:val="20"/>
                <w:lang w:val="en-US" w:eastAsia="zh-CN" w:bidi="hi-IN"/>
              </w:rPr>
              <w:t>财政事务中心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2435"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3649"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933"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29" w:hRule="atLeast"/>
        </w:trPr>
        <w:tc>
          <w:tcPr>
            <w:tcW w:w="1698"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kern w:val="0"/>
                <w:sz w:val="24"/>
                <w:szCs w:val="20"/>
                <w:lang w:val="en-US" w:eastAsia="zh-CN" w:bidi="hi-IN"/>
              </w:rPr>
            </w:pPr>
            <w:r>
              <w:rPr>
                <w:rFonts w:ascii="仿宋_GB2312" w:hAnsi="仿宋_GB2312" w:eastAsia="仿宋_GB2312" w:cs="仿宋_GB2312"/>
                <w:kern w:val="0"/>
                <w:sz w:val="24"/>
                <w:szCs w:val="20"/>
                <w:lang w:val="en-US" w:eastAsia="zh-CN" w:bidi="hi-IN"/>
              </w:rPr>
              <w:t>4、国库集中支付中心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13.47</w:t>
            </w:r>
          </w:p>
        </w:tc>
        <w:tc>
          <w:tcPr>
            <w:tcW w:w="2435"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13.47</w:t>
            </w:r>
          </w:p>
        </w:tc>
        <w:tc>
          <w:tcPr>
            <w:tcW w:w="3649"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933"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567"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黑体" w:hAnsi="黑体" w:eastAsia="黑体" w:cs="黑体"/>
                <w:color w:val="000000"/>
                <w:kern w:val="0"/>
                <w:sz w:val="28"/>
                <w:szCs w:val="28"/>
                <w:lang w:val="en-US" w:eastAsia="zh-CN" w:bidi="hi-IN"/>
              </w:rPr>
              <w:t>三、部门（单位）整体支出绩效自评情况</w:t>
            </w:r>
          </w:p>
        </w:tc>
      </w:tr>
      <w:tr>
        <w:tblPrEx>
          <w:tblCellMar>
            <w:top w:w="0" w:type="dxa"/>
            <w:left w:w="15" w:type="dxa"/>
            <w:bottom w:w="0" w:type="dxa"/>
            <w:right w:w="15" w:type="dxa"/>
          </w:tblCellMar>
        </w:tblPrEx>
        <w:trPr>
          <w:trHeight w:val="567" w:hRule="atLeast"/>
        </w:trPr>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预期目标</w:t>
            </w:r>
          </w:p>
        </w:tc>
        <w:tc>
          <w:tcPr>
            <w:tcW w:w="4582" w:type="dxa"/>
            <w:gridSpan w:val="9"/>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实际完成</w:t>
            </w:r>
          </w:p>
        </w:tc>
      </w:tr>
      <w:tr>
        <w:tblPrEx>
          <w:tblCellMar>
            <w:top w:w="0" w:type="dxa"/>
            <w:left w:w="15" w:type="dxa"/>
            <w:bottom w:w="0" w:type="dxa"/>
            <w:right w:w="15" w:type="dxa"/>
          </w:tblCellMar>
        </w:tblPrEx>
        <w:trPr>
          <w:trHeight w:val="1172"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3774" w:type="dxa"/>
            <w:gridSpan w:val="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目标1：</w:t>
            </w:r>
            <w:r>
              <w:rPr>
                <w:rFonts w:ascii="仿宋_GB2312" w:hAnsi="仿宋_GB2312" w:eastAsia="仿宋_GB2312" w:cs="仿宋_GB2312"/>
                <w:color w:val="000000"/>
                <w:kern w:val="0"/>
                <w:sz w:val="24"/>
                <w:szCs w:val="21"/>
                <w:lang w:val="en-US" w:eastAsia="zh-CN" w:bidi="hi-IN"/>
              </w:rPr>
              <w:t>积极组织财政收入，强化预算执行管理。</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目标2：优化支出结构，着力保障改善民生。</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目标3：</w:t>
            </w:r>
            <w:r>
              <w:rPr>
                <w:rFonts w:ascii="仿宋_GB2312" w:hAnsi="仿宋_GB2312" w:eastAsia="仿宋_GB2312" w:cs="仿宋_GB2312"/>
                <w:color w:val="000000"/>
                <w:kern w:val="0"/>
                <w:sz w:val="24"/>
                <w:szCs w:val="21"/>
                <w:lang w:val="en-US" w:eastAsia="zh-CN" w:bidi="hi-IN"/>
              </w:rPr>
              <w:t>深化财政管理改革，加强财政监督管理。</w:t>
            </w:r>
          </w:p>
        </w:tc>
        <w:tc>
          <w:tcPr>
            <w:tcW w:w="4582" w:type="dxa"/>
            <w:gridSpan w:val="9"/>
            <w:tcBorders>
              <w:top w:val="single" w:color="000000" w:sz="4" w:space="0"/>
              <w:left w:val="single" w:color="000000" w:sz="4" w:space="0"/>
              <w:bottom w:val="single" w:color="000000" w:sz="4" w:space="0"/>
              <w:right w:val="single" w:color="000000" w:sz="4" w:space="0"/>
            </w:tcBorders>
            <w:vAlign w:val="center"/>
          </w:tcPr>
          <w:p>
            <w:pPr>
              <w:pStyle w:val="14"/>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1、财政运行趋稳向好；</w:t>
            </w:r>
          </w:p>
          <w:p>
            <w:pPr>
              <w:pStyle w:val="14"/>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2、服务发展成绩显著；</w:t>
            </w:r>
          </w:p>
          <w:p>
            <w:pPr>
              <w:pStyle w:val="14"/>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3、社会事业全面进步；</w:t>
            </w:r>
          </w:p>
          <w:p>
            <w:pPr>
              <w:pStyle w:val="14"/>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宋体" w:cs="Times New Roman"/>
                <w:color w:val="000000"/>
                <w:kern w:val="2"/>
                <w:sz w:val="24"/>
                <w:szCs w:val="24"/>
                <w:lang w:val="en-US" w:eastAsia="zh-CN" w:bidi="ar-SA"/>
              </w:rPr>
            </w:pPr>
            <w:r>
              <w:rPr>
                <w:rFonts w:ascii="仿宋_GB2312" w:hAnsi="仿宋_GB2312" w:eastAsia="仿宋_GB2312" w:cs="仿宋_GB2312"/>
                <w:color w:val="000000"/>
                <w:sz w:val="24"/>
                <w:lang w:val="en-US" w:eastAsia="zh-CN"/>
              </w:rPr>
              <w:t>4、</w:t>
            </w:r>
            <w:r>
              <w:rPr>
                <w:rFonts w:ascii="仿宋_GB2312" w:hAnsi="仿宋_GB2312" w:eastAsia="仿宋_GB2312" w:cs="仿宋_GB2312"/>
                <w:color w:val="000000"/>
                <w:sz w:val="24"/>
              </w:rPr>
              <w:t>改革管理有序推进。</w:t>
            </w:r>
          </w:p>
        </w:tc>
      </w:tr>
      <w:tr>
        <w:tblPrEx>
          <w:tblCellMar>
            <w:top w:w="0" w:type="dxa"/>
            <w:left w:w="15" w:type="dxa"/>
            <w:bottom w:w="0" w:type="dxa"/>
            <w:right w:w="15" w:type="dxa"/>
          </w:tblCellMar>
        </w:tblPrEx>
        <w:trPr>
          <w:trHeight w:val="567" w:hRule="atLeast"/>
        </w:trPr>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整体支出</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绩效定量目标及实施计划完成情况</w:t>
            </w:r>
          </w:p>
        </w:tc>
        <w:tc>
          <w:tcPr>
            <w:tcW w:w="296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评价内容</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绩效目标</w:t>
            </w: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完成情况</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产出目标</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（部门工作实绩，包含上级部门和县委县政府布置的重点工作、实事任务等，根据部门实际进行调整细化）</w:t>
            </w:r>
          </w:p>
        </w:tc>
        <w:tc>
          <w:tcPr>
            <w:tcW w:w="142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质量指标</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w:t>
            </w:r>
            <w:r>
              <w:rPr>
                <w:rFonts w:hint="eastAsia" w:ascii="仿宋_GB2312" w:hAnsi="仿宋_GB2312" w:eastAsia="仿宋_GB2312" w:cs="仿宋_GB2312"/>
                <w:color w:val="000000"/>
                <w:kern w:val="0"/>
                <w:sz w:val="24"/>
                <w:szCs w:val="20"/>
                <w:lang w:val="en-US" w:eastAsia="zh-CN" w:bidi="hi-IN"/>
              </w:rPr>
              <w:t>稳定</w:t>
            </w:r>
            <w:r>
              <w:rPr>
                <w:rFonts w:ascii="仿宋_GB2312" w:hAnsi="仿宋_GB2312" w:eastAsia="仿宋_GB2312" w:cs="仿宋_GB2312"/>
                <w:color w:val="000000"/>
                <w:kern w:val="0"/>
                <w:sz w:val="24"/>
                <w:szCs w:val="20"/>
                <w:lang w:val="en-US" w:eastAsia="zh-CN" w:bidi="hi-IN"/>
              </w:rPr>
              <w:t>财政运行</w:t>
            </w:r>
            <w:r>
              <w:rPr>
                <w:rFonts w:hint="eastAsia" w:ascii="仿宋_GB2312" w:hAnsi="仿宋_GB2312" w:eastAsia="仿宋_GB2312" w:cs="仿宋_GB2312"/>
                <w:color w:val="000000"/>
                <w:kern w:val="0"/>
                <w:sz w:val="24"/>
                <w:szCs w:val="20"/>
                <w:lang w:val="en-US" w:eastAsia="zh-CN" w:bidi="hi-IN"/>
              </w:rPr>
              <w:t>大盘，加强争项争资力度，严格把好资金支付关。</w:t>
            </w: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rPr>
            </w:pPr>
            <w:r>
              <w:rPr>
                <w:rFonts w:ascii="仿宋_GB2312" w:hAnsi="仿宋_GB2312" w:eastAsia="仿宋_GB2312" w:cs="仿宋_GB2312"/>
                <w:b w:val="0"/>
                <w:bCs w:val="0"/>
                <w:color w:val="000000"/>
                <w:sz w:val="24"/>
                <w:szCs w:val="24"/>
              </w:rPr>
              <w:t>一是稳住财税收入基本盘</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二是夯实基金资源库</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三是拓宽争项争资工作面</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四是严控支出次序关。</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指标2：</w:t>
            </w:r>
            <w:r>
              <w:rPr>
                <w:rFonts w:hint="eastAsia" w:ascii="仿宋_GB2312" w:hAnsi="仿宋_GB2312" w:eastAsia="仿宋_GB2312" w:cs="仿宋_GB2312"/>
                <w:color w:val="000000"/>
                <w:kern w:val="0"/>
                <w:sz w:val="24"/>
                <w:szCs w:val="20"/>
                <w:lang w:val="en-US" w:eastAsia="zh-CN" w:bidi="hi-IN"/>
              </w:rPr>
              <w:t>加大基础设施投入和重点领域投入，</w:t>
            </w:r>
            <w:r>
              <w:rPr>
                <w:rFonts w:ascii="仿宋_GB2312" w:hAnsi="仿宋_GB2312" w:eastAsia="仿宋_GB2312" w:cs="仿宋_GB2312"/>
                <w:color w:val="000000"/>
                <w:kern w:val="0"/>
                <w:sz w:val="24"/>
                <w:szCs w:val="20"/>
                <w:lang w:val="en-US" w:eastAsia="zh-CN" w:bidi="hi-IN"/>
              </w:rPr>
              <w:t>社会事业全面进步</w:t>
            </w:r>
            <w:r>
              <w:rPr>
                <w:rFonts w:hint="eastAsia" w:ascii="仿宋_GB2312" w:hAnsi="仿宋_GB2312" w:eastAsia="仿宋_GB2312" w:cs="仿宋_GB2312"/>
                <w:color w:val="000000"/>
                <w:kern w:val="0"/>
                <w:sz w:val="24"/>
                <w:szCs w:val="20"/>
                <w:lang w:val="en-US" w:eastAsia="zh-CN" w:bidi="hi-IN"/>
              </w:rPr>
              <w:t>。</w:t>
            </w: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rPr>
            </w:pPr>
            <w:r>
              <w:rPr>
                <w:rFonts w:ascii="仿宋_GB2312" w:hAnsi="仿宋_GB2312" w:eastAsia="仿宋_GB2312" w:cs="仿宋_GB2312"/>
                <w:b w:val="0"/>
                <w:bCs w:val="0"/>
                <w:color w:val="000000"/>
                <w:kern w:val="0"/>
                <w:sz w:val="24"/>
                <w:szCs w:val="20"/>
                <w:lang w:val="en-US" w:eastAsia="zh-CN" w:bidi="hi-IN"/>
              </w:rPr>
              <w:t>集中财力用于经济社会发展重点领域，加大民生支出投入。</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数量指标</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kern w:val="0"/>
                <w:sz w:val="24"/>
                <w:szCs w:val="20"/>
                <w:lang w:val="en-US" w:eastAsia="zh-CN" w:bidi="hi-IN"/>
              </w:rPr>
              <w:t>指标1：</w:t>
            </w: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eastAsia="zh-CN"/>
              </w:rPr>
              <w:t>达到</w:t>
            </w:r>
            <w:r>
              <w:rPr>
                <w:rFonts w:hint="eastAsia" w:ascii="仿宋_GB2312" w:hAnsi="仿宋_GB2312" w:eastAsia="仿宋_GB2312" w:cs="仿宋_GB2312"/>
                <w:b w:val="0"/>
                <w:bCs w:val="0"/>
                <w:color w:val="auto"/>
                <w:sz w:val="24"/>
                <w:lang w:val="en-US" w:eastAsia="zh-CN"/>
              </w:rPr>
              <w:t>9亿元以上；地方收入达到5亿元以上。</w:t>
            </w: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b w:val="0"/>
                <w:bCs w:val="0"/>
                <w:color w:val="FF0000"/>
                <w:sz w:val="24"/>
              </w:rPr>
            </w:pPr>
            <w:r>
              <w:rPr>
                <w:rFonts w:ascii="仿宋_GB2312" w:hAnsi="仿宋_GB2312" w:eastAsia="仿宋_GB2312" w:cs="仿宋_GB2312"/>
                <w:b w:val="0"/>
                <w:bCs w:val="0"/>
                <w:color w:val="auto"/>
                <w:sz w:val="24"/>
              </w:rPr>
              <w:t>一般公共预算收入9.42亿元；地方收入5.80亿元，地方收入税比70.06%，比上年提升了0.55个百分点。</w:t>
            </w:r>
          </w:p>
        </w:tc>
      </w:tr>
      <w:tr>
        <w:tblPrEx>
          <w:tblCellMar>
            <w:top w:w="0" w:type="dxa"/>
            <w:left w:w="15" w:type="dxa"/>
            <w:bottom w:w="0" w:type="dxa"/>
            <w:right w:w="15" w:type="dxa"/>
          </w:tblCellMar>
        </w:tblPrEx>
        <w:trPr>
          <w:trHeight w:val="461"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61"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时效指标</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指标1：综合运用资金、政策等手段，支持县域经济稳定发展。</w:t>
            </w: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rPr>
            </w:pPr>
            <w:r>
              <w:rPr>
                <w:rFonts w:ascii="仿宋_GB2312" w:hAnsi="仿宋_GB2312" w:eastAsia="仿宋_GB2312" w:cs="仿宋_GB2312"/>
                <w:b w:val="0"/>
                <w:bCs w:val="0"/>
                <w:color w:val="000000"/>
                <w:kern w:val="0"/>
                <w:sz w:val="24"/>
                <w:szCs w:val="20"/>
                <w:lang w:val="en-US" w:eastAsia="zh-CN" w:bidi="hi-IN"/>
              </w:rPr>
              <w:t>最大限度争取转移支付和专项转移支付收入，支持重点项目建设，促进社会事业全面进步。</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成本指标</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指标1：加强财政监督，</w:t>
            </w:r>
            <w:r>
              <w:rPr>
                <w:rFonts w:hint="eastAsia" w:ascii="仿宋_GB2312" w:hAnsi="仿宋_GB2312" w:eastAsia="仿宋_GB2312" w:cs="仿宋_GB2312"/>
                <w:color w:val="000000"/>
                <w:kern w:val="0"/>
                <w:sz w:val="24"/>
                <w:szCs w:val="20"/>
                <w:lang w:val="en-US" w:eastAsia="zh-CN" w:bidi="hi-IN"/>
              </w:rPr>
              <w:t>科学调度资金，</w:t>
            </w:r>
            <w:r>
              <w:rPr>
                <w:rFonts w:ascii="仿宋_GB2312" w:hAnsi="仿宋_GB2312" w:eastAsia="仿宋_GB2312" w:cs="仿宋_GB2312"/>
                <w:color w:val="000000"/>
                <w:kern w:val="0"/>
                <w:sz w:val="24"/>
                <w:szCs w:val="20"/>
                <w:lang w:val="en-US" w:eastAsia="zh-CN" w:bidi="hi-IN"/>
              </w:rPr>
              <w:t>严控支出管理</w:t>
            </w:r>
            <w:r>
              <w:rPr>
                <w:rFonts w:hint="eastAsia" w:ascii="仿宋_GB2312" w:hAnsi="仿宋_GB2312" w:eastAsia="仿宋_GB2312" w:cs="仿宋_GB2312"/>
                <w:color w:val="000000"/>
                <w:kern w:val="0"/>
                <w:sz w:val="24"/>
                <w:szCs w:val="20"/>
                <w:lang w:val="en-US" w:eastAsia="zh-CN" w:bidi="hi-IN"/>
              </w:rPr>
              <w:t>，消化存量借款。</w:t>
            </w: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rPr>
            </w:pPr>
            <w:r>
              <w:rPr>
                <w:rFonts w:ascii="仿宋_GB2312" w:hAnsi="仿宋_GB2312" w:eastAsia="仿宋_GB2312" w:cs="仿宋_GB2312"/>
                <w:b w:val="0"/>
                <w:bCs w:val="0"/>
                <w:color w:val="000000"/>
                <w:sz w:val="24"/>
              </w:rPr>
              <w:t>认真做好库款流量测算和预测，科学调度资金。严格借出款管理，采取严控新增、精准清收等措施消化存量。</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sz w:val="24"/>
              </w:rPr>
            </w:pP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b/>
                <w:color w:val="000000"/>
                <w:sz w:val="24"/>
              </w:rPr>
            </w:pP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效益目标</w:t>
            </w:r>
          </w:p>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（预期实现的效益）</w:t>
            </w:r>
          </w:p>
        </w:tc>
        <w:tc>
          <w:tcPr>
            <w:tcW w:w="1420"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社会效益</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指标1：统筹财政资金，控制压缩政府行政成本；保障教育、医疗、公共交通、养老助残等民生项目支出</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宋体" w:cs="Times New Roman"/>
                <w:b/>
                <w:bCs/>
                <w:color w:val="000000"/>
                <w:kern w:val="2"/>
                <w:sz w:val="24"/>
                <w:szCs w:val="24"/>
                <w:lang w:val="en-US" w:eastAsia="zh-CN" w:bidi="ar-SA"/>
              </w:rPr>
            </w:pPr>
            <w:r>
              <w:rPr>
                <w:rFonts w:ascii="仿宋_GB2312" w:hAnsi="仿宋_GB2312" w:eastAsia="仿宋_GB2312" w:cs="仿宋_GB2312"/>
                <w:b w:val="0"/>
                <w:bCs w:val="0"/>
                <w:color w:val="000000"/>
                <w:sz w:val="24"/>
              </w:rPr>
              <w:t>民生支出达34.15亿元，为一般公共预算支出的71.61%，义务教育、社会保障、农村安全饮水、基层公共服务（一门式）、农村危房改造、农村通组道路等“六个全覆盖”全面达标。</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经济效益</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指标1：发挥财政资金引导作用及财政政策宏观调控作用，服务县域经济发展</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rPr>
            </w:pPr>
            <w:r>
              <w:rPr>
                <w:rFonts w:ascii="仿宋_GB2312" w:hAnsi="仿宋_GB2312" w:eastAsia="仿宋_GB2312" w:cs="仿宋_GB2312"/>
                <w:b w:val="0"/>
                <w:bCs w:val="0"/>
                <w:color w:val="000000"/>
                <w:kern w:val="0"/>
                <w:sz w:val="24"/>
                <w:szCs w:val="20"/>
                <w:lang w:val="en-US" w:eastAsia="zh-CN" w:bidi="hi-IN"/>
              </w:rPr>
              <w:t>优化支出结构，着力保障改善民生。推进各项财政改革，加强预算绩效管理，提高财政资金使用效益。</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生态效益</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指标1：社会事业全面进步</w:t>
            </w:r>
            <w:r>
              <w:rPr>
                <w:rFonts w:hint="eastAsia" w:ascii="仿宋_GB2312" w:hAnsi="仿宋_GB2312" w:eastAsia="仿宋_GB2312" w:cs="仿宋_GB2312"/>
                <w:color w:val="000000"/>
                <w:kern w:val="0"/>
                <w:sz w:val="24"/>
                <w:szCs w:val="20"/>
                <w:lang w:val="en-US" w:eastAsia="zh-CN" w:bidi="hi-IN"/>
              </w:rPr>
              <w:t>，加大环保整治资金投入。</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lang w:eastAsia="zh-CN"/>
              </w:rPr>
            </w:pPr>
            <w:r>
              <w:rPr>
                <w:rFonts w:ascii="仿宋_GB2312" w:hAnsi="仿宋_GB2312" w:eastAsia="仿宋_GB2312" w:cs="仿宋_GB2312"/>
                <w:b w:val="0"/>
                <w:bCs w:val="0"/>
                <w:color w:val="000000"/>
                <w:sz w:val="24"/>
              </w:rPr>
              <w:t>投入近2亿元支持华容河水质改造、乡镇污水处理厂全覆盖、东湖水质治理等环保项目建设</w:t>
            </w:r>
            <w:r>
              <w:rPr>
                <w:rFonts w:ascii="仿宋_GB2312" w:hAnsi="仿宋_GB2312" w:eastAsia="仿宋_GB2312" w:cs="仿宋_GB2312"/>
                <w:b w:val="0"/>
                <w:bCs w:val="0"/>
                <w:color w:val="000000"/>
                <w:sz w:val="24"/>
                <w:lang w:eastAsia="zh-CN"/>
              </w:rPr>
              <w:t>，华容河水质稳步好转。</w:t>
            </w:r>
          </w:p>
        </w:tc>
      </w:tr>
      <w:tr>
        <w:tblPrEx>
          <w:tblCellMar>
            <w:top w:w="0" w:type="dxa"/>
            <w:left w:w="15" w:type="dxa"/>
            <w:bottom w:w="0" w:type="dxa"/>
            <w:right w:w="15" w:type="dxa"/>
          </w:tblCellMar>
        </w:tblPrEx>
        <w:trPr>
          <w:trHeight w:val="454"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ascii="仿宋_GB2312" w:hAnsi="仿宋_GB2312" w:eastAsia="仿宋_GB2312" w:cs="仿宋_GB2312"/>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rPr>
                <w:rFonts w:ascii="仿宋_GB2312" w:hAnsi="仿宋_GB2312" w:eastAsia="仿宋_GB2312" w:cs="仿宋_GB2312"/>
                <w:sz w:val="24"/>
              </w:rPr>
            </w:pPr>
          </w:p>
        </w:tc>
        <w:tc>
          <w:tcPr>
            <w:tcW w:w="1420"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社会公众或服务对象满意度</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hint="default" w:ascii="仿宋_GB2312" w:hAnsi="仿宋_GB2312" w:eastAsia="仿宋_GB2312" w:cs="仿宋_GB2312"/>
                <w:color w:val="000000"/>
                <w:sz w:val="24"/>
                <w:lang w:val="en-US"/>
              </w:rPr>
            </w:pPr>
            <w:r>
              <w:rPr>
                <w:rFonts w:ascii="仿宋_GB2312" w:hAnsi="仿宋_GB2312" w:eastAsia="仿宋_GB2312" w:cs="仿宋_GB2312"/>
                <w:color w:val="000000"/>
                <w:kern w:val="0"/>
                <w:sz w:val="24"/>
                <w:szCs w:val="20"/>
                <w:lang w:val="en-US" w:eastAsia="zh-CN" w:bidi="hi-IN"/>
              </w:rPr>
              <w:t>指标1：提高社会服务能力，促进县域经济社会和谐发展</w:t>
            </w:r>
            <w:r>
              <w:rPr>
                <w:rFonts w:hint="eastAsia" w:ascii="仿宋_GB2312" w:hAnsi="仿宋_GB2312" w:eastAsia="仿宋_GB2312" w:cs="仿宋_GB2312"/>
                <w:color w:val="000000"/>
                <w:kern w:val="0"/>
                <w:sz w:val="24"/>
                <w:szCs w:val="20"/>
                <w:lang w:val="en-US" w:eastAsia="zh-CN" w:bidi="hi-IN"/>
              </w:rPr>
              <w:t>，服务对象满意度达到90%以上。</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tc>
        <w:tc>
          <w:tcPr>
            <w:tcW w:w="2679"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400" w:lineRule="exact"/>
              <w:jc w:val="left"/>
              <w:textAlignment w:val="center"/>
              <w:rPr>
                <w:rFonts w:ascii="仿宋_GB2312" w:hAnsi="仿宋_GB2312" w:eastAsia="仿宋_GB2312" w:cs="仿宋_GB2312"/>
                <w:b w:val="0"/>
                <w:bCs w:val="0"/>
                <w:color w:val="000000"/>
                <w:sz w:val="24"/>
              </w:rPr>
            </w:pPr>
            <w:r>
              <w:rPr>
                <w:rFonts w:ascii="仿宋_GB2312" w:hAnsi="仿宋_GB2312" w:eastAsia="仿宋_GB2312" w:cs="仿宋_GB2312"/>
                <w:b w:val="0"/>
                <w:bCs w:val="0"/>
                <w:color w:val="000000"/>
                <w:kern w:val="0"/>
                <w:sz w:val="24"/>
                <w:szCs w:val="20"/>
                <w:lang w:val="en-US" w:eastAsia="zh-CN" w:bidi="hi-IN"/>
              </w:rPr>
              <w:t>保障企业切实享受政策红利，提升生产生活环境，提高社会服务能力，服务对象满意度达</w:t>
            </w:r>
            <w:r>
              <w:rPr>
                <w:rFonts w:hint="eastAsia" w:ascii="仿宋_GB2312" w:hAnsi="仿宋_GB2312" w:eastAsia="仿宋_GB2312" w:cs="仿宋_GB2312"/>
                <w:b w:val="0"/>
                <w:bCs w:val="0"/>
                <w:color w:val="000000"/>
                <w:kern w:val="0"/>
                <w:sz w:val="24"/>
                <w:szCs w:val="20"/>
                <w:lang w:val="en-US" w:eastAsia="zh-CN" w:bidi="hi-IN"/>
              </w:rPr>
              <w:t>95</w:t>
            </w:r>
            <w:r>
              <w:rPr>
                <w:rFonts w:ascii="仿宋_GB2312" w:hAnsi="仿宋_GB2312" w:eastAsia="仿宋_GB2312" w:cs="仿宋_GB2312"/>
                <w:b w:val="0"/>
                <w:bCs w:val="0"/>
                <w:color w:val="000000"/>
                <w:kern w:val="0"/>
                <w:sz w:val="24"/>
                <w:szCs w:val="20"/>
                <w:lang w:val="en-US" w:eastAsia="zh-CN" w:bidi="hi-IN"/>
              </w:rPr>
              <w:t>%</w:t>
            </w:r>
            <w:r>
              <w:rPr>
                <w:rFonts w:hint="eastAsia" w:ascii="仿宋_GB2312" w:hAnsi="仿宋_GB2312" w:eastAsia="仿宋_GB2312" w:cs="仿宋_GB2312"/>
                <w:b w:val="0"/>
                <w:bCs w:val="0"/>
                <w:color w:val="000000"/>
                <w:kern w:val="0"/>
                <w:sz w:val="24"/>
                <w:szCs w:val="20"/>
                <w:lang w:val="en-US" w:eastAsia="zh-CN" w:bidi="hi-IN"/>
              </w:rPr>
              <w:t>以上</w:t>
            </w:r>
            <w:r>
              <w:rPr>
                <w:rFonts w:ascii="仿宋_GB2312" w:hAnsi="仿宋_GB2312" w:eastAsia="仿宋_GB2312" w:cs="仿宋_GB2312"/>
                <w:b w:val="0"/>
                <w:bCs w:val="0"/>
                <w:color w:val="000000"/>
                <w:kern w:val="0"/>
                <w:sz w:val="24"/>
                <w:szCs w:val="20"/>
                <w:lang w:val="en-US" w:eastAsia="zh-CN" w:bidi="hi-IN"/>
              </w:rPr>
              <w:t>。</w:t>
            </w:r>
          </w:p>
        </w:tc>
      </w:tr>
      <w:tr>
        <w:tblPrEx>
          <w:tblCellMar>
            <w:top w:w="0" w:type="dxa"/>
            <w:left w:w="15" w:type="dxa"/>
            <w:bottom w:w="0" w:type="dxa"/>
            <w:right w:w="15" w:type="dxa"/>
          </w:tblCellMar>
        </w:tblPrEx>
        <w:trPr>
          <w:trHeight w:val="567" w:hRule="atLeast"/>
        </w:trPr>
        <w:tc>
          <w:tcPr>
            <w:tcW w:w="2989"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绩效自评综合得分</w:t>
            </w:r>
          </w:p>
        </w:tc>
        <w:tc>
          <w:tcPr>
            <w:tcW w:w="6807" w:type="dxa"/>
            <w:gridSpan w:val="1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98</w:t>
            </w:r>
          </w:p>
        </w:tc>
      </w:tr>
      <w:tr>
        <w:tblPrEx>
          <w:tblCellMar>
            <w:top w:w="0" w:type="dxa"/>
            <w:left w:w="15" w:type="dxa"/>
            <w:bottom w:w="0" w:type="dxa"/>
            <w:right w:w="15" w:type="dxa"/>
          </w:tblCellMar>
        </w:tblPrEx>
        <w:trPr>
          <w:trHeight w:val="567" w:hRule="atLeast"/>
        </w:trPr>
        <w:tc>
          <w:tcPr>
            <w:tcW w:w="2989"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评价等次</w:t>
            </w:r>
          </w:p>
        </w:tc>
        <w:tc>
          <w:tcPr>
            <w:tcW w:w="6807" w:type="dxa"/>
            <w:gridSpan w:val="1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优秀</w:t>
            </w:r>
          </w:p>
        </w:tc>
      </w:tr>
      <w:tr>
        <w:tblPrEx>
          <w:tblCellMar>
            <w:top w:w="0" w:type="dxa"/>
            <w:left w:w="15" w:type="dxa"/>
            <w:bottom w:w="0" w:type="dxa"/>
            <w:right w:w="15" w:type="dxa"/>
          </w:tblCellMar>
        </w:tblPrEx>
        <w:trPr>
          <w:trHeight w:val="680"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黑体" w:hAnsi="黑体" w:eastAsia="黑体" w:cs="黑体"/>
                <w:color w:val="000000"/>
                <w:kern w:val="0"/>
                <w:sz w:val="28"/>
                <w:szCs w:val="28"/>
                <w:lang w:val="en-US" w:eastAsia="zh-CN" w:bidi="hi-IN"/>
              </w:rPr>
              <w:t>四、评价人员</w:t>
            </w:r>
          </w:p>
        </w:tc>
      </w:tr>
      <w:tr>
        <w:tblPrEx>
          <w:tblCellMar>
            <w:top w:w="0" w:type="dxa"/>
            <w:left w:w="15" w:type="dxa"/>
            <w:bottom w:w="0" w:type="dxa"/>
            <w:right w:w="15" w:type="dxa"/>
          </w:tblCellMar>
        </w:tblPrEx>
        <w:trPr>
          <w:trHeight w:val="567"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姓  名</w:t>
            </w: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职务/职称</w:t>
            </w: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单  位</w:t>
            </w: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签  字</w:t>
            </w:r>
          </w:p>
        </w:tc>
      </w:tr>
      <w:tr>
        <w:tblPrEx>
          <w:tblCellMar>
            <w:top w:w="0" w:type="dxa"/>
            <w:left w:w="15" w:type="dxa"/>
            <w:bottom w:w="0" w:type="dxa"/>
            <w:right w:w="15" w:type="dxa"/>
          </w:tblCellMar>
        </w:tblPrEx>
        <w:trPr>
          <w:trHeight w:val="680"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lang w:eastAsia="zh-CN"/>
              </w:rPr>
            </w:pPr>
            <w:r>
              <w:rPr>
                <w:rFonts w:ascii="仿宋_GB2312" w:hAnsi="仿宋_GB2312" w:eastAsia="仿宋_GB2312" w:cs="仿宋_GB2312"/>
                <w:color w:val="000000"/>
                <w:kern w:val="0"/>
                <w:sz w:val="24"/>
                <w:szCs w:val="20"/>
                <w:lang w:val="en-US" w:eastAsia="zh-CN" w:bidi="hi-IN"/>
              </w:rPr>
              <w:t>沈道政</w:t>
            </w: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szCs w:val="20"/>
                <w:lang w:val="en-US" w:eastAsia="zh-CN" w:bidi="hi-IN"/>
              </w:rPr>
              <w:t>党委副书记、</w:t>
            </w:r>
            <w:r>
              <w:rPr>
                <w:rFonts w:ascii="仿宋_GB2312" w:hAnsi="仿宋_GB2312" w:eastAsia="仿宋_GB2312" w:cs="仿宋_GB2312"/>
                <w:color w:val="000000"/>
                <w:kern w:val="0"/>
                <w:sz w:val="24"/>
                <w:szCs w:val="20"/>
                <w:lang w:val="en-US" w:eastAsia="zh-CN" w:bidi="hi-IN"/>
              </w:rPr>
              <w:t>副局长</w:t>
            </w: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lang w:eastAsia="zh-CN"/>
              </w:rPr>
            </w:pPr>
            <w:r>
              <w:rPr>
                <w:rFonts w:ascii="仿宋_GB2312" w:hAnsi="仿宋_GB2312" w:eastAsia="仿宋_GB2312" w:cs="仿宋_GB2312"/>
                <w:color w:val="000000"/>
                <w:kern w:val="0"/>
                <w:sz w:val="24"/>
                <w:szCs w:val="20"/>
                <w:lang w:val="en-US" w:eastAsia="zh-CN" w:bidi="hi-IN"/>
              </w:rPr>
              <w:t>华容县财政局</w:t>
            </w: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80"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庄志祥</w:t>
            </w: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党委委员、派驻纪检组长</w:t>
            </w: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lang w:eastAsia="zh-CN"/>
              </w:rPr>
            </w:pPr>
            <w:r>
              <w:rPr>
                <w:rFonts w:ascii="仿宋_GB2312" w:hAnsi="仿宋_GB2312" w:eastAsia="仿宋_GB2312" w:cs="仿宋_GB2312"/>
                <w:color w:val="000000"/>
                <w:kern w:val="0"/>
                <w:sz w:val="24"/>
                <w:szCs w:val="20"/>
                <w:lang w:val="en-US" w:eastAsia="zh-CN" w:bidi="hi-IN"/>
              </w:rPr>
              <w:t>华容县财政局</w:t>
            </w: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80"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陈志军</w:t>
            </w: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办公室主任</w:t>
            </w: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lang w:eastAsia="zh-CN"/>
              </w:rPr>
            </w:pPr>
            <w:r>
              <w:rPr>
                <w:rFonts w:ascii="仿宋_GB2312" w:hAnsi="仿宋_GB2312" w:eastAsia="仿宋_GB2312" w:cs="仿宋_GB2312"/>
                <w:color w:val="000000"/>
                <w:kern w:val="0"/>
                <w:sz w:val="24"/>
                <w:szCs w:val="20"/>
                <w:lang w:val="en-US" w:eastAsia="zh-CN" w:bidi="hi-IN"/>
              </w:rPr>
              <w:t>华容县财政局</w:t>
            </w: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680" w:hRule="atLeas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356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1480"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c>
          <w:tcPr>
            <w:tcW w:w="3102" w:type="dxa"/>
            <w:gridSpan w:val="8"/>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center"/>
              <w:textAlignment w:val="center"/>
              <w:rPr>
                <w:rFonts w:ascii="仿宋_GB2312" w:hAnsi="仿宋_GB2312" w:eastAsia="仿宋_GB2312" w:cs="仿宋_GB2312"/>
                <w:color w:val="000000"/>
                <w:sz w:val="24"/>
              </w:rPr>
            </w:pPr>
          </w:p>
        </w:tc>
      </w:tr>
      <w:tr>
        <w:tblPrEx>
          <w:tblCellMar>
            <w:top w:w="0" w:type="dxa"/>
            <w:left w:w="15" w:type="dxa"/>
            <w:bottom w:w="0" w:type="dxa"/>
            <w:right w:w="15" w:type="dxa"/>
          </w:tblCellMar>
        </w:tblPrEx>
        <w:trPr>
          <w:trHeight w:val="2722"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评价组组长（签字）：</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 xml:space="preserve">                                                               年    月    日</w:t>
            </w:r>
          </w:p>
        </w:tc>
      </w:tr>
      <w:tr>
        <w:tblPrEx>
          <w:tblCellMar>
            <w:top w:w="0" w:type="dxa"/>
            <w:left w:w="15" w:type="dxa"/>
            <w:bottom w:w="0" w:type="dxa"/>
            <w:right w:w="15" w:type="dxa"/>
          </w:tblCellMar>
        </w:tblPrEx>
        <w:trPr>
          <w:trHeight w:val="2382"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部门（单位）意见：</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 xml:space="preserve">                                         部门（单位）负责人（签章）：</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 xml:space="preserve">                                                               年    月    日</w:t>
            </w:r>
          </w:p>
        </w:tc>
      </w:tr>
      <w:tr>
        <w:tblPrEx>
          <w:tblCellMar>
            <w:top w:w="0" w:type="dxa"/>
            <w:left w:w="15" w:type="dxa"/>
            <w:bottom w:w="0" w:type="dxa"/>
            <w:right w:w="15" w:type="dxa"/>
          </w:tblCellMar>
        </w:tblPrEx>
        <w:trPr>
          <w:trHeight w:val="2329" w:hRule="atLeast"/>
        </w:trPr>
        <w:tc>
          <w:tcPr>
            <w:tcW w:w="9796" w:type="dxa"/>
            <w:gridSpan w:val="17"/>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20" w:lineRule="exact"/>
              <w:jc w:val="left"/>
              <w:rPr>
                <w:rFonts w:eastAsia="仿宋_GB2312"/>
                <w:sz w:val="24"/>
              </w:rPr>
            </w:pPr>
            <w:r>
              <w:rPr>
                <w:rFonts w:ascii="Times New Roman" w:hAnsi="Times New Roman" w:eastAsia="仿宋_GB2312" w:cs="Times New Roman"/>
                <w:kern w:val="0"/>
                <w:sz w:val="24"/>
                <w:szCs w:val="20"/>
                <w:lang w:val="en-US" w:eastAsia="zh-CN" w:bidi="hi-IN"/>
              </w:rPr>
              <w:t>财政部门归口业务科室意见：</w:t>
            </w:r>
          </w:p>
          <w:p>
            <w:pPr>
              <w:pStyle w:val="14"/>
              <w:widowControl w:val="0"/>
              <w:suppressAutoHyphens w:val="0"/>
              <w:bidi w:val="0"/>
              <w:spacing w:before="0" w:after="0" w:line="320" w:lineRule="exact"/>
              <w:jc w:val="left"/>
              <w:rPr>
                <w:rFonts w:eastAsia="仿宋_GB2312"/>
                <w:sz w:val="24"/>
              </w:rPr>
            </w:pPr>
          </w:p>
          <w:p>
            <w:pPr>
              <w:pStyle w:val="14"/>
              <w:widowControl w:val="0"/>
              <w:suppressAutoHyphens w:val="0"/>
              <w:bidi w:val="0"/>
              <w:spacing w:before="0" w:after="0" w:line="320" w:lineRule="exact"/>
              <w:jc w:val="left"/>
              <w:rPr>
                <w:rFonts w:eastAsia="仿宋_GB2312"/>
                <w:sz w:val="24"/>
              </w:rPr>
            </w:pPr>
          </w:p>
          <w:p>
            <w:pPr>
              <w:pStyle w:val="14"/>
              <w:widowControl w:val="0"/>
              <w:suppressAutoHyphens w:val="0"/>
              <w:bidi w:val="0"/>
              <w:spacing w:before="0" w:after="0" w:line="320" w:lineRule="exact"/>
              <w:jc w:val="left"/>
              <w:rPr>
                <w:rFonts w:eastAsia="仿宋_GB2312"/>
                <w:sz w:val="24"/>
              </w:rPr>
            </w:pPr>
          </w:p>
          <w:p>
            <w:pPr>
              <w:pStyle w:val="14"/>
              <w:widowControl w:val="0"/>
              <w:suppressAutoHyphens w:val="0"/>
              <w:bidi w:val="0"/>
              <w:spacing w:before="0" w:after="0" w:line="320" w:lineRule="exact"/>
              <w:jc w:val="left"/>
              <w:rPr>
                <w:rFonts w:eastAsia="仿宋_GB2312"/>
                <w:sz w:val="24"/>
              </w:rPr>
            </w:pPr>
          </w:p>
          <w:p>
            <w:pPr>
              <w:pStyle w:val="14"/>
              <w:widowControl w:val="0"/>
              <w:suppressAutoHyphens w:val="0"/>
              <w:bidi w:val="0"/>
              <w:spacing w:before="0" w:after="0" w:line="320" w:lineRule="exact"/>
              <w:jc w:val="left"/>
              <w:rPr>
                <w:rFonts w:eastAsia="仿宋_GB2312"/>
                <w:sz w:val="24"/>
              </w:rPr>
            </w:pPr>
            <w:r>
              <w:rPr>
                <w:rFonts w:ascii="Times New Roman" w:hAnsi="Times New Roman" w:eastAsia="仿宋_GB2312" w:cs="Times New Roman"/>
                <w:kern w:val="0"/>
                <w:sz w:val="24"/>
                <w:szCs w:val="20"/>
                <w:lang w:val="en-US" w:eastAsia="zh-CN" w:bidi="hi-IN"/>
              </w:rPr>
              <w:t xml:space="preserve">                                  财政部门归口业务科室负责人（签章）：</w:t>
            </w:r>
          </w:p>
          <w:p>
            <w:pPr>
              <w:pStyle w:val="14"/>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eastAsia="仿宋_GB2312"/>
                <w:kern w:val="0"/>
                <w:sz w:val="24"/>
                <w:szCs w:val="20"/>
                <w:lang w:val="en-US" w:eastAsia="zh-CN" w:bidi="hi-IN"/>
              </w:rPr>
              <w:t xml:space="preserve">                                                                 年    月   日</w:t>
            </w:r>
          </w:p>
        </w:tc>
      </w:tr>
    </w:tbl>
    <w:p>
      <w:pPr>
        <w:pStyle w:val="14"/>
        <w:bidi w:val="0"/>
        <w:rPr>
          <w:rFonts w:eastAsia="仿宋_GB2312" w:cs="仿宋_GB2312"/>
          <w:bCs/>
          <w:sz w:val="28"/>
          <w:szCs w:val="28"/>
        </w:rPr>
      </w:pPr>
      <w:r>
        <w:rPr>
          <w:rFonts w:eastAsia="仿宋_GB2312" w:cs="仿宋_GB2312"/>
          <w:bCs/>
          <w:sz w:val="28"/>
          <w:szCs w:val="28"/>
        </w:rPr>
        <w:t>填报人（签名）：                          联系电话：</w:t>
      </w:r>
    </w:p>
    <w:tbl>
      <w:tblPr>
        <w:tblStyle w:val="5"/>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2998" w:hRule="atLeast"/>
          <w:jc w:val="center"/>
        </w:trPr>
        <w:tc>
          <w:tcPr>
            <w:tcW w:w="9558"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1"/>
              </w:numPr>
              <w:suppressAutoHyphens w:val="0"/>
              <w:bidi w:val="0"/>
              <w:spacing w:before="0" w:after="0" w:line="640" w:lineRule="exact"/>
              <w:ind w:firstLine="562" w:firstLineChars="200"/>
              <w:jc w:val="center"/>
              <w:rPr>
                <w:rFonts w:ascii="仿宋_GB2312" w:hAnsi="仿宋_GB2312" w:eastAsia="仿宋_GB2312" w:cs="仿宋_GB2312"/>
                <w:b/>
                <w:bCs w:val="0"/>
                <w:kern w:val="0"/>
                <w:sz w:val="28"/>
                <w:szCs w:val="28"/>
                <w:lang w:val="en-US" w:eastAsia="zh-CN" w:bidi="hi-IN"/>
              </w:rPr>
            </w:pPr>
            <w:r>
              <w:rPr>
                <w:rFonts w:ascii="仿宋_GB2312" w:hAnsi="仿宋_GB2312" w:eastAsia="仿宋_GB2312" w:cs="仿宋_GB2312"/>
                <w:b/>
                <w:bCs w:val="0"/>
                <w:kern w:val="0"/>
                <w:sz w:val="28"/>
                <w:szCs w:val="28"/>
                <w:lang w:val="en-US" w:eastAsia="zh-CN" w:bidi="hi-IN"/>
              </w:rPr>
              <w:t>评价报告综述（文字部分）</w:t>
            </w:r>
          </w:p>
          <w:p>
            <w:pPr>
              <w:pStyle w:val="14"/>
              <w:widowControl w:val="0"/>
              <w:suppressAutoHyphens w:val="0"/>
              <w:bidi w:val="0"/>
              <w:spacing w:before="0" w:after="0" w:line="640" w:lineRule="exact"/>
              <w:ind w:firstLine="560" w:firstLineChars="200"/>
              <w:jc w:val="left"/>
              <w:rPr>
                <w:rFonts w:hint="eastAsia"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按照财政支出项目绩效评价工作要求，我局高度重视，坚持公平、公正、公开和综合分析，统筹安排的原则，成立了由分管局长为组长、纪检书记、财务股长为成员的绩效自评小组，对2020年度部门整体支出进行了绩效评价</w:t>
            </w:r>
            <w:r>
              <w:rPr>
                <w:rFonts w:hint="eastAsia" w:ascii="仿宋_GB2312" w:hAnsi="仿宋_GB2312" w:eastAsia="仿宋_GB2312" w:cs="仿宋_GB2312"/>
                <w:b w:val="0"/>
                <w:bCs/>
                <w:kern w:val="0"/>
                <w:sz w:val="28"/>
                <w:szCs w:val="28"/>
                <w:lang w:val="en-US" w:eastAsia="zh-CN" w:bidi="hi-IN"/>
              </w:rPr>
              <w:t>，具体绩效评价情况如下：</w:t>
            </w:r>
          </w:p>
          <w:p>
            <w:pPr>
              <w:spacing w:line="560" w:lineRule="exact"/>
              <w:ind w:firstLine="562" w:firstLineChars="200"/>
              <w:rPr>
                <w:rFonts w:hint="eastAsia" w:ascii="仿宋_GB2312" w:hAnsi="仿宋_GB2312" w:eastAsia="仿宋_GB2312" w:cs="仿宋_GB2312"/>
                <w:b/>
                <w:bCs w:val="0"/>
                <w:color w:val="auto"/>
                <w:kern w:val="0"/>
                <w:sz w:val="28"/>
                <w:szCs w:val="28"/>
                <w:lang w:val="en-US" w:eastAsia="zh-CN" w:bidi="hi-IN"/>
              </w:rPr>
            </w:pPr>
            <w:r>
              <w:rPr>
                <w:rFonts w:hint="eastAsia" w:ascii="仿宋_GB2312" w:hAnsi="仿宋_GB2312" w:eastAsia="仿宋_GB2312" w:cs="仿宋_GB2312"/>
                <w:b/>
                <w:bCs w:val="0"/>
                <w:color w:val="auto"/>
                <w:kern w:val="0"/>
                <w:sz w:val="28"/>
                <w:szCs w:val="28"/>
                <w:lang w:val="en-US" w:eastAsia="zh-CN" w:bidi="hi-IN"/>
              </w:rPr>
              <w:t>一、单位概况</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 xml:space="preserve">县财政局包括财政局机关24个内设机构及3个二级机构。二级机构分别是乡镇财政服务中心、国库集中支付管理中心、财政事务中心。县财政局包括财政局机关及3个二级机构。华容县财政系统现有人员编制141名，(其中：行政编制24名；事业全额编制114名;事业差额编制0名；自收自支编制0名；工勤编制3名)；实有人员140人（其中：全额人员140人；差额人员0人）。 </w:t>
            </w:r>
          </w:p>
          <w:p>
            <w:pPr>
              <w:pStyle w:val="14"/>
              <w:widowControl w:val="0"/>
              <w:suppressAutoHyphens w:val="0"/>
              <w:bidi w:val="0"/>
              <w:spacing w:before="0" w:after="0" w:line="640" w:lineRule="exact"/>
              <w:ind w:firstLine="562" w:firstLineChars="200"/>
              <w:jc w:val="left"/>
              <w:rPr>
                <w:rFonts w:ascii="仿宋_GB2312" w:hAnsi="仿宋_GB2312" w:eastAsia="仿宋_GB2312" w:cs="仿宋_GB2312"/>
                <w:b/>
                <w:bCs w:val="0"/>
                <w:kern w:val="0"/>
                <w:sz w:val="28"/>
                <w:szCs w:val="28"/>
                <w:lang w:val="en-US" w:eastAsia="zh-CN" w:bidi="hi-IN"/>
              </w:rPr>
            </w:pPr>
            <w:r>
              <w:rPr>
                <w:rFonts w:hint="eastAsia" w:ascii="仿宋_GB2312" w:hAnsi="仿宋_GB2312" w:eastAsia="仿宋_GB2312" w:cs="仿宋_GB2312"/>
                <w:b/>
                <w:bCs w:val="0"/>
                <w:kern w:val="0"/>
                <w:sz w:val="28"/>
                <w:szCs w:val="28"/>
                <w:lang w:val="en-US" w:eastAsia="zh-CN" w:bidi="hi-IN"/>
              </w:rPr>
              <w:t>二、单位整体支出管理及使用情况</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zh-CN" w:eastAsia="zh-CN" w:bidi="hi-IN"/>
              </w:rPr>
              <w:t>2020年度</w:t>
            </w:r>
            <w:r>
              <w:rPr>
                <w:rFonts w:ascii="仿宋_GB2312" w:hAnsi="仿宋_GB2312" w:eastAsia="仿宋_GB2312" w:cs="仿宋_GB2312"/>
                <w:b w:val="0"/>
                <w:bCs/>
                <w:kern w:val="0"/>
                <w:sz w:val="28"/>
                <w:szCs w:val="28"/>
                <w:lang w:val="en-US" w:eastAsia="zh-CN" w:bidi="hi-IN"/>
              </w:rPr>
              <w:t>财政拨款基本支出1715.25万元，其中:人员经费1375.46万元，占基本支出80.19%，主要包括基本工资、津贴补贴、</w:t>
            </w:r>
            <w:r>
              <w:rPr>
                <w:rFonts w:ascii="仿宋_GB2312" w:hAnsi="仿宋_GB2312" w:eastAsia="仿宋_GB2312" w:cs="仿宋_GB2312"/>
                <w:b w:val="0"/>
                <w:bCs/>
                <w:kern w:val="0"/>
                <w:sz w:val="28"/>
                <w:szCs w:val="28"/>
                <w:lang w:val="zh-CN" w:eastAsia="zh-CN" w:bidi="hi-I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仿宋_GB2312" w:hAnsi="仿宋_GB2312" w:eastAsia="仿宋_GB2312" w:cs="仿宋_GB2312"/>
                <w:b w:val="0"/>
                <w:bCs/>
                <w:kern w:val="0"/>
                <w:sz w:val="28"/>
                <w:szCs w:val="28"/>
                <w:lang w:val="en-US" w:eastAsia="zh-CN" w:bidi="hi-IN"/>
              </w:rPr>
              <w:t>公用经费339.79万元，占基本支出19.81%，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4"/>
              <w:widowControl w:val="0"/>
              <w:numPr>
                <w:ilvl w:val="0"/>
                <w:numId w:val="0"/>
              </w:numPr>
              <w:suppressAutoHyphens w:val="0"/>
              <w:bidi w:val="0"/>
              <w:spacing w:before="0" w:after="0" w:line="640" w:lineRule="exact"/>
              <w:ind w:firstLine="562" w:firstLineChars="200"/>
              <w:jc w:val="left"/>
              <w:rPr>
                <w:rFonts w:hint="eastAsia" w:ascii="仿宋_GB2312" w:hAnsi="仿宋_GB2312" w:eastAsia="仿宋_GB2312" w:cs="仿宋_GB2312"/>
                <w:b/>
                <w:bCs w:val="0"/>
                <w:kern w:val="0"/>
                <w:sz w:val="28"/>
                <w:szCs w:val="28"/>
                <w:lang w:val="en-US" w:eastAsia="zh-CN" w:bidi="hi-IN"/>
              </w:rPr>
            </w:pPr>
            <w:r>
              <w:rPr>
                <w:rFonts w:hint="eastAsia" w:ascii="仿宋_GB2312" w:hAnsi="仿宋_GB2312" w:eastAsia="仿宋_GB2312" w:cs="仿宋_GB2312"/>
                <w:b/>
                <w:bCs w:val="0"/>
                <w:kern w:val="0"/>
                <w:sz w:val="28"/>
                <w:szCs w:val="28"/>
                <w:lang w:val="en-US" w:eastAsia="zh-CN" w:bidi="hi-IN"/>
              </w:rPr>
              <w:t>三、单位整体支出绩效情况</w:t>
            </w:r>
          </w:p>
          <w:p>
            <w:pPr>
              <w:pStyle w:val="14"/>
              <w:widowControl w:val="0"/>
              <w:numPr>
                <w:ilvl w:val="0"/>
                <w:numId w:val="0"/>
              </w:numPr>
              <w:suppressAutoHyphens w:val="0"/>
              <w:bidi w:val="0"/>
              <w:spacing w:before="0" w:after="0" w:line="640" w:lineRule="exact"/>
              <w:ind w:firstLine="560" w:firstLineChars="200"/>
              <w:jc w:val="left"/>
              <w:rPr>
                <w:rFonts w:hint="eastAsia" w:ascii="仿宋_GB2312" w:hAnsi="仿宋_GB2312" w:eastAsia="仿宋_GB2312" w:cs="仿宋_GB2312"/>
                <w:b w:val="0"/>
                <w:bCs/>
                <w:kern w:val="0"/>
                <w:sz w:val="28"/>
                <w:szCs w:val="28"/>
                <w:lang w:val="en-US" w:eastAsia="zh-CN" w:bidi="hi-IN"/>
              </w:rPr>
            </w:pPr>
            <w:r>
              <w:rPr>
                <w:rFonts w:hint="eastAsia" w:ascii="仿宋_GB2312" w:hAnsi="仿宋_GB2312" w:eastAsia="仿宋_GB2312" w:cs="仿宋_GB2312"/>
                <w:b w:val="0"/>
                <w:bCs/>
                <w:kern w:val="0"/>
                <w:sz w:val="28"/>
                <w:szCs w:val="28"/>
                <w:lang w:val="en-US" w:eastAsia="zh-CN" w:bidi="hi-IN"/>
              </w:rPr>
              <w:t>2020年，受新冠肺炎疫情的严重冲击，全县财政收支矛盾异常突出。我们在县委、县政府的坚强领导下，迎难而上、砥砺奋进，全年预算执行总体良好，各项工作任务圆满完成。</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1、注重开源节流，财政运行趋稳向好。一是稳住财税收入基本盘。2020年一般公共预算收入9.42亿元，增长-12.02%；地方收入5.80亿元，增长-6.81%，地方收入税比70.06%，比上年提升了0.55个百分点。二是夯实基金资源库。新增了3.5万亩“旱改水”耕地指标和1.8万亩城乡建设用地增减挂指标；完成186宗土地共11.23亿元出让收入的核算。三是拓宽争项争资工作面。争取新增转移支付4.7亿元，新增债券资金7.93亿元（含特别国债）。四是严控支出次序关。认真做好库款流量测算和预测，科学调度资金，严格借出款管理，有效规范公务支出。2020年，国库预算执行分析工作表现突出，获省财政厅通报表扬。</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2.注重节用裕民，“六大关键”齐头并进。2020年民生支出达34.15亿元，为一般公共预算支出的71.61%，义务教育、社会保障、农村安全饮水、基层公共服务（一门式）、农村危房改造、农村通组道路等“六个全覆盖”全面达标。</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3.注重精准施策，“三大攻坚”成效显著。一是支持如期打赢脱贫攻坚战。拨付专项扶贫资金1.17亿元，启动消费扶贫。二是支持打好污染防治持久战。投入近2亿元支持华容河水质改造、乡镇污水处理厂全覆盖、东湖水质治理等环保项目建设，华容河水质稳步好转。三是持续强化债务风险防控。通过“六个一批”缓释1.79亿元到期债务，积极争取新增债券资金7.93亿元（含特别国债），有效缓解了存量债务集中到期的偿还风险和项目建设的资金压力。防范化解风险和财政管理工作获得省政府真抓实干表扬激励。政府债务管理工作经验被省债管办印发推介。</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4.注重提质增效，产业发展逆势突破。全年减免各类税费2.99亿元，为税收收入规模的37.41%，确保企业切实享受政策红利；争取水利建设、老旧小区改造、交通建设、农业发展、高标准农田建设等大型项目建设资金近15亿元，为乡村振兴打下良好基础；争取上级直达资金、参照直达资金和抗疫特别国债资金12.29亿元惠企利民；完成2020年产油大县的项目申报，我县由全省21名跃居第6名；投入3000万元参股岳阳市中小企业担保基金；拨付专项资金1190.72万元支持我县新型优势产业链建设。</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5.注重科学统筹，财政管理精益求精。一是财政投资评审管理更加有力。2020年共完成各类工程预（结）算评审项目285个，送审金额13.91亿元，审定金额10.41亿元，综合审减率为25.15%。二是国有资产管理更加透明。出台了相应管理办法，对全县32家国有资产的管理使用情况进行摸底，确保国有资产资源高效利用，保值增值。三是国库集中支付电子化管理更加完善。2020年办理支付业务14.48万笔，共72.13亿元。四是基层财政管理更加规范。推进乡镇财政预算编制标准化进程，完成村场、社区资产及债权债务情况摸底，用好“互联网+监督”平台。</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6.注重创新发展，财政效能全力提升。一是推进人大预算联网监督工作，二是配合做好了各领域财政事权和支出责任划分改革，完成社会保险费和非税收入部分征管职责划转交接工作。三是推进预算绩效改革，确保资金使用效益。我县是湖南省财政日常管理工作绩效评价A级县，我局获得省内市县财政部门预算绩效管理工作一等奖。四是推进政府采购全流程电子化。全县政府采购限额标准以上的线上计划备案金额达6.18亿元，实际完成采购6.05亿元，节约1300多万元。</w:t>
            </w:r>
          </w:p>
          <w:p>
            <w:pPr>
              <w:pStyle w:val="14"/>
              <w:widowControl w:val="0"/>
              <w:suppressAutoHyphens w:val="0"/>
              <w:bidi w:val="0"/>
              <w:spacing w:before="0" w:after="0" w:line="640" w:lineRule="exact"/>
              <w:ind w:firstLine="562" w:firstLineChars="200"/>
              <w:jc w:val="left"/>
              <w:rPr>
                <w:rFonts w:ascii="仿宋_GB2312" w:hAnsi="仿宋_GB2312" w:eastAsia="仿宋_GB2312" w:cs="仿宋_GB2312"/>
                <w:b/>
                <w:bCs w:val="0"/>
                <w:kern w:val="0"/>
                <w:sz w:val="28"/>
                <w:szCs w:val="28"/>
                <w:lang w:val="en-US" w:eastAsia="zh-CN" w:bidi="hi-IN"/>
              </w:rPr>
            </w:pPr>
            <w:r>
              <w:rPr>
                <w:rFonts w:hint="eastAsia" w:ascii="仿宋_GB2312" w:hAnsi="仿宋_GB2312" w:eastAsia="仿宋_GB2312" w:cs="仿宋_GB2312"/>
                <w:b/>
                <w:bCs w:val="0"/>
                <w:kern w:val="0"/>
                <w:sz w:val="28"/>
                <w:szCs w:val="28"/>
                <w:lang w:val="en-US" w:eastAsia="zh-CN" w:bidi="hi-IN"/>
              </w:rPr>
              <w:t>四、存在的主要问题</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在肯定成绩的同时，我们也清醒地认识到，全县财政工作还面临一些问题。主要表现在：税源结构欠优，财政增收潜力不足；财政刚性支出多，项目建设资金需求大，财政“三保”压力突出；部分单位艰苦奋斗、勤俭节约观念还不够牢固，落实过紧日子要求有待进一步加强；使用财政资金不规范，资金分散、闲置浪费等问题仍然存在，资金使用绩效不够高；政府债务还本付息压力大，平台公司转型难，防控风险任务较重；财政改革进入深水区，触及更多深层次矛盾和利益关系，推进难度进一步加大。</w:t>
            </w:r>
          </w:p>
          <w:p>
            <w:pPr>
              <w:pStyle w:val="14"/>
              <w:widowControl w:val="0"/>
              <w:suppressAutoHyphens w:val="0"/>
              <w:bidi w:val="0"/>
              <w:spacing w:before="0" w:after="0" w:line="640" w:lineRule="exact"/>
              <w:ind w:firstLine="562" w:firstLineChars="200"/>
              <w:jc w:val="left"/>
              <w:rPr>
                <w:rFonts w:ascii="仿宋_GB2312" w:hAnsi="仿宋_GB2312" w:eastAsia="仿宋_GB2312" w:cs="仿宋_GB2312"/>
                <w:b/>
                <w:bCs w:val="0"/>
                <w:kern w:val="0"/>
                <w:sz w:val="28"/>
                <w:szCs w:val="28"/>
                <w:lang w:val="en-US" w:eastAsia="zh-CN" w:bidi="hi-IN"/>
              </w:rPr>
            </w:pPr>
            <w:r>
              <w:rPr>
                <w:rFonts w:hint="eastAsia" w:ascii="仿宋_GB2312" w:hAnsi="仿宋_GB2312" w:eastAsia="仿宋_GB2312" w:cs="仿宋_GB2312"/>
                <w:b/>
                <w:bCs w:val="0"/>
                <w:kern w:val="0"/>
                <w:sz w:val="28"/>
                <w:szCs w:val="28"/>
                <w:lang w:val="en-US" w:eastAsia="zh-CN" w:bidi="hi-IN"/>
              </w:rPr>
              <w:t>五、改进措施和有关建议</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根据新常态下的新形势，财政部门必须统筹兼兼顾，积极谋求财政工作新发展。坚持稳中求进工作总基调，深入保障和改善发生，构建民生财政；着力强化绩效管理，构建绩效财政，为推进我县经济社会平稳较快发展和提供有力的财政保障，重点围绕构建新发展格局和推动“三高四新”战略在以下方面努力：</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1、夯实财源培植的“顶梁柱”。做优财税收入质量，做实基金收入数量，做大争项争资总量。收入征收管理上精准发力。一是坚持依法治税，二是强化非税征管；三是加强基金征缴；四是规范资产处置。</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2、筑牢民生保障的“压舱石”。切实维护大局安全稳定，认真办好民生实事。</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3、绷紧财政管理的“责任链”。一是加强国库管理；二是完善财政投资评审工作；三是规范服务“三农”工作。</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4、把正财政改革的“方向盘”。一是深化预算管理改革；二是深化绩效管理改革；三是深化政府采购制度改革；四是推广应用</w:t>
            </w:r>
            <w:r>
              <w:rPr>
                <w:rFonts w:ascii="仿宋_GB2312" w:hAnsi="仿宋_GB2312" w:eastAsia="仿宋_GB2312" w:cs="仿宋_GB2312"/>
                <w:b w:val="0"/>
                <w:bCs/>
                <w:kern w:val="0"/>
                <w:sz w:val="28"/>
                <w:szCs w:val="28"/>
                <w:lang w:val="zh-CN" w:eastAsia="zh-CN" w:bidi="hi-IN"/>
              </w:rPr>
              <w:t>“线</w:t>
            </w:r>
            <w:r>
              <w:rPr>
                <w:rFonts w:ascii="仿宋_GB2312" w:hAnsi="仿宋_GB2312" w:eastAsia="仿宋_GB2312" w:cs="仿宋_GB2312"/>
                <w:b w:val="0"/>
                <w:bCs/>
                <w:kern w:val="0"/>
                <w:sz w:val="28"/>
                <w:szCs w:val="28"/>
                <w:lang w:val="en-US" w:eastAsia="zh-CN" w:bidi="hi-IN"/>
              </w:rPr>
              <w:t>上线下一体化</w:t>
            </w:r>
            <w:r>
              <w:rPr>
                <w:rFonts w:ascii="仿宋_GB2312" w:hAnsi="仿宋_GB2312" w:eastAsia="仿宋_GB2312" w:cs="仿宋_GB2312"/>
                <w:b w:val="0"/>
                <w:bCs/>
                <w:kern w:val="0"/>
                <w:sz w:val="28"/>
                <w:szCs w:val="28"/>
                <w:lang w:val="zh-CN" w:eastAsia="zh-CN" w:bidi="hi-IN"/>
              </w:rPr>
              <w:t>”支付</w:t>
            </w:r>
            <w:r>
              <w:rPr>
                <w:rFonts w:ascii="仿宋_GB2312" w:hAnsi="仿宋_GB2312" w:eastAsia="仿宋_GB2312" w:cs="仿宋_GB2312"/>
                <w:b w:val="0"/>
                <w:bCs/>
                <w:kern w:val="0"/>
                <w:sz w:val="28"/>
                <w:szCs w:val="28"/>
                <w:lang w:val="en-US" w:eastAsia="zh-CN" w:bidi="hi-IN"/>
              </w:rPr>
              <w:t>渠道。</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5、打好风险防控的“持久战”。一是严守政策底线；二是严格执行化债方案；三是大力争取债券资金；四是加快融资平台市场化转型。</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6、全面加强党的领导，不断强化干事创业的政治保障。</w:t>
            </w:r>
          </w:p>
          <w:p>
            <w:pPr>
              <w:pStyle w:val="14"/>
              <w:widowControl w:val="0"/>
              <w:suppressAutoHyphens w:val="0"/>
              <w:bidi w:val="0"/>
              <w:spacing w:before="0" w:after="0" w:line="640" w:lineRule="exact"/>
              <w:ind w:firstLine="560" w:firstLineChars="200"/>
              <w:jc w:val="left"/>
              <w:rPr>
                <w:rFonts w:ascii="仿宋_GB2312" w:hAnsi="仿宋_GB2312" w:eastAsia="仿宋_GB2312" w:cs="仿宋_GB2312"/>
                <w:b w:val="0"/>
                <w:bCs/>
                <w:sz w:val="28"/>
                <w:szCs w:val="28"/>
              </w:rPr>
            </w:pPr>
            <w:r>
              <w:rPr>
                <w:rFonts w:ascii="仿宋_GB2312" w:hAnsi="仿宋_GB2312" w:eastAsia="仿宋_GB2312" w:cs="仿宋_GB2312"/>
                <w:b w:val="0"/>
                <w:bCs/>
                <w:kern w:val="0"/>
                <w:sz w:val="28"/>
                <w:szCs w:val="28"/>
                <w:lang w:val="en-US" w:eastAsia="zh-CN" w:bidi="hi-IN"/>
              </w:rPr>
              <w:t>根据绩效考核要求，我局认真开展了绩效评估自查。认真填写了《华容县财政支出项目绩效评价自评报告》、《华容县财政支出项目绩效自评表》。自评得分98分，考评等级为“</w:t>
            </w:r>
            <w:r>
              <w:rPr>
                <w:rFonts w:ascii="仿宋_GB2312" w:hAnsi="仿宋_GB2312" w:eastAsia="仿宋_GB2312" w:cs="仿宋_GB2312"/>
                <w:b/>
                <w:bCs w:val="0"/>
                <w:kern w:val="0"/>
                <w:sz w:val="28"/>
                <w:szCs w:val="28"/>
                <w:lang w:val="en-US" w:eastAsia="zh-CN" w:bidi="hi-IN"/>
              </w:rPr>
              <w:t>优秀</w:t>
            </w:r>
            <w:r>
              <w:rPr>
                <w:rFonts w:ascii="仿宋_GB2312" w:hAnsi="仿宋_GB2312" w:eastAsia="仿宋_GB2312" w:cs="仿宋_GB2312"/>
                <w:b w:val="0"/>
                <w:bCs/>
                <w:kern w:val="0"/>
                <w:sz w:val="28"/>
                <w:szCs w:val="28"/>
                <w:lang w:val="en-US" w:eastAsia="zh-CN" w:bidi="hi-IN"/>
              </w:rPr>
              <w:t>”。</w:t>
            </w:r>
          </w:p>
          <w:p>
            <w:pPr>
              <w:pStyle w:val="14"/>
              <w:widowControl w:val="0"/>
              <w:suppressAutoHyphens w:val="0"/>
              <w:bidi w:val="0"/>
              <w:spacing w:before="0" w:after="0"/>
              <w:ind w:firstLine="0"/>
              <w:jc w:val="left"/>
              <w:rPr>
                <w:rFonts w:ascii="仿宋_GB2312" w:hAnsi="仿宋_GB2312" w:eastAsia="仿宋_GB2312" w:cs="仿宋_GB2312"/>
                <w:b w:val="0"/>
                <w:bCs/>
                <w:sz w:val="28"/>
                <w:szCs w:val="28"/>
                <w:lang w:eastAsia="zh-CN"/>
              </w:rPr>
            </w:pPr>
          </w:p>
        </w:tc>
      </w:tr>
    </w:tbl>
    <w:p>
      <w:pPr>
        <w:pStyle w:val="14"/>
        <w:bidi w:val="0"/>
        <w:spacing w:line="348" w:lineRule="auto"/>
        <w:rPr>
          <w:rFonts w:eastAsia="楷体_GB2312"/>
          <w:bCs/>
          <w:sz w:val="28"/>
          <w:szCs w:val="28"/>
        </w:rPr>
      </w:pPr>
      <w:r>
        <w:br w:type="page"/>
      </w:r>
    </w:p>
    <w:p>
      <w:pPr>
        <w:pStyle w:val="14"/>
        <w:bidi w:val="0"/>
        <w:spacing w:line="348" w:lineRule="auto"/>
        <w:rPr>
          <w:rFonts w:ascii="黑体" w:hAnsi="黑体" w:eastAsia="黑体" w:cs="黑体"/>
          <w:bCs/>
          <w:sz w:val="32"/>
          <w:szCs w:val="32"/>
        </w:rPr>
      </w:pPr>
      <w:r>
        <w:rPr>
          <w:rFonts w:ascii="黑体" w:hAnsi="黑体" w:eastAsia="黑体" w:cs="黑体"/>
          <w:bCs/>
          <w:sz w:val="32"/>
          <w:szCs w:val="32"/>
        </w:rPr>
        <w:t>附件2-2</w:t>
      </w:r>
    </w:p>
    <w:p>
      <w:pPr>
        <w:pStyle w:val="14"/>
        <w:bidi w:val="0"/>
        <w:spacing w:line="348" w:lineRule="auto"/>
        <w:rPr>
          <w:rFonts w:eastAsia="黑体" w:cs="黑体"/>
          <w:bCs/>
          <w:sz w:val="32"/>
          <w:szCs w:val="32"/>
        </w:rPr>
      </w:pPr>
    </w:p>
    <w:p>
      <w:pPr>
        <w:pStyle w:val="14"/>
        <w:bidi w:val="0"/>
        <w:spacing w:before="120" w:after="0" w:line="348" w:lineRule="auto"/>
        <w:jc w:val="center"/>
        <w:rPr>
          <w:rFonts w:eastAsia="方正小标宋简体"/>
          <w:bCs/>
          <w:sz w:val="44"/>
          <w:szCs w:val="44"/>
        </w:rPr>
      </w:pPr>
      <w:r>
        <w:rPr>
          <w:rFonts w:eastAsia="方正小标宋简体"/>
          <w:bCs/>
          <w:sz w:val="44"/>
          <w:szCs w:val="44"/>
          <w:lang w:eastAsia="zh-CN"/>
        </w:rPr>
        <w:t>华容县</w:t>
      </w:r>
      <w:r>
        <w:rPr>
          <w:rFonts w:eastAsia="方正小标宋简体"/>
          <w:bCs/>
          <w:sz w:val="44"/>
          <w:szCs w:val="44"/>
        </w:rPr>
        <w:t>财政支出绩效评价自评报告</w:t>
      </w:r>
    </w:p>
    <w:p>
      <w:pPr>
        <w:pStyle w:val="14"/>
        <w:bidi w:val="0"/>
        <w:rPr>
          <w:rFonts w:eastAsia="仿宋_GB2312"/>
          <w:b/>
          <w:sz w:val="32"/>
        </w:rPr>
      </w:pPr>
    </w:p>
    <w:p>
      <w:pPr>
        <w:pStyle w:val="14"/>
        <w:bidi w:val="0"/>
        <w:rPr>
          <w:rFonts w:eastAsia="仿宋_GB2312"/>
          <w:b/>
          <w:sz w:val="32"/>
        </w:rPr>
      </w:pPr>
    </w:p>
    <w:p>
      <w:pPr>
        <w:pStyle w:val="14"/>
        <w:bidi w:val="0"/>
        <w:spacing w:line="760" w:lineRule="exact"/>
        <w:ind w:firstLine="0"/>
        <w:rPr>
          <w:rFonts w:eastAsia="仿宋_GB2312"/>
          <w:sz w:val="32"/>
          <w:szCs w:val="32"/>
        </w:rPr>
      </w:pPr>
      <w:r>
        <w:rPr>
          <w:rFonts w:eastAsia="仿宋_GB2312"/>
          <w:sz w:val="32"/>
          <w:szCs w:val="32"/>
        </w:rPr>
        <w:t>评价类型：项目实施过程评价□   项目完成结果评价□</w:t>
      </w:r>
    </w:p>
    <w:p>
      <w:pPr>
        <w:pStyle w:val="14"/>
        <w:bidi w:val="0"/>
        <w:spacing w:before="120" w:after="0" w:line="760" w:lineRule="exact"/>
        <w:ind w:firstLine="0"/>
        <w:rPr>
          <w:rFonts w:eastAsia="仿宋_GB2312"/>
          <w:sz w:val="32"/>
          <w:u w:val="single"/>
        </w:rPr>
      </w:pPr>
      <w:r>
        <w:rPr>
          <w:rFonts w:eastAsia="仿宋_GB2312"/>
          <w:sz w:val="32"/>
        </w:rPr>
        <w:t>项目名称：</w:t>
      </w:r>
      <w:r>
        <w:rPr>
          <w:rFonts w:eastAsia="仿宋_GB2312"/>
          <w:sz w:val="32"/>
          <w:u w:val="single"/>
        </w:rPr>
        <w:t xml:space="preserve">                                       </w:t>
      </w:r>
    </w:p>
    <w:p>
      <w:pPr>
        <w:pStyle w:val="14"/>
        <w:bidi w:val="0"/>
        <w:spacing w:before="120" w:after="0" w:line="760" w:lineRule="exact"/>
        <w:ind w:firstLine="0"/>
        <w:rPr>
          <w:rFonts w:eastAsia="仿宋_GB2312"/>
          <w:sz w:val="32"/>
        </w:rPr>
      </w:pPr>
      <w:r>
        <w:rPr>
          <w:rFonts w:eastAsia="仿宋_GB2312"/>
          <w:sz w:val="32"/>
        </w:rPr>
        <w:t>项目单位：</w:t>
      </w:r>
      <w:r>
        <w:rPr>
          <w:rFonts w:eastAsia="仿宋_GB2312"/>
          <w:sz w:val="32"/>
          <w:u w:val="single"/>
        </w:rPr>
        <w:t xml:space="preserve">                                       </w:t>
      </w:r>
    </w:p>
    <w:p>
      <w:pPr>
        <w:pStyle w:val="14"/>
        <w:bidi w:val="0"/>
        <w:spacing w:before="120" w:after="0" w:line="760" w:lineRule="exact"/>
        <w:ind w:firstLine="0"/>
        <w:rPr>
          <w:rFonts w:eastAsia="仿宋_GB2312"/>
          <w:sz w:val="32"/>
          <w:u w:val="single"/>
        </w:rPr>
      </w:pPr>
      <w:r>
        <w:rPr>
          <w:rFonts w:eastAsia="仿宋_GB2312"/>
          <w:sz w:val="32"/>
        </w:rPr>
        <w:t>主管部门：</w:t>
      </w:r>
      <w:r>
        <w:rPr>
          <w:rFonts w:eastAsia="仿宋_GB2312"/>
          <w:sz w:val="32"/>
          <w:u w:val="single"/>
        </w:rPr>
        <w:t xml:space="preserve">                                       </w:t>
      </w:r>
    </w:p>
    <w:p>
      <w:pPr>
        <w:pStyle w:val="14"/>
        <w:bidi w:val="0"/>
        <w:spacing w:before="120" w:after="0" w:line="760" w:lineRule="exact"/>
        <w:ind w:firstLine="0"/>
        <w:rPr>
          <w:rFonts w:eastAsia="仿宋_GB2312"/>
          <w:sz w:val="32"/>
        </w:rPr>
      </w:pPr>
      <w:r>
        <w:rPr>
          <w:rFonts w:eastAsia="仿宋_GB2312"/>
          <w:sz w:val="32"/>
        </w:rPr>
        <w:t>评价方式：</w:t>
      </w:r>
      <w:r>
        <w:rPr>
          <w:rFonts w:eastAsia="仿宋_GB2312"/>
          <w:sz w:val="28"/>
          <w:szCs w:val="28"/>
        </w:rPr>
        <w:t>部门（单位）绩效自评</w:t>
      </w:r>
    </w:p>
    <w:p>
      <w:pPr>
        <w:pStyle w:val="14"/>
        <w:bidi w:val="0"/>
        <w:spacing w:before="120" w:after="0" w:line="760" w:lineRule="exact"/>
        <w:ind w:firstLine="0"/>
        <w:rPr>
          <w:rFonts w:eastAsia="仿宋_GB2312"/>
          <w:sz w:val="28"/>
          <w:szCs w:val="28"/>
        </w:rPr>
      </w:pPr>
      <w:r>
        <w:rPr>
          <w:rFonts w:eastAsia="仿宋_GB2312"/>
          <w:sz w:val="32"/>
          <w:szCs w:val="32"/>
        </w:rPr>
        <w:t>评价机构：</w:t>
      </w:r>
      <w:r>
        <w:rPr>
          <w:rFonts w:eastAsia="仿宋_GB2312"/>
          <w:sz w:val="28"/>
          <w:szCs w:val="28"/>
        </w:rPr>
        <w:t xml:space="preserve">部门（单位）评价组   </w:t>
      </w:r>
    </w:p>
    <w:p>
      <w:pPr>
        <w:pStyle w:val="14"/>
        <w:bidi w:val="0"/>
        <w:spacing w:before="120" w:after="0" w:line="760" w:lineRule="exact"/>
        <w:ind w:firstLine="0"/>
        <w:rPr>
          <w:rFonts w:eastAsia="仿宋_GB2312"/>
          <w:sz w:val="28"/>
          <w:szCs w:val="28"/>
        </w:rPr>
      </w:pPr>
    </w:p>
    <w:p>
      <w:pPr>
        <w:pStyle w:val="14"/>
        <w:bidi w:val="0"/>
        <w:spacing w:before="120" w:after="0" w:line="348" w:lineRule="auto"/>
        <w:ind w:firstLine="0"/>
        <w:rPr>
          <w:rFonts w:eastAsia="仿宋_GB2312"/>
          <w:sz w:val="28"/>
          <w:szCs w:val="28"/>
        </w:rPr>
      </w:pPr>
    </w:p>
    <w:p>
      <w:pPr>
        <w:pStyle w:val="14"/>
        <w:bidi w:val="0"/>
        <w:spacing w:before="120" w:after="0" w:line="348" w:lineRule="auto"/>
        <w:ind w:firstLine="0"/>
        <w:rPr>
          <w:rFonts w:eastAsia="仿宋_GB2312"/>
          <w:sz w:val="28"/>
          <w:szCs w:val="28"/>
        </w:rPr>
      </w:pPr>
    </w:p>
    <w:p>
      <w:pPr>
        <w:pStyle w:val="14"/>
        <w:bidi w:val="0"/>
        <w:spacing w:before="120" w:after="0" w:line="120" w:lineRule="exact"/>
        <w:ind w:firstLine="0"/>
        <w:rPr>
          <w:rFonts w:eastAsia="仿宋_GB2312"/>
          <w:sz w:val="28"/>
          <w:szCs w:val="28"/>
        </w:rPr>
      </w:pPr>
    </w:p>
    <w:p>
      <w:pPr>
        <w:pStyle w:val="14"/>
        <w:bidi w:val="0"/>
        <w:spacing w:before="120" w:after="0" w:line="120" w:lineRule="exact"/>
        <w:ind w:firstLine="0"/>
        <w:rPr>
          <w:rFonts w:eastAsia="仿宋_GB2312"/>
          <w:sz w:val="28"/>
          <w:szCs w:val="28"/>
        </w:rPr>
      </w:pPr>
    </w:p>
    <w:p>
      <w:pPr>
        <w:pStyle w:val="14"/>
        <w:bidi w:val="0"/>
        <w:spacing w:before="120" w:after="0" w:line="120" w:lineRule="exact"/>
        <w:ind w:firstLine="0"/>
        <w:rPr>
          <w:rFonts w:eastAsia="仿宋_GB2312"/>
          <w:sz w:val="28"/>
          <w:szCs w:val="28"/>
        </w:rPr>
      </w:pPr>
    </w:p>
    <w:p>
      <w:pPr>
        <w:pStyle w:val="14"/>
        <w:bidi w:val="0"/>
        <w:spacing w:line="348" w:lineRule="auto"/>
        <w:jc w:val="center"/>
        <w:rPr>
          <w:rFonts w:eastAsia="仿宋_GB2312"/>
          <w:sz w:val="32"/>
        </w:rPr>
      </w:pPr>
      <w:r>
        <w:rPr>
          <w:rFonts w:eastAsia="仿宋_GB2312"/>
          <w:sz w:val="32"/>
        </w:rPr>
        <w:t>报告日期：   年   月   日</w:t>
      </w:r>
    </w:p>
    <w:p>
      <w:pPr>
        <w:pStyle w:val="14"/>
        <w:bidi w:val="0"/>
        <w:spacing w:line="348" w:lineRule="auto"/>
        <w:jc w:val="center"/>
        <w:rPr>
          <w:rFonts w:eastAsia="仿宋_GB2312"/>
          <w:sz w:val="32"/>
        </w:rPr>
      </w:pPr>
      <w:r>
        <w:rPr>
          <w:rFonts w:eastAsia="仿宋_GB2312"/>
          <w:sz w:val="32"/>
          <w:lang w:eastAsia="zh-CN"/>
        </w:rPr>
        <w:t>华容县</w:t>
      </w:r>
      <w:r>
        <w:rPr>
          <w:rFonts w:eastAsia="仿宋_GB2312"/>
          <w:sz w:val="32"/>
        </w:rPr>
        <w:t>财政局（制）</w:t>
      </w:r>
    </w:p>
    <w:p>
      <w:pPr>
        <w:pStyle w:val="14"/>
        <w:bidi w:val="0"/>
        <w:spacing w:line="100" w:lineRule="exact"/>
        <w:jc w:val="center"/>
        <w:rPr>
          <w:rFonts w:eastAsia="仿宋_GB2312"/>
          <w:sz w:val="32"/>
        </w:rPr>
      </w:pPr>
    </w:p>
    <w:p>
      <w:pPr>
        <w:pStyle w:val="14"/>
        <w:bidi w:val="0"/>
        <w:spacing w:line="100" w:lineRule="exact"/>
        <w:jc w:val="center"/>
        <w:rPr>
          <w:rFonts w:eastAsia="仿宋_GB2312"/>
          <w:sz w:val="32"/>
        </w:rPr>
      </w:pPr>
    </w:p>
    <w:p>
      <w:pPr>
        <w:pStyle w:val="14"/>
        <w:bidi w:val="0"/>
        <w:spacing w:line="100" w:lineRule="exact"/>
        <w:jc w:val="center"/>
        <w:rPr>
          <w:rFonts w:eastAsia="仿宋_GB2312"/>
          <w:sz w:val="32"/>
        </w:rPr>
      </w:pPr>
    </w:p>
    <w:tbl>
      <w:tblPr>
        <w:tblStyle w:val="5"/>
        <w:tblW w:w="9578" w:type="dxa"/>
        <w:jc w:val="center"/>
        <w:tblLayout w:type="fixed"/>
        <w:tblCellMar>
          <w:top w:w="0" w:type="dxa"/>
          <w:left w:w="108" w:type="dxa"/>
          <w:bottom w:w="0" w:type="dxa"/>
          <w:right w:w="108" w:type="dxa"/>
        </w:tblCellMar>
      </w:tblPr>
      <w:tblGrid>
        <w:gridCol w:w="1472"/>
        <w:gridCol w:w="190"/>
        <w:gridCol w:w="601"/>
        <w:gridCol w:w="118"/>
        <w:gridCol w:w="1799"/>
        <w:gridCol w:w="22"/>
        <w:gridCol w:w="392"/>
        <w:gridCol w:w="310"/>
        <w:gridCol w:w="561"/>
        <w:gridCol w:w="784"/>
        <w:gridCol w:w="297"/>
        <w:gridCol w:w="722"/>
        <w:gridCol w:w="1622"/>
        <w:gridCol w:w="688"/>
      </w:tblGrid>
      <w:tr>
        <w:tblPrEx>
          <w:tblCellMar>
            <w:top w:w="0" w:type="dxa"/>
            <w:left w:w="108" w:type="dxa"/>
            <w:bottom w:w="0" w:type="dxa"/>
            <w:right w:w="108" w:type="dxa"/>
          </w:tblCellMar>
        </w:tblPrEx>
        <w:trPr>
          <w:trHeight w:val="761" w:hRule="atLeast"/>
          <w:jc w:val="center"/>
        </w:trPr>
        <w:tc>
          <w:tcPr>
            <w:tcW w:w="9578" w:type="dxa"/>
            <w:gridSpan w:val="1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r>
              <w:rPr>
                <w:rFonts w:ascii="Times New Roman" w:hAnsi="Times New Roman" w:eastAsia="仿宋_GB2312" w:cs="Times New Roman"/>
                <w:b/>
                <w:kern w:val="0"/>
                <w:sz w:val="24"/>
                <w:szCs w:val="20"/>
                <w:lang w:val="en-US" w:eastAsia="zh-CN" w:bidi="hi-IN"/>
              </w:rPr>
              <w:t>一、项 目 基 本 概 况</w:t>
            </w: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项目负责人</w:t>
            </w:r>
          </w:p>
        </w:tc>
        <w:tc>
          <w:tcPr>
            <w:tcW w:w="324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345"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联系电话</w:t>
            </w:r>
          </w:p>
        </w:tc>
        <w:tc>
          <w:tcPr>
            <w:tcW w:w="3329"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项目地址</w:t>
            </w:r>
          </w:p>
        </w:tc>
        <w:tc>
          <w:tcPr>
            <w:tcW w:w="3242" w:type="dxa"/>
            <w:gridSpan w:val="6"/>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345"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邮  编</w:t>
            </w:r>
          </w:p>
        </w:tc>
        <w:tc>
          <w:tcPr>
            <w:tcW w:w="3329"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62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项目起止时间</w:t>
            </w:r>
          </w:p>
        </w:tc>
        <w:tc>
          <w:tcPr>
            <w:tcW w:w="7916" w:type="dxa"/>
            <w:gridSpan w:val="1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ind w:firstLine="0"/>
              <w:jc w:val="left"/>
              <w:rPr>
                <w:rFonts w:eastAsia="仿宋_GB2312"/>
                <w:sz w:val="24"/>
              </w:rPr>
            </w:pPr>
            <w:r>
              <w:rPr>
                <w:rFonts w:ascii="Times New Roman" w:hAnsi="Times New Roman" w:eastAsia="仿宋_GB2312" w:cs="Times New Roman"/>
                <w:kern w:val="0"/>
                <w:sz w:val="24"/>
                <w:szCs w:val="20"/>
                <w:lang w:val="en-US" w:eastAsia="zh-CN" w:bidi="hi-IN"/>
              </w:rPr>
              <w:t>年       月起至          年       月止</w:t>
            </w:r>
          </w:p>
        </w:tc>
      </w:tr>
      <w:tr>
        <w:tblPrEx>
          <w:tblCellMar>
            <w:top w:w="0" w:type="dxa"/>
            <w:left w:w="108" w:type="dxa"/>
            <w:bottom w:w="0" w:type="dxa"/>
            <w:right w:w="108" w:type="dxa"/>
          </w:tblCellMar>
        </w:tblPrEx>
        <w:trPr>
          <w:trHeight w:val="7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计划安排资金</w:t>
            </w:r>
          </w:p>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（万元）</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实际到位资金</w:t>
            </w:r>
          </w:p>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（万元）</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实际支出</w:t>
            </w:r>
          </w:p>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（万元）</w:t>
            </w:r>
          </w:p>
        </w:tc>
        <w:tc>
          <w:tcPr>
            <w:tcW w:w="7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sz w:val="24"/>
              </w:rPr>
            </w:pPr>
            <w:r>
              <w:rPr>
                <w:rFonts w:ascii="Times New Roman" w:hAnsi="Times New Roman" w:eastAsia="仿宋_GB2312" w:cs="Times New Roman"/>
                <w:kern w:val="0"/>
                <w:sz w:val="24"/>
                <w:szCs w:val="20"/>
                <w:lang w:val="en-US" w:eastAsia="zh-CN" w:bidi="hi-IN"/>
              </w:rPr>
              <w:t>结余</w:t>
            </w:r>
          </w:p>
          <w:p>
            <w:pPr>
              <w:pStyle w:val="14"/>
              <w:widowControl w:val="0"/>
              <w:suppressAutoHyphens w:val="0"/>
              <w:bidi w:val="0"/>
              <w:spacing w:before="0" w:after="0" w:line="400" w:lineRule="exact"/>
              <w:jc w:val="center"/>
              <w:rPr>
                <w:rFonts w:eastAsia="仿宋_GB2312"/>
                <w:sz w:val="24"/>
              </w:rPr>
            </w:pPr>
            <w:r>
              <w:rPr>
                <w:rFonts w:ascii="Times New Roman" w:hAnsi="Times New Roman" w:eastAsia="仿宋_GB2312" w:cs="Times New Roman"/>
                <w:kern w:val="0"/>
                <w:sz w:val="24"/>
                <w:szCs w:val="20"/>
                <w:lang w:val="en-US" w:eastAsia="zh-CN" w:bidi="hi-IN"/>
              </w:rPr>
              <w:t>（万元）</w:t>
            </w:r>
          </w:p>
        </w:tc>
        <w:tc>
          <w:tcPr>
            <w:tcW w:w="688"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10"/>
                <w:sz w:val="24"/>
              </w:rPr>
            </w:pPr>
            <w:r>
              <w:rPr>
                <w:rFonts w:ascii="Times New Roman" w:hAnsi="Times New Roman" w:eastAsia="仿宋_GB2312" w:cs="Times New Roman"/>
                <w:spacing w:val="-10"/>
                <w:kern w:val="0"/>
                <w:sz w:val="24"/>
                <w:szCs w:val="20"/>
                <w:lang w:val="en-US" w:eastAsia="zh-CN" w:bidi="hi-IN"/>
              </w:rPr>
              <w:t>其中：中央财政</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6"/>
                <w:sz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6"/>
                <w:sz w:val="24"/>
              </w:rPr>
            </w:pPr>
            <w:r>
              <w:rPr>
                <w:rFonts w:ascii="Times New Roman" w:hAnsi="Times New Roman" w:eastAsia="仿宋_GB2312" w:cs="Times New Roman"/>
                <w:spacing w:val="-6"/>
                <w:kern w:val="0"/>
                <w:sz w:val="24"/>
                <w:szCs w:val="20"/>
                <w:lang w:val="en-US" w:eastAsia="zh-CN" w:bidi="hi-IN"/>
              </w:rPr>
              <w:t>其中：中央财政</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6"/>
                <w:sz w:val="24"/>
              </w:rPr>
            </w:pP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16"/>
                <w:sz w:val="24"/>
              </w:rPr>
            </w:pPr>
            <w:r>
              <w:rPr>
                <w:rFonts w:ascii="Times New Roman" w:hAnsi="Times New Roman" w:eastAsia="仿宋_GB2312" w:cs="Times New Roman"/>
                <w:spacing w:val="-16"/>
                <w:kern w:val="0"/>
                <w:sz w:val="24"/>
                <w:szCs w:val="20"/>
                <w:lang w:val="en-US" w:eastAsia="zh-CN" w:bidi="hi-IN"/>
              </w:rPr>
              <w:t>其中：中央财政</w:t>
            </w:r>
          </w:p>
        </w:tc>
        <w:tc>
          <w:tcPr>
            <w:tcW w:w="7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6"/>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pacing w:val="-16"/>
                <w:sz w:val="24"/>
              </w:rPr>
            </w:pPr>
            <w:r>
              <w:rPr>
                <w:rFonts w:ascii="Times New Roman" w:hAnsi="Times New Roman" w:eastAsia="仿宋_GB2312" w:cs="Times New Roman"/>
                <w:spacing w:val="-16"/>
                <w:kern w:val="0"/>
                <w:sz w:val="24"/>
                <w:szCs w:val="20"/>
                <w:lang w:val="en-US" w:eastAsia="zh-CN" w:bidi="hi-IN"/>
              </w:rPr>
              <w:t>其中：中央财政</w:t>
            </w:r>
          </w:p>
        </w:tc>
        <w:tc>
          <w:tcPr>
            <w:tcW w:w="688"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省财政</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省财政</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省财政</w:t>
            </w:r>
          </w:p>
        </w:tc>
        <w:tc>
          <w:tcPr>
            <w:tcW w:w="7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省财政</w:t>
            </w:r>
          </w:p>
        </w:tc>
        <w:tc>
          <w:tcPr>
            <w:tcW w:w="688"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市财政</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市财政</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市财政</w:t>
            </w:r>
          </w:p>
        </w:tc>
        <w:tc>
          <w:tcPr>
            <w:tcW w:w="7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市财政</w:t>
            </w:r>
          </w:p>
        </w:tc>
        <w:tc>
          <w:tcPr>
            <w:tcW w:w="688"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县市区财政</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县市区财政</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县市区财政</w:t>
            </w:r>
          </w:p>
        </w:tc>
        <w:tc>
          <w:tcPr>
            <w:tcW w:w="7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县市区财政</w:t>
            </w:r>
          </w:p>
        </w:tc>
        <w:tc>
          <w:tcPr>
            <w:tcW w:w="688"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6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其它</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其它</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其它</w:t>
            </w:r>
          </w:p>
        </w:tc>
        <w:tc>
          <w:tcPr>
            <w:tcW w:w="7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r>
              <w:rPr>
                <w:rFonts w:ascii="Times New Roman" w:hAnsi="Times New Roman" w:eastAsia="仿宋_GB2312" w:cs="Times New Roman"/>
                <w:kern w:val="0"/>
                <w:sz w:val="24"/>
                <w:szCs w:val="20"/>
                <w:lang w:val="en-US" w:eastAsia="zh-CN" w:bidi="hi-IN"/>
              </w:rPr>
              <w:t>其它</w:t>
            </w:r>
          </w:p>
        </w:tc>
        <w:tc>
          <w:tcPr>
            <w:tcW w:w="688" w:type="dxa"/>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748" w:hRule="atLeast"/>
          <w:jc w:val="center"/>
        </w:trPr>
        <w:tc>
          <w:tcPr>
            <w:tcW w:w="9578" w:type="dxa"/>
            <w:gridSpan w:val="1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r>
              <w:rPr>
                <w:rFonts w:ascii="Times New Roman" w:hAnsi="Times New Roman" w:eastAsia="仿宋_GB2312" w:cs="Times New Roman"/>
                <w:b/>
                <w:kern w:val="0"/>
                <w:sz w:val="24"/>
                <w:szCs w:val="20"/>
                <w:lang w:val="en-US" w:eastAsia="zh-CN" w:bidi="hi-IN"/>
              </w:rPr>
              <w:t>二、项目支出明细情况</w:t>
            </w: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sz w:val="24"/>
              </w:rPr>
            </w:pPr>
            <w:r>
              <w:rPr>
                <w:rFonts w:ascii="Times New Roman" w:hAnsi="Times New Roman" w:eastAsia="仿宋_GB2312" w:cs="Times New Roman"/>
                <w:kern w:val="0"/>
                <w:sz w:val="24"/>
                <w:szCs w:val="20"/>
                <w:lang w:val="en-US" w:eastAsia="zh-CN" w:bidi="hi-IN"/>
              </w:rPr>
              <w:t>支出内容</w:t>
            </w: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实际支出数</w:t>
            </w: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会计凭证号</w:t>
            </w: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备注</w:t>
            </w: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624" w:hRule="atLeas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r>
              <w:rPr>
                <w:rFonts w:ascii="Times New Roman" w:hAnsi="Times New Roman" w:eastAsia="仿宋_GB2312" w:cs="Times New Roman"/>
                <w:kern w:val="0"/>
                <w:sz w:val="24"/>
                <w:szCs w:val="20"/>
                <w:lang w:val="en-US" w:eastAsia="zh-CN" w:bidi="hi-IN"/>
              </w:rPr>
              <w:t>支出合计</w:t>
            </w: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c>
          <w:tcPr>
            <w:tcW w:w="2344" w:type="dxa"/>
            <w:gridSpan w:val="5"/>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r>
      <w:tr>
        <w:tblPrEx>
          <w:tblCellMar>
            <w:top w:w="0" w:type="dxa"/>
            <w:left w:w="108" w:type="dxa"/>
            <w:bottom w:w="0" w:type="dxa"/>
            <w:right w:w="108" w:type="dxa"/>
          </w:tblCellMar>
        </w:tblPrEx>
        <w:trPr>
          <w:trHeight w:val="781" w:hRule="exact"/>
          <w:jc w:val="center"/>
        </w:trPr>
        <w:tc>
          <w:tcPr>
            <w:tcW w:w="9578" w:type="dxa"/>
            <w:gridSpan w:val="1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r>
              <w:rPr>
                <w:rFonts w:ascii="Times New Roman" w:hAnsi="Times New Roman" w:eastAsia="仿宋_GB2312" w:cs="Times New Roman"/>
                <w:b/>
                <w:kern w:val="0"/>
                <w:sz w:val="24"/>
                <w:szCs w:val="20"/>
                <w:lang w:val="en-US" w:eastAsia="zh-CN" w:bidi="hi-IN"/>
              </w:rPr>
              <w:t>三、项目绩效自评情况</w:t>
            </w:r>
          </w:p>
        </w:tc>
      </w:tr>
      <w:tr>
        <w:tblPrEx>
          <w:tblCellMar>
            <w:top w:w="0" w:type="dxa"/>
            <w:left w:w="108" w:type="dxa"/>
            <w:bottom w:w="0" w:type="dxa"/>
            <w:right w:w="108" w:type="dxa"/>
          </w:tblCellMar>
        </w:tblPrEx>
        <w:trPr>
          <w:trHeight w:val="567" w:hRule="exact"/>
          <w:jc w:val="center"/>
        </w:trPr>
        <w:tc>
          <w:tcPr>
            <w:tcW w:w="1472"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sz w:val="24"/>
              </w:rPr>
            </w:pPr>
            <w:r>
              <w:rPr>
                <w:rFonts w:ascii="Times New Roman" w:hAnsi="Times New Roman" w:eastAsia="仿宋_GB2312" w:cs="Times New Roman"/>
                <w:kern w:val="0"/>
                <w:sz w:val="24"/>
                <w:szCs w:val="20"/>
                <w:lang w:val="en-US" w:eastAsia="zh-CN" w:bidi="hi-IN"/>
              </w:rPr>
              <w:t>项目绩效定性目标及实施计划完成情况</w:t>
            </w:r>
          </w:p>
        </w:tc>
        <w:tc>
          <w:tcPr>
            <w:tcW w:w="5074" w:type="dxa"/>
            <w:gridSpan w:val="10"/>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sz w:val="24"/>
              </w:rPr>
            </w:pPr>
            <w:r>
              <w:rPr>
                <w:rFonts w:ascii="Times New Roman" w:hAnsi="Times New Roman" w:eastAsia="仿宋_GB2312" w:cs="Times New Roman"/>
                <w:kern w:val="0"/>
                <w:sz w:val="24"/>
                <w:szCs w:val="20"/>
                <w:lang w:val="en-US" w:eastAsia="zh-CN" w:bidi="hi-IN"/>
              </w:rPr>
              <w:t>预  期 目 标</w:t>
            </w: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sz w:val="24"/>
              </w:rPr>
            </w:pPr>
            <w:r>
              <w:rPr>
                <w:rFonts w:ascii="Times New Roman" w:hAnsi="Times New Roman" w:eastAsia="仿宋_GB2312" w:cs="Times New Roman"/>
                <w:kern w:val="0"/>
                <w:sz w:val="24"/>
                <w:szCs w:val="20"/>
                <w:lang w:val="en-US" w:eastAsia="zh-CN" w:bidi="hi-IN"/>
              </w:rPr>
              <w:t>实际完成</w:t>
            </w:r>
          </w:p>
        </w:tc>
      </w:tr>
      <w:tr>
        <w:tblPrEx>
          <w:tblCellMar>
            <w:top w:w="0" w:type="dxa"/>
            <w:left w:w="108" w:type="dxa"/>
            <w:bottom w:w="0" w:type="dxa"/>
            <w:right w:w="108" w:type="dxa"/>
          </w:tblCellMar>
        </w:tblPrEx>
        <w:trPr>
          <w:trHeight w:val="1599" w:hRule="atLeas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c>
          <w:tcPr>
            <w:tcW w:w="5074" w:type="dxa"/>
            <w:gridSpan w:val="10"/>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00" w:lineRule="exact"/>
              <w:jc w:val="center"/>
              <w:rPr>
                <w:rFonts w:eastAsia="仿宋_GB2312"/>
                <w:b/>
                <w:sz w:val="24"/>
              </w:rPr>
            </w:pPr>
          </w:p>
        </w:tc>
      </w:tr>
      <w:tr>
        <w:tblPrEx>
          <w:tblCellMar>
            <w:top w:w="0" w:type="dxa"/>
            <w:left w:w="108" w:type="dxa"/>
            <w:bottom w:w="0" w:type="dxa"/>
            <w:right w:w="108" w:type="dxa"/>
          </w:tblCellMar>
        </w:tblPrEx>
        <w:trPr>
          <w:trHeight w:val="792" w:hRule="exact"/>
          <w:jc w:val="center"/>
        </w:trPr>
        <w:tc>
          <w:tcPr>
            <w:tcW w:w="1472" w:type="dxa"/>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项目绩效定量目标（指标）及完成情况</w:t>
            </w:r>
          </w:p>
        </w:tc>
        <w:tc>
          <w:tcPr>
            <w:tcW w:w="909"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一级指标</w:t>
            </w:r>
          </w:p>
        </w:tc>
        <w:tc>
          <w:tcPr>
            <w:tcW w:w="182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二级指标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指标内容</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指标（目标）值</w:t>
            </w: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实际完成值</w:t>
            </w: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项目产出指标</w:t>
            </w: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数量指标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质量指标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时效指标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成本指标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项目效益指标</w:t>
            </w: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经济效益</w:t>
            </w:r>
          </w:p>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社会效益</w:t>
            </w:r>
          </w:p>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生态效益</w:t>
            </w:r>
          </w:p>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r>
              <w:rPr>
                <w:rFonts w:ascii="Times New Roman" w:hAnsi="Times New Roman" w:eastAsia="仿宋_GB2312" w:cs="Times New Roman"/>
                <w:kern w:val="0"/>
                <w:sz w:val="24"/>
                <w:szCs w:val="20"/>
                <w:lang w:val="en-US" w:eastAsia="zh-CN" w:bidi="hi-IN"/>
              </w:rPr>
              <w:t>服务对象满意度指标</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1472" w:type="dxa"/>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90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360" w:lineRule="exact"/>
              <w:jc w:val="center"/>
              <w:rPr>
                <w:rFonts w:eastAsia="仿宋_GB2312"/>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p>
        </w:tc>
      </w:tr>
      <w:tr>
        <w:tblPrEx>
          <w:tblCellMar>
            <w:top w:w="0" w:type="dxa"/>
            <w:left w:w="108" w:type="dxa"/>
            <w:bottom w:w="0" w:type="dxa"/>
            <w:right w:w="108" w:type="dxa"/>
          </w:tblCellMar>
        </w:tblPrEx>
        <w:trPr>
          <w:trHeight w:val="539" w:hRule="exac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bCs/>
                <w:kern w:val="0"/>
                <w:sz w:val="24"/>
                <w:szCs w:val="20"/>
                <w:lang w:val="en-US" w:eastAsia="zh-CN" w:bidi="hi-IN"/>
              </w:rPr>
              <w:t>绩效自评综合得分</w:t>
            </w:r>
          </w:p>
        </w:tc>
        <w:tc>
          <w:tcPr>
            <w:tcW w:w="7197" w:type="dxa"/>
            <w:gridSpan w:val="10"/>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539" w:hRule="exact"/>
          <w:jc w:val="center"/>
        </w:trPr>
        <w:tc>
          <w:tcPr>
            <w:tcW w:w="238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Cs/>
                <w:sz w:val="24"/>
              </w:rPr>
            </w:pPr>
            <w:r>
              <w:rPr>
                <w:rFonts w:ascii="Times New Roman" w:hAnsi="Times New Roman" w:eastAsia="仿宋_GB2312" w:cs="Times New Roman"/>
                <w:bCs/>
                <w:kern w:val="0"/>
                <w:sz w:val="24"/>
                <w:szCs w:val="20"/>
                <w:lang w:val="en-US" w:eastAsia="zh-CN" w:bidi="hi-IN"/>
              </w:rPr>
              <w:t>评价等次</w:t>
            </w:r>
          </w:p>
        </w:tc>
        <w:tc>
          <w:tcPr>
            <w:tcW w:w="7197" w:type="dxa"/>
            <w:gridSpan w:val="10"/>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680" w:hRule="exact"/>
          <w:jc w:val="center"/>
        </w:trPr>
        <w:tc>
          <w:tcPr>
            <w:tcW w:w="9578" w:type="dxa"/>
            <w:gridSpan w:val="1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b/>
                <w:sz w:val="24"/>
              </w:rPr>
            </w:pPr>
            <w:r>
              <w:rPr>
                <w:rFonts w:ascii="Times New Roman" w:hAnsi="Times New Roman" w:eastAsia="仿宋_GB2312" w:cs="Times New Roman"/>
                <w:b/>
                <w:kern w:val="0"/>
                <w:sz w:val="24"/>
                <w:szCs w:val="20"/>
                <w:lang w:val="en-US" w:eastAsia="zh-CN" w:bidi="hi-IN"/>
              </w:rPr>
              <w:t>四、评价人员</w:t>
            </w:r>
          </w:p>
        </w:tc>
      </w:tr>
      <w:tr>
        <w:tblPrEx>
          <w:tblCellMar>
            <w:top w:w="0" w:type="dxa"/>
            <w:left w:w="108" w:type="dxa"/>
            <w:bottom w:w="0" w:type="dxa"/>
            <w:right w:w="108" w:type="dxa"/>
          </w:tblCellMar>
        </w:tblPrEx>
        <w:trPr>
          <w:trHeight w:val="567" w:hRule="exact"/>
          <w:jc w:val="center"/>
        </w:trPr>
        <w:tc>
          <w:tcPr>
            <w:tcW w:w="2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姓名</w:t>
            </w:r>
          </w:p>
        </w:tc>
        <w:tc>
          <w:tcPr>
            <w:tcW w:w="233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职称</w:t>
            </w:r>
            <w:r>
              <w:rPr>
                <w:rFonts w:eastAsia="仿宋_GB2312" w:cs="Times New Roman"/>
                <w:kern w:val="0"/>
                <w:sz w:val="24"/>
                <w:szCs w:val="20"/>
                <w:lang w:val="en-US" w:eastAsia="zh-CN" w:bidi="hi-IN"/>
              </w:rPr>
              <w:t>/</w:t>
            </w:r>
            <w:r>
              <w:rPr>
                <w:rFonts w:ascii="Times New Roman" w:hAnsi="Times New Roman" w:eastAsia="仿宋_GB2312" w:cs="Times New Roman"/>
                <w:kern w:val="0"/>
                <w:sz w:val="24"/>
                <w:szCs w:val="20"/>
                <w:lang w:val="en-US" w:eastAsia="zh-CN" w:bidi="hi-IN"/>
              </w:rPr>
              <w:t>职务</w:t>
            </w:r>
          </w:p>
        </w:tc>
        <w:tc>
          <w:tcPr>
            <w:tcW w:w="195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单  位</w:t>
            </w: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center"/>
              <w:rPr>
                <w:rFonts w:eastAsia="仿宋_GB2312"/>
                <w:sz w:val="24"/>
              </w:rPr>
            </w:pPr>
            <w:r>
              <w:rPr>
                <w:rFonts w:ascii="Times New Roman" w:hAnsi="Times New Roman" w:eastAsia="仿宋_GB2312" w:cs="Times New Roman"/>
                <w:kern w:val="0"/>
                <w:sz w:val="24"/>
                <w:szCs w:val="20"/>
                <w:lang w:val="en-US" w:eastAsia="zh-CN" w:bidi="hi-IN"/>
              </w:rPr>
              <w:t>签字</w:t>
            </w:r>
          </w:p>
        </w:tc>
      </w:tr>
      <w:tr>
        <w:tblPrEx>
          <w:tblCellMar>
            <w:top w:w="0" w:type="dxa"/>
            <w:left w:w="108" w:type="dxa"/>
            <w:bottom w:w="0" w:type="dxa"/>
            <w:right w:w="108" w:type="dxa"/>
          </w:tblCellMar>
        </w:tblPrEx>
        <w:trPr>
          <w:trHeight w:val="567" w:hRule="exact"/>
          <w:jc w:val="center"/>
        </w:trPr>
        <w:tc>
          <w:tcPr>
            <w:tcW w:w="2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233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95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567" w:hRule="exact"/>
          <w:jc w:val="center"/>
        </w:trPr>
        <w:tc>
          <w:tcPr>
            <w:tcW w:w="2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233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95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567" w:hRule="exact"/>
          <w:jc w:val="center"/>
        </w:trPr>
        <w:tc>
          <w:tcPr>
            <w:tcW w:w="2263"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2331"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1952" w:type="dxa"/>
            <w:gridSpan w:val="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jc w:val="left"/>
              <w:rPr>
                <w:rFonts w:eastAsia="仿宋_GB2312"/>
                <w:sz w:val="24"/>
              </w:rPr>
            </w:pPr>
          </w:p>
        </w:tc>
      </w:tr>
      <w:tr>
        <w:tblPrEx>
          <w:tblCellMar>
            <w:top w:w="0" w:type="dxa"/>
            <w:left w:w="108" w:type="dxa"/>
            <w:bottom w:w="0" w:type="dxa"/>
            <w:right w:w="108" w:type="dxa"/>
          </w:tblCellMar>
        </w:tblPrEx>
        <w:trPr>
          <w:trHeight w:val="2552" w:hRule="exact"/>
          <w:jc w:val="center"/>
        </w:trPr>
        <w:tc>
          <w:tcPr>
            <w:tcW w:w="9578" w:type="dxa"/>
            <w:gridSpan w:val="14"/>
            <w:tcBorders>
              <w:top w:val="single" w:color="000000" w:sz="4" w:space="0"/>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评价组组长（签字）：</w:t>
            </w: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 xml:space="preserve">                                                              年   月   日</w:t>
            </w:r>
          </w:p>
        </w:tc>
      </w:tr>
      <w:tr>
        <w:tblPrEx>
          <w:tblCellMar>
            <w:top w:w="0" w:type="dxa"/>
            <w:left w:w="108" w:type="dxa"/>
            <w:bottom w:w="0" w:type="dxa"/>
            <w:right w:w="108" w:type="dxa"/>
          </w:tblCellMar>
        </w:tblPrEx>
        <w:trPr>
          <w:trHeight w:val="2552" w:hRule="exact"/>
          <w:jc w:val="center"/>
        </w:trPr>
        <w:tc>
          <w:tcPr>
            <w:tcW w:w="9578" w:type="dxa"/>
            <w:gridSpan w:val="14"/>
            <w:tcBorders>
              <w:top w:val="single" w:color="000000" w:sz="4" w:space="0"/>
              <w:left w:val="single" w:color="000000" w:sz="4" w:space="0"/>
              <w:bottom w:val="single" w:color="000000" w:sz="4" w:space="0"/>
              <w:right w:val="single" w:color="000000" w:sz="4" w:space="0"/>
            </w:tcBorders>
          </w:tcPr>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项目单位意见：</w:t>
            </w: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 xml:space="preserve">                                                项目单位负责人（签章）：</w:t>
            </w:r>
          </w:p>
          <w:p>
            <w:pPr>
              <w:pStyle w:val="14"/>
              <w:widowControl w:val="0"/>
              <w:suppressAutoHyphens w:val="0"/>
              <w:bidi w:val="0"/>
              <w:spacing w:before="0" w:after="0" w:line="440" w:lineRule="exact"/>
              <w:jc w:val="left"/>
              <w:rPr>
                <w:sz w:val="24"/>
              </w:rPr>
            </w:pPr>
            <w:r>
              <w:rPr>
                <w:rFonts w:ascii="Times New Roman" w:hAnsi="Times New Roman" w:eastAsia="仿宋_GB2312" w:cs="Times New Roman"/>
                <w:kern w:val="0"/>
                <w:sz w:val="24"/>
                <w:szCs w:val="20"/>
                <w:lang w:val="en-US" w:eastAsia="zh-CN" w:bidi="hi-IN"/>
              </w:rPr>
              <w:t xml:space="preserve">                                                              年   月   日</w:t>
            </w:r>
          </w:p>
        </w:tc>
      </w:tr>
      <w:tr>
        <w:tblPrEx>
          <w:tblCellMar>
            <w:top w:w="0" w:type="dxa"/>
            <w:left w:w="108" w:type="dxa"/>
            <w:bottom w:w="0" w:type="dxa"/>
            <w:right w:w="108" w:type="dxa"/>
          </w:tblCellMar>
        </w:tblPrEx>
        <w:trPr>
          <w:trHeight w:val="2552" w:hRule="exact"/>
          <w:jc w:val="center"/>
        </w:trPr>
        <w:tc>
          <w:tcPr>
            <w:tcW w:w="9578" w:type="dxa"/>
            <w:gridSpan w:val="14"/>
            <w:tcBorders>
              <w:top w:val="single" w:color="000000" w:sz="4" w:space="0"/>
              <w:left w:val="single" w:color="000000" w:sz="4" w:space="0"/>
              <w:bottom w:val="single" w:color="000000" w:sz="4" w:space="0"/>
              <w:right w:val="single" w:color="000000" w:sz="4" w:space="0"/>
            </w:tcBorders>
          </w:tcPr>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主管部门意见：</w:t>
            </w: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 xml:space="preserve">                                                主管部门负责人（签章）：</w:t>
            </w:r>
          </w:p>
          <w:p>
            <w:pPr>
              <w:pStyle w:val="14"/>
              <w:widowControl w:val="0"/>
              <w:suppressAutoHyphens w:val="0"/>
              <w:bidi w:val="0"/>
              <w:spacing w:before="0" w:after="0" w:line="440" w:lineRule="exact"/>
              <w:jc w:val="left"/>
              <w:rPr>
                <w:sz w:val="24"/>
              </w:rPr>
            </w:pPr>
            <w:r>
              <w:rPr>
                <w:rFonts w:ascii="Times New Roman" w:hAnsi="Times New Roman" w:eastAsia="仿宋_GB2312" w:cs="Times New Roman"/>
                <w:kern w:val="0"/>
                <w:sz w:val="24"/>
                <w:szCs w:val="20"/>
                <w:lang w:val="en-US" w:eastAsia="zh-CN" w:bidi="hi-IN"/>
              </w:rPr>
              <w:t xml:space="preserve">                                                              年   月   日</w:t>
            </w:r>
          </w:p>
        </w:tc>
      </w:tr>
      <w:tr>
        <w:tblPrEx>
          <w:tblCellMar>
            <w:top w:w="0" w:type="dxa"/>
            <w:left w:w="108" w:type="dxa"/>
            <w:bottom w:w="0" w:type="dxa"/>
            <w:right w:w="108" w:type="dxa"/>
          </w:tblCellMar>
        </w:tblPrEx>
        <w:trPr>
          <w:trHeight w:val="2552" w:hRule="exact"/>
          <w:jc w:val="center"/>
        </w:trPr>
        <w:tc>
          <w:tcPr>
            <w:tcW w:w="9578" w:type="dxa"/>
            <w:gridSpan w:val="14"/>
            <w:tcBorders>
              <w:top w:val="single" w:color="000000" w:sz="4" w:space="0"/>
              <w:left w:val="single" w:color="000000" w:sz="4" w:space="0"/>
              <w:bottom w:val="single" w:color="000000" w:sz="4" w:space="0"/>
              <w:right w:val="single" w:color="000000" w:sz="4" w:space="0"/>
            </w:tcBorders>
          </w:tcPr>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财政部门归口业务科室意见：</w:t>
            </w: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p>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 xml:space="preserve">                                     财政部门归口业务科室负责人（签章）：</w:t>
            </w:r>
          </w:p>
          <w:p>
            <w:pPr>
              <w:pStyle w:val="14"/>
              <w:widowControl w:val="0"/>
              <w:suppressAutoHyphens w:val="0"/>
              <w:bidi w:val="0"/>
              <w:spacing w:before="0" w:after="0" w:line="440" w:lineRule="exact"/>
              <w:jc w:val="left"/>
              <w:rPr>
                <w:rFonts w:eastAsia="仿宋_GB2312"/>
                <w:sz w:val="24"/>
              </w:rPr>
            </w:pPr>
            <w:r>
              <w:rPr>
                <w:rFonts w:ascii="Times New Roman" w:hAnsi="Times New Roman" w:eastAsia="仿宋_GB2312" w:cs="Times New Roman"/>
                <w:kern w:val="0"/>
                <w:sz w:val="24"/>
                <w:szCs w:val="20"/>
                <w:lang w:val="en-US" w:eastAsia="zh-CN" w:bidi="hi-IN"/>
              </w:rPr>
              <w:t xml:space="preserve">                                                              年   月   日</w:t>
            </w:r>
          </w:p>
        </w:tc>
      </w:tr>
    </w:tbl>
    <w:p>
      <w:pPr>
        <w:pStyle w:val="14"/>
        <w:bidi w:val="0"/>
        <w:rPr>
          <w:rFonts w:eastAsia="仿宋_GB2312" w:cs="仿宋_GB2312"/>
          <w:bCs/>
          <w:sz w:val="28"/>
          <w:szCs w:val="28"/>
        </w:rPr>
      </w:pPr>
      <w:r>
        <w:rPr>
          <w:rFonts w:eastAsia="仿宋_GB2312" w:cs="仿宋_GB2312"/>
          <w:bCs/>
          <w:sz w:val="28"/>
          <w:szCs w:val="28"/>
        </w:rPr>
        <w:t>填报人（签名）：                          联系电话：</w:t>
      </w:r>
    </w:p>
    <w:tbl>
      <w:tblPr>
        <w:tblStyle w:val="5"/>
        <w:tblW w:w="9369" w:type="dxa"/>
        <w:jc w:val="center"/>
        <w:tblLayout w:type="fixed"/>
        <w:tblCellMar>
          <w:top w:w="0" w:type="dxa"/>
          <w:left w:w="108" w:type="dxa"/>
          <w:bottom w:w="0" w:type="dxa"/>
          <w:right w:w="108" w:type="dxa"/>
        </w:tblCellMar>
      </w:tblPr>
      <w:tblGrid>
        <w:gridCol w:w="9369"/>
      </w:tblGrid>
      <w:tr>
        <w:tblPrEx>
          <w:tblCellMar>
            <w:top w:w="0" w:type="dxa"/>
            <w:left w:w="108" w:type="dxa"/>
            <w:bottom w:w="0" w:type="dxa"/>
            <w:right w:w="108" w:type="dxa"/>
          </w:tblCellMar>
        </w:tblPrEx>
        <w:trPr>
          <w:trHeight w:val="12998" w:hRule="atLeast"/>
          <w:jc w:val="center"/>
        </w:trPr>
        <w:tc>
          <w:tcPr>
            <w:tcW w:w="9369" w:type="dxa"/>
            <w:tcBorders>
              <w:top w:val="single" w:color="000000" w:sz="4" w:space="0"/>
              <w:left w:val="single" w:color="000000" w:sz="4" w:space="0"/>
              <w:bottom w:val="single" w:color="000000" w:sz="4" w:space="0"/>
              <w:right w:val="single" w:color="000000" w:sz="4" w:space="0"/>
            </w:tcBorders>
          </w:tcPr>
          <w:p>
            <w:pPr>
              <w:pStyle w:val="14"/>
              <w:widowControl w:val="0"/>
              <w:suppressAutoHyphens w:val="0"/>
              <w:bidi w:val="0"/>
              <w:spacing w:before="0" w:after="0"/>
              <w:jc w:val="center"/>
              <w:rPr>
                <w:rFonts w:eastAsia="仿宋_GB2312"/>
                <w:b/>
                <w:bCs/>
                <w:sz w:val="28"/>
                <w:szCs w:val="28"/>
              </w:rPr>
            </w:pPr>
            <w:r>
              <w:rPr>
                <w:rFonts w:ascii="Times New Roman" w:hAnsi="Times New Roman" w:eastAsia="仿宋_GB2312" w:cs="Times New Roman"/>
                <w:b/>
                <w:bCs/>
                <w:kern w:val="0"/>
                <w:sz w:val="28"/>
                <w:szCs w:val="28"/>
                <w:lang w:val="en-US" w:eastAsia="zh-CN" w:bidi="hi-IN"/>
              </w:rPr>
              <w:t>五、评价报告综述（文字部分）</w:t>
            </w:r>
          </w:p>
          <w:p>
            <w:pPr>
              <w:pStyle w:val="14"/>
              <w:widowControl w:val="0"/>
              <w:suppressAutoHyphens w:val="0"/>
              <w:bidi w:val="0"/>
              <w:spacing w:before="0" w:after="0" w:line="440" w:lineRule="exact"/>
              <w:ind w:firstLine="0"/>
              <w:jc w:val="left"/>
              <w:rPr>
                <w:rFonts w:eastAsia="仿宋_GB2312"/>
                <w:sz w:val="32"/>
                <w:szCs w:val="32"/>
              </w:rPr>
            </w:pP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（一）项目基本概况</w:t>
            </w: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（二）项目资金使用及管理情况</w:t>
            </w: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（三）项目组织实施情况</w:t>
            </w: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（四）综合评价情况及评价结论</w:t>
            </w: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（五）项目主要绩效情况分析</w:t>
            </w: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（六）主要经验及做法、存在问题和建议</w:t>
            </w:r>
          </w:p>
          <w:p>
            <w:pPr>
              <w:pStyle w:val="14"/>
              <w:widowControl w:val="0"/>
              <w:suppressAutoHyphens w:val="0"/>
              <w:bidi w:val="0"/>
              <w:spacing w:before="0" w:after="0" w:line="560" w:lineRule="exact"/>
              <w:ind w:firstLine="0"/>
              <w:jc w:val="left"/>
              <w:rPr>
                <w:rFonts w:eastAsia="仿宋_GB2312"/>
                <w:sz w:val="30"/>
                <w:szCs w:val="30"/>
              </w:rPr>
            </w:pPr>
            <w:r>
              <w:rPr>
                <w:rFonts w:ascii="Times New Roman" w:hAnsi="Times New Roman" w:eastAsia="仿宋_GB2312" w:cs="Times New Roman"/>
                <w:kern w:val="0"/>
                <w:sz w:val="30"/>
                <w:szCs w:val="30"/>
                <w:lang w:val="en-US" w:eastAsia="zh-CN" w:bidi="hi-IN"/>
              </w:rPr>
              <w:t>（七）附件</w:t>
            </w:r>
          </w:p>
          <w:p>
            <w:pPr>
              <w:pStyle w:val="14"/>
              <w:widowControl w:val="0"/>
              <w:suppressAutoHyphens w:val="0"/>
              <w:bidi w:val="0"/>
              <w:spacing w:before="0" w:after="0"/>
              <w:jc w:val="left"/>
              <w:rPr>
                <w:rFonts w:eastAsia="楷体_GB2312"/>
                <w:bCs/>
                <w:sz w:val="28"/>
                <w:szCs w:val="28"/>
              </w:rPr>
            </w:pPr>
          </w:p>
        </w:tc>
      </w:tr>
    </w:tbl>
    <w:p>
      <w:pPr>
        <w:pStyle w:val="14"/>
        <w:bidi w:val="0"/>
        <w:rPr>
          <w:rFonts w:ascii="黑体" w:hAnsi="黑体" w:eastAsia="黑体"/>
          <w:sz w:val="32"/>
          <w:szCs w:val="32"/>
        </w:rPr>
      </w:pPr>
      <w:r>
        <w:br w:type="page"/>
      </w:r>
    </w:p>
    <w:p>
      <w:pPr>
        <w:pStyle w:val="14"/>
        <w:bidi w:val="0"/>
        <w:rPr>
          <w:rFonts w:ascii="黑体" w:hAnsi="黑体" w:eastAsia="黑体"/>
          <w:sz w:val="32"/>
          <w:szCs w:val="32"/>
        </w:rPr>
      </w:pPr>
      <w:r>
        <w:rPr>
          <w:rFonts w:ascii="黑体" w:hAnsi="黑体" w:eastAsia="黑体"/>
          <w:sz w:val="32"/>
          <w:szCs w:val="32"/>
        </w:rPr>
        <w:t>附件3-1</w:t>
      </w:r>
    </w:p>
    <w:p>
      <w:pPr>
        <w:pStyle w:val="14"/>
        <w:bidi w:val="0"/>
        <w:jc w:val="center"/>
        <w:rPr>
          <w:rFonts w:ascii="方正小标宋简体" w:hAnsi="方正小标宋简体" w:eastAsia="方正小标宋简体"/>
          <w:sz w:val="38"/>
          <w:szCs w:val="38"/>
        </w:rPr>
      </w:pPr>
      <w:r>
        <w:rPr>
          <w:rFonts w:ascii="方正小标宋简体" w:hAnsi="方正小标宋简体" w:eastAsia="方正小标宋简体"/>
          <w:sz w:val="38"/>
          <w:szCs w:val="38"/>
        </w:rPr>
        <w:t>部门整体支出绩效评价评分表（参考样表）</w:t>
      </w:r>
    </w:p>
    <w:tbl>
      <w:tblPr>
        <w:tblStyle w:val="5"/>
        <w:tblW w:w="9892" w:type="dxa"/>
        <w:jc w:val="center"/>
        <w:tblLayout w:type="fixed"/>
        <w:tblCellMar>
          <w:top w:w="0" w:type="dxa"/>
          <w:left w:w="108" w:type="dxa"/>
          <w:bottom w:w="0" w:type="dxa"/>
          <w:right w:w="108" w:type="dxa"/>
        </w:tblCellMar>
      </w:tblPr>
      <w:tblGrid>
        <w:gridCol w:w="975"/>
        <w:gridCol w:w="940"/>
        <w:gridCol w:w="1388"/>
        <w:gridCol w:w="4172"/>
        <w:gridCol w:w="620"/>
        <w:gridCol w:w="717"/>
        <w:gridCol w:w="1080"/>
      </w:tblGrid>
      <w:tr>
        <w:tblPrEx>
          <w:tblCellMar>
            <w:top w:w="0" w:type="dxa"/>
            <w:left w:w="108" w:type="dxa"/>
            <w:bottom w:w="0" w:type="dxa"/>
            <w:right w:w="108" w:type="dxa"/>
          </w:tblCellMar>
        </w:tblPrEx>
        <w:trPr>
          <w:trHeight w:val="525"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一级指标</w:t>
            </w:r>
          </w:p>
        </w:tc>
        <w:tc>
          <w:tcPr>
            <w:tcW w:w="94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二级指标</w:t>
            </w:r>
          </w:p>
        </w:tc>
        <w:tc>
          <w:tcPr>
            <w:tcW w:w="1388"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三级指标</w:t>
            </w:r>
          </w:p>
        </w:tc>
        <w:tc>
          <w:tcPr>
            <w:tcW w:w="417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评分标准</w:t>
            </w:r>
          </w:p>
        </w:tc>
        <w:tc>
          <w:tcPr>
            <w:tcW w:w="62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717" w:type="dxa"/>
            <w:tcBorders>
              <w:top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自评得分</w:t>
            </w:r>
          </w:p>
        </w:tc>
        <w:tc>
          <w:tcPr>
            <w:tcW w:w="1080" w:type="dxa"/>
            <w:tcBorders>
              <w:top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b/>
                <w:bCs/>
                <w:spacing w:val="-10"/>
                <w:kern w:val="0"/>
                <w:sz w:val="18"/>
                <w:szCs w:val="18"/>
              </w:rPr>
            </w:pPr>
            <w:r>
              <w:rPr>
                <w:rFonts w:ascii="仿宋_GB2312" w:hAnsi="仿宋_GB2312" w:eastAsia="仿宋_GB2312" w:cs="宋体"/>
                <w:b/>
                <w:bCs/>
                <w:spacing w:val="-10"/>
                <w:kern w:val="0"/>
                <w:sz w:val="18"/>
                <w:szCs w:val="18"/>
                <w:lang w:val="en-US" w:eastAsia="zh-CN" w:bidi="hi-IN"/>
              </w:rPr>
              <w:t>扣分原因和其他说明</w:t>
            </w:r>
          </w:p>
        </w:tc>
      </w:tr>
      <w:tr>
        <w:tblPrEx>
          <w:tblCellMar>
            <w:top w:w="0" w:type="dxa"/>
            <w:left w:w="108" w:type="dxa"/>
            <w:bottom w:w="0" w:type="dxa"/>
            <w:right w:w="108" w:type="dxa"/>
          </w:tblCellMar>
        </w:tblPrEx>
        <w:trPr>
          <w:trHeight w:val="559" w:hRule="atLeast"/>
          <w:jc w:val="center"/>
        </w:trPr>
        <w:tc>
          <w:tcPr>
            <w:tcW w:w="975"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投  入</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（15分）</w:t>
            </w:r>
          </w:p>
        </w:tc>
        <w:tc>
          <w:tcPr>
            <w:tcW w:w="9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预算配置</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（15分）</w:t>
            </w: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财政供养人员</w:t>
            </w:r>
          </w:p>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控制率</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以100%为标准。在职人员控制率</w:t>
            </w:r>
            <w:r>
              <w:rPr>
                <w:rFonts w:ascii="宋体" w:hAnsi="宋体" w:cs="宋体"/>
                <w:kern w:val="0"/>
                <w:sz w:val="18"/>
                <w:szCs w:val="18"/>
                <w:lang w:val="en-US" w:eastAsia="zh-CN" w:bidi="hi-IN"/>
              </w:rPr>
              <w:t>≦</w:t>
            </w:r>
            <w:r>
              <w:rPr>
                <w:rFonts w:ascii="仿宋_GB2312" w:hAnsi="仿宋_GB2312" w:eastAsia="仿宋_GB2312" w:cs="宋体"/>
                <w:kern w:val="0"/>
                <w:sz w:val="18"/>
                <w:szCs w:val="18"/>
                <w:lang w:val="en-US" w:eastAsia="zh-CN" w:bidi="hi-IN"/>
              </w:rPr>
              <w:t>100%，计5分；每超过一个百分点扣0.5分，扣完为止。</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5</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“三公经费”</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变动率</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“三公经费”变动率</w:t>
            </w:r>
            <w:r>
              <w:rPr>
                <w:rFonts w:ascii="宋体" w:hAnsi="宋体" w:cs="宋体"/>
                <w:kern w:val="0"/>
                <w:sz w:val="18"/>
                <w:szCs w:val="18"/>
                <w:lang w:val="en-US" w:eastAsia="zh-CN" w:bidi="hi-IN"/>
              </w:rPr>
              <w:t>≦</w:t>
            </w:r>
            <w:r>
              <w:rPr>
                <w:rFonts w:ascii="仿宋_GB2312" w:hAnsi="仿宋_GB2312" w:eastAsia="仿宋_GB2312" w:cs="宋体"/>
                <w:kern w:val="0"/>
                <w:sz w:val="18"/>
                <w:szCs w:val="18"/>
                <w:lang w:val="en-US" w:eastAsia="zh-CN" w:bidi="hi-IN"/>
              </w:rPr>
              <w:t>0,计5分；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“三公经费”＞0，每超过一个百分点扣0.5分，扣完为止。</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5</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重点支出</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安排率</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重点支出安排率≥90%，计5分；80%（含）-90%，计4分；70%（含）-80%，计3分；60%（含）-70%，计2分；低于60%不得分。</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5</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5"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过  程</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（40分）</w:t>
            </w:r>
          </w:p>
        </w:tc>
        <w:tc>
          <w:tcPr>
            <w:tcW w:w="9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预算执行</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（15分）</w:t>
            </w: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预算调整率</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预算调整率=0，计3分；0-10%（含），计2分；10-20%（含），计1分；20-30%（含），计0.5分；大于30%不得分。</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3</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支付进度</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每出现一个专项未按进度完成资金下达扣0.5分，扣完为止。</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3</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资金结余</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无结余，3分；有结余，但不超过上年结转，2分；结余超过上年结转，不得分。</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3</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“三公经费”</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控制率</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以100%为标准。三公经费控制率</w:t>
            </w:r>
            <w:r>
              <w:rPr>
                <w:rFonts w:ascii="宋体" w:hAnsi="宋体" w:cs="宋体"/>
                <w:kern w:val="0"/>
                <w:sz w:val="18"/>
                <w:szCs w:val="18"/>
                <w:lang w:val="en-US" w:eastAsia="zh-CN" w:bidi="hi-IN"/>
              </w:rPr>
              <w:t>≦</w:t>
            </w:r>
            <w:r>
              <w:rPr>
                <w:rFonts w:ascii="仿宋_GB2312" w:hAnsi="仿宋_GB2312" w:eastAsia="仿宋_GB2312" w:cs="宋体"/>
                <w:kern w:val="0"/>
                <w:sz w:val="18"/>
                <w:szCs w:val="18"/>
                <w:lang w:val="en-US" w:eastAsia="zh-CN" w:bidi="hi-IN"/>
              </w:rPr>
              <w:t>100%，计6分；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每超过一个百分点扣1分，扣完为止。</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6</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6</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预算管理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（15分）</w:t>
            </w: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管理制度</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健全性</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①已制定或具有预算资金管理办法，内部财务管理制度、会计核算制度等管理制度，1分；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②相关管理制度合法、合规、完整，1分；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③相关管理制度得到有效执行，1分。</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3</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5"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资金使用</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合规性</w:t>
            </w:r>
          </w:p>
        </w:tc>
        <w:tc>
          <w:tcPr>
            <w:tcW w:w="41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①支出符合国家财经法规和财务管理制度规定以及有关专项资金管理办法的规定；</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②资金拨付有完整的审批程序和手续；</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③项目支出按规定经过评估论证；</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④支出符合部门预算批复的用途；</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spacing w:val="-6"/>
                <w:kern w:val="0"/>
                <w:sz w:val="18"/>
                <w:szCs w:val="18"/>
                <w:lang w:val="en-US" w:eastAsia="zh-CN" w:bidi="hi-IN"/>
              </w:rPr>
              <w:t>⑤资金使用无截留、挤占、挪用、虚列支出等情况。</w:t>
            </w:r>
            <w:r>
              <w:rPr>
                <w:rFonts w:ascii="仿宋_GB2312" w:hAnsi="仿宋_GB2312" w:eastAsia="仿宋_GB2312" w:cs="宋体"/>
                <w:spacing w:val="-6"/>
                <w:kern w:val="0"/>
                <w:sz w:val="18"/>
                <w:szCs w:val="18"/>
                <w:lang w:val="en-US" w:eastAsia="zh-CN" w:bidi="hi-IN"/>
              </w:rPr>
              <w:br w:type="textWrapping"/>
            </w:r>
            <w:r>
              <w:rPr>
                <w:rFonts w:ascii="仿宋_GB2312" w:hAnsi="仿宋_GB2312" w:eastAsia="仿宋_GB2312" w:cs="宋体"/>
                <w:spacing w:val="-6"/>
                <w:kern w:val="0"/>
                <w:sz w:val="18"/>
                <w:szCs w:val="18"/>
                <w:lang w:val="en-US" w:eastAsia="zh-CN" w:bidi="hi-IN"/>
              </w:rPr>
              <w:t>以上情况每出现一例不符合要求的扣1分，扣完为止。</w:t>
            </w:r>
          </w:p>
        </w:tc>
        <w:tc>
          <w:tcPr>
            <w:tcW w:w="62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color w:val="000000"/>
                <w:kern w:val="0"/>
                <w:sz w:val="18"/>
                <w:szCs w:val="18"/>
                <w:lang w:val="en-US" w:eastAsia="zh-CN"/>
              </w:rPr>
            </w:pPr>
            <w:r>
              <w:rPr>
                <w:rFonts w:hint="eastAsia" w:ascii="仿宋_GB2312" w:hAnsi="仿宋_GB2312" w:eastAsia="仿宋_GB2312" w:cs="宋体"/>
                <w:color w:val="000000"/>
                <w:kern w:val="0"/>
                <w:sz w:val="18"/>
                <w:szCs w:val="18"/>
                <w:lang w:val="en-US" w:eastAsia="zh-CN"/>
              </w:rPr>
              <w:t>3</w:t>
            </w:r>
          </w:p>
        </w:tc>
        <w:tc>
          <w:tcPr>
            <w:tcW w:w="108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5"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预决算信息公开性和完善性</w:t>
            </w:r>
          </w:p>
        </w:tc>
        <w:tc>
          <w:tcPr>
            <w:tcW w:w="41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①按规定内容公开预决算信息，1分；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②按规定时限公开预决算信息，0.5分；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③基础数据信息和会计信息资料真实，0.5分；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④基础数据信息和会计信息资料完整，0.5分；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⑤基础数据信息和汇集信息资料准确，0.5分。</w:t>
            </w:r>
          </w:p>
        </w:tc>
        <w:tc>
          <w:tcPr>
            <w:tcW w:w="62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3</w:t>
            </w:r>
          </w:p>
        </w:tc>
        <w:tc>
          <w:tcPr>
            <w:tcW w:w="1080"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5"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　</w:t>
            </w:r>
          </w:p>
        </w:tc>
        <w:tc>
          <w:tcPr>
            <w:tcW w:w="1388"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政府采购</w:t>
            </w:r>
          </w:p>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执行率</w:t>
            </w:r>
          </w:p>
        </w:tc>
        <w:tc>
          <w:tcPr>
            <w:tcW w:w="41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政府采购执行率等于100%的，得3分；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每减少一个百分点，扣0.2分，扣完为止。</w:t>
            </w:r>
          </w:p>
        </w:tc>
        <w:tc>
          <w:tcPr>
            <w:tcW w:w="62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default"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3</w:t>
            </w:r>
          </w:p>
        </w:tc>
        <w:tc>
          <w:tcPr>
            <w:tcW w:w="1080"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5"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88"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公务卡刷卡率</w:t>
            </w:r>
          </w:p>
        </w:tc>
        <w:tc>
          <w:tcPr>
            <w:tcW w:w="41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公务卡刷卡率达70％以上的，得3分。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每减少一个百分点，扣0.2分，扣完为止。</w:t>
            </w:r>
          </w:p>
        </w:tc>
        <w:tc>
          <w:tcPr>
            <w:tcW w:w="62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default"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2.4</w:t>
            </w:r>
          </w:p>
        </w:tc>
        <w:tc>
          <w:tcPr>
            <w:tcW w:w="1080"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5"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0" w:type="dxa"/>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资产管理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（10分）</w:t>
            </w:r>
          </w:p>
        </w:tc>
        <w:tc>
          <w:tcPr>
            <w:tcW w:w="1388"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管理制度</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健全性</w:t>
            </w:r>
          </w:p>
        </w:tc>
        <w:tc>
          <w:tcPr>
            <w:tcW w:w="41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①已制定或具有资产管理制度，且相关资产管理制度合法、合规、完整，2分；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②相关资产管理制度得到有效执行，1分。</w:t>
            </w:r>
          </w:p>
        </w:tc>
        <w:tc>
          <w:tcPr>
            <w:tcW w:w="62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17"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3</w:t>
            </w:r>
          </w:p>
        </w:tc>
        <w:tc>
          <w:tcPr>
            <w:tcW w:w="1080"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bl>
    <w:p>
      <w:pPr>
        <w:pStyle w:val="14"/>
        <w:widowControl w:val="0"/>
        <w:bidi w:val="0"/>
        <w:jc w:val="both"/>
      </w:pPr>
    </w:p>
    <w:tbl>
      <w:tblPr>
        <w:tblStyle w:val="5"/>
        <w:tblW w:w="9935" w:type="dxa"/>
        <w:jc w:val="center"/>
        <w:tblLayout w:type="fixed"/>
        <w:tblCellMar>
          <w:top w:w="0" w:type="dxa"/>
          <w:left w:w="108" w:type="dxa"/>
          <w:bottom w:w="0" w:type="dxa"/>
          <w:right w:w="108" w:type="dxa"/>
        </w:tblCellMar>
      </w:tblPr>
      <w:tblGrid>
        <w:gridCol w:w="976"/>
        <w:gridCol w:w="944"/>
        <w:gridCol w:w="1395"/>
        <w:gridCol w:w="4192"/>
        <w:gridCol w:w="621"/>
        <w:gridCol w:w="722"/>
        <w:gridCol w:w="1085"/>
      </w:tblGrid>
      <w:tr>
        <w:tblPrEx>
          <w:tblCellMar>
            <w:top w:w="0" w:type="dxa"/>
            <w:left w:w="108" w:type="dxa"/>
            <w:bottom w:w="0" w:type="dxa"/>
            <w:right w:w="108" w:type="dxa"/>
          </w:tblCellMar>
        </w:tblPrEx>
        <w:trPr>
          <w:trHeight w:val="678"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一级指标</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二级指标</w:t>
            </w:r>
          </w:p>
        </w:tc>
        <w:tc>
          <w:tcPr>
            <w:tcW w:w="1395"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三级指标</w:t>
            </w:r>
          </w:p>
        </w:tc>
        <w:tc>
          <w:tcPr>
            <w:tcW w:w="419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评分标准</w:t>
            </w:r>
          </w:p>
        </w:tc>
        <w:tc>
          <w:tcPr>
            <w:tcW w:w="621"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722" w:type="dxa"/>
            <w:tcBorders>
              <w:top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自评得分</w:t>
            </w:r>
          </w:p>
        </w:tc>
        <w:tc>
          <w:tcPr>
            <w:tcW w:w="1085" w:type="dxa"/>
            <w:tcBorders>
              <w:top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b/>
                <w:bCs/>
                <w:spacing w:val="-12"/>
                <w:kern w:val="0"/>
                <w:sz w:val="18"/>
                <w:szCs w:val="18"/>
              </w:rPr>
            </w:pPr>
            <w:r>
              <w:rPr>
                <w:rFonts w:ascii="仿宋_GB2312" w:hAnsi="仿宋_GB2312" w:eastAsia="仿宋_GB2312" w:cs="宋体"/>
                <w:b/>
                <w:bCs/>
                <w:spacing w:val="-12"/>
                <w:kern w:val="0"/>
                <w:sz w:val="18"/>
                <w:szCs w:val="18"/>
                <w:lang w:val="en-US" w:eastAsia="zh-CN" w:bidi="hi-IN"/>
              </w:rPr>
              <w:t>扣分原因和其他说明</w:t>
            </w:r>
          </w:p>
        </w:tc>
      </w:tr>
      <w:tr>
        <w:tblPrEx>
          <w:tblCellMar>
            <w:top w:w="0" w:type="dxa"/>
            <w:left w:w="108" w:type="dxa"/>
            <w:bottom w:w="0" w:type="dxa"/>
            <w:right w:w="108" w:type="dxa"/>
          </w:tblCellMar>
        </w:tblPrEx>
        <w:trPr>
          <w:trHeight w:val="2216" w:hRule="atLeast"/>
          <w:jc w:val="center"/>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过  程</w:t>
            </w:r>
          </w:p>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（40分）</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资产管理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（10分）</w:t>
            </w:r>
          </w:p>
        </w:tc>
        <w:tc>
          <w:tcPr>
            <w:tcW w:w="1395"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资产管理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安全性</w:t>
            </w:r>
          </w:p>
        </w:tc>
        <w:tc>
          <w:tcPr>
            <w:tcW w:w="419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①资产保存完整；</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②资产配置合理；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 xml:space="preserve">③资产处置规范； </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④资产账务管理合规，帐实相符；</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⑤资产有偿使用及处置收入及时足额上缴；</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以上情况每出现一例不符合有关要求的扣1分，扣完为止。</w:t>
            </w:r>
          </w:p>
        </w:tc>
        <w:tc>
          <w:tcPr>
            <w:tcW w:w="621"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722" w:type="dxa"/>
            <w:tcBorders>
              <w:top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default"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3</w:t>
            </w:r>
          </w:p>
        </w:tc>
        <w:tc>
          <w:tcPr>
            <w:tcW w:w="1085" w:type="dxa"/>
            <w:tcBorders>
              <w:top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固定资产</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利用率</w:t>
            </w:r>
          </w:p>
        </w:tc>
        <w:tc>
          <w:tcPr>
            <w:tcW w:w="419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每低于100%一个百分点扣0.1分，扣完为止。</w:t>
            </w:r>
          </w:p>
        </w:tc>
        <w:tc>
          <w:tcPr>
            <w:tcW w:w="621"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default"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2.6</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76" w:type="dxa"/>
            <w:vMerge w:val="restart"/>
            <w:tcBorders>
              <w:top w:val="single" w:color="000000" w:sz="4" w:space="0"/>
              <w:left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产  出（25分</w:t>
            </w:r>
          </w:p>
        </w:tc>
        <w:tc>
          <w:tcPr>
            <w:tcW w:w="944" w:type="dxa"/>
            <w:vMerge w:val="restart"/>
            <w:tcBorders>
              <w:top w:val="single" w:color="000000" w:sz="4" w:space="0"/>
              <w:left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职责履行</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（25分）</w:t>
            </w:r>
          </w:p>
        </w:tc>
        <w:tc>
          <w:tcPr>
            <w:tcW w:w="1395"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实施“三高四新”战略目标任务完成情况</w:t>
            </w:r>
          </w:p>
        </w:tc>
        <w:tc>
          <w:tcPr>
            <w:tcW w:w="4192" w:type="dxa"/>
            <w:vMerge w:val="restart"/>
            <w:tcBorders>
              <w:top w:val="single" w:color="000000" w:sz="4" w:space="0"/>
              <w:left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围绕部门和单位职责、年度重点工作任务，衡量评价部门和单位整体及核心业务实施效果</w:t>
            </w:r>
          </w:p>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部门单位应根据部门实际进行调整，并将其细化成相应的个性化指标。。</w:t>
            </w:r>
          </w:p>
        </w:tc>
        <w:tc>
          <w:tcPr>
            <w:tcW w:w="621"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lang w:eastAsia="zh-CN"/>
              </w:rPr>
            </w:pPr>
            <w:r>
              <w:rPr>
                <w:rFonts w:ascii="仿宋_GB2312" w:hAnsi="仿宋_GB2312" w:eastAsia="仿宋_GB2312" w:cs="宋体"/>
                <w:kern w:val="0"/>
                <w:sz w:val="18"/>
                <w:szCs w:val="18"/>
                <w:lang w:val="en-US" w:eastAsia="zh-CN" w:bidi="hi-IN"/>
              </w:rPr>
              <w:t>8</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8</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《政府工作报告》目标任务完成情况</w:t>
            </w:r>
          </w:p>
        </w:tc>
        <w:tc>
          <w:tcPr>
            <w:tcW w:w="419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621"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5</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省市重点民生实事完成情况</w:t>
            </w:r>
          </w:p>
        </w:tc>
        <w:tc>
          <w:tcPr>
            <w:tcW w:w="419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621"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lang w:eastAsia="zh-CN"/>
              </w:rPr>
            </w:pPr>
            <w:r>
              <w:rPr>
                <w:rFonts w:ascii="仿宋_GB2312" w:hAnsi="仿宋_GB2312" w:eastAsia="仿宋_GB2312" w:cs="宋体"/>
                <w:kern w:val="0"/>
                <w:sz w:val="18"/>
                <w:szCs w:val="18"/>
                <w:lang w:val="en-US" w:eastAsia="zh-CN" w:bidi="hi-IN"/>
              </w:rPr>
              <w:t>4</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4</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省市重点工程和重大项目建设完成情况</w:t>
            </w:r>
          </w:p>
        </w:tc>
        <w:tc>
          <w:tcPr>
            <w:tcW w:w="419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621"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lang w:eastAsia="zh-CN"/>
              </w:rPr>
            </w:pPr>
            <w:r>
              <w:rPr>
                <w:rFonts w:ascii="仿宋_GB2312" w:hAnsi="仿宋_GB2312" w:eastAsia="仿宋_GB2312" w:cs="宋体"/>
                <w:kern w:val="0"/>
                <w:sz w:val="18"/>
                <w:szCs w:val="18"/>
                <w:lang w:val="en-US" w:eastAsia="zh-CN" w:bidi="hi-IN"/>
              </w:rPr>
              <w:t>4</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4</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其他工作实绩指标完成情况</w:t>
            </w:r>
          </w:p>
        </w:tc>
        <w:tc>
          <w:tcPr>
            <w:tcW w:w="419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621"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4</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76"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效  果</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（20分）</w:t>
            </w:r>
          </w:p>
        </w:tc>
        <w:tc>
          <w:tcPr>
            <w:tcW w:w="944"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履职效益</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（20分）</w:t>
            </w: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经济效益</w:t>
            </w:r>
          </w:p>
        </w:tc>
        <w:tc>
          <w:tcPr>
            <w:tcW w:w="4192"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此三项指标为设置部门整体支出绩效评价指标时必须考虑的共性要素。</w:t>
            </w:r>
          </w:p>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部门单位应根据部门实际并结合部门整体支出绩效目标设立情况有选择的进行设置，并将其细化为相应的个性化指标。</w:t>
            </w:r>
          </w:p>
        </w:tc>
        <w:tc>
          <w:tcPr>
            <w:tcW w:w="621"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15</w:t>
            </w: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社会效益</w:t>
            </w:r>
          </w:p>
        </w:tc>
        <w:tc>
          <w:tcPr>
            <w:tcW w:w="419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621"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hint="default"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15</w:t>
            </w: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76"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生态效益</w:t>
            </w:r>
          </w:p>
        </w:tc>
        <w:tc>
          <w:tcPr>
            <w:tcW w:w="419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621"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22"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c>
          <w:tcPr>
            <w:tcW w:w="1085" w:type="dxa"/>
            <w:tcBorders>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76"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944"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1395"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社会公众或服务对象满意度</w:t>
            </w:r>
          </w:p>
        </w:tc>
        <w:tc>
          <w:tcPr>
            <w:tcW w:w="419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95%（含）以上计5分；</w:t>
            </w:r>
          </w:p>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85%（含）-95%，计3分；</w:t>
            </w:r>
          </w:p>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75%（含）-85%，计1分；</w:t>
            </w:r>
          </w:p>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低于75%计0分。</w:t>
            </w:r>
          </w:p>
        </w:tc>
        <w:tc>
          <w:tcPr>
            <w:tcW w:w="621"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72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eastAsia" w:ascii="仿宋_GB2312" w:hAnsi="仿宋_GB2312" w:eastAsia="仿宋_GB2312" w:cs="宋体"/>
                <w:kern w:val="0"/>
                <w:sz w:val="18"/>
                <w:szCs w:val="18"/>
                <w:lang w:val="en-US" w:eastAsia="zh-CN"/>
              </w:rPr>
            </w:pPr>
            <w:r>
              <w:rPr>
                <w:rFonts w:hint="eastAsia" w:ascii="仿宋_GB2312" w:hAnsi="仿宋_GB2312" w:eastAsia="仿宋_GB2312" w:cs="宋体"/>
                <w:kern w:val="0"/>
                <w:sz w:val="18"/>
                <w:szCs w:val="18"/>
                <w:lang w:val="en-US" w:eastAsia="zh-CN"/>
              </w:rPr>
              <w:t>5</w:t>
            </w:r>
          </w:p>
        </w:tc>
        <w:tc>
          <w:tcPr>
            <w:tcW w:w="1085"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76"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总 分</w:t>
            </w:r>
          </w:p>
        </w:tc>
        <w:tc>
          <w:tcPr>
            <w:tcW w:w="944"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1395"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419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621"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spacing w:val="-8"/>
                <w:kern w:val="0"/>
                <w:sz w:val="18"/>
                <w:szCs w:val="18"/>
              </w:rPr>
            </w:pPr>
            <w:r>
              <w:rPr>
                <w:rFonts w:ascii="仿宋_GB2312" w:hAnsi="仿宋_GB2312" w:eastAsia="仿宋_GB2312" w:cs="宋体"/>
                <w:b/>
                <w:bCs/>
                <w:spacing w:val="-8"/>
                <w:kern w:val="0"/>
                <w:sz w:val="18"/>
                <w:szCs w:val="18"/>
                <w:lang w:val="en-US" w:eastAsia="zh-CN" w:bidi="hi-IN"/>
              </w:rPr>
              <w:t>100</w:t>
            </w:r>
          </w:p>
        </w:tc>
        <w:tc>
          <w:tcPr>
            <w:tcW w:w="72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hint="default" w:ascii="仿宋_GB2312" w:hAnsi="仿宋_GB2312" w:eastAsia="仿宋_GB2312" w:cs="宋体"/>
                <w:b/>
                <w:bCs/>
                <w:kern w:val="0"/>
                <w:sz w:val="18"/>
                <w:szCs w:val="18"/>
                <w:lang w:val="en-US" w:eastAsia="zh-CN"/>
              </w:rPr>
            </w:pPr>
            <w:r>
              <w:rPr>
                <w:rFonts w:hint="eastAsia" w:ascii="仿宋_GB2312" w:hAnsi="仿宋_GB2312" w:eastAsia="仿宋_GB2312" w:cs="宋体"/>
                <w:b/>
                <w:bCs/>
                <w:kern w:val="0"/>
                <w:sz w:val="18"/>
                <w:szCs w:val="18"/>
                <w:lang w:val="en-US" w:eastAsia="zh-CN"/>
              </w:rPr>
              <w:t>98</w:t>
            </w:r>
          </w:p>
        </w:tc>
        <w:tc>
          <w:tcPr>
            <w:tcW w:w="1085"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r>
    </w:tbl>
    <w:p>
      <w:pPr>
        <w:pStyle w:val="14"/>
        <w:bidi w:val="0"/>
        <w:snapToGrid w:val="0"/>
        <w:spacing w:before="120" w:after="0"/>
        <w:contextualSpacing/>
        <w:rPr>
          <w:rFonts w:ascii="仿宋_GB2312" w:hAnsi="仿宋_GB2312" w:eastAsia="仿宋_GB2312" w:cs="宋体"/>
          <w:kern w:val="0"/>
          <w:szCs w:val="21"/>
          <w:lang w:eastAsia="zh-CN"/>
        </w:rPr>
      </w:pPr>
      <w:r>
        <w:rPr>
          <w:rFonts w:ascii="仿宋_GB2312" w:hAnsi="仿宋_GB2312" w:eastAsia="仿宋_GB2312" w:cs="宋体"/>
          <w:kern w:val="0"/>
          <w:szCs w:val="21"/>
        </w:rPr>
        <w:t>备注：部门（单位）</w:t>
      </w:r>
      <w:r>
        <w:rPr>
          <w:rFonts w:ascii="仿宋_GB2312" w:hAnsi="仿宋_GB2312" w:eastAsia="仿宋_GB2312" w:cs="宋体"/>
          <w:kern w:val="0"/>
          <w:szCs w:val="21"/>
          <w:lang w:eastAsia="zh-CN"/>
        </w:rPr>
        <w:t>可</w:t>
      </w:r>
      <w:r>
        <w:rPr>
          <w:rFonts w:ascii="仿宋_GB2312" w:hAnsi="仿宋_GB2312" w:eastAsia="仿宋_GB2312" w:cs="宋体"/>
          <w:kern w:val="0"/>
          <w:szCs w:val="21"/>
        </w:rPr>
        <w:t>根据本部门实际情况</w:t>
      </w:r>
      <w:r>
        <w:rPr>
          <w:rFonts w:ascii="仿宋_GB2312" w:hAnsi="仿宋_GB2312" w:eastAsia="仿宋_GB2312" w:cs="宋体"/>
          <w:kern w:val="0"/>
          <w:szCs w:val="21"/>
          <w:lang w:eastAsia="zh-CN"/>
        </w:rPr>
        <w:t>，对评价指标体系</w:t>
      </w:r>
      <w:r>
        <w:rPr>
          <w:rFonts w:ascii="仿宋_GB2312" w:hAnsi="仿宋_GB2312" w:eastAsia="仿宋_GB2312"/>
        </w:rPr>
        <w:t>进一步完善、量化、细化个性指标，形成本</w:t>
      </w:r>
      <w:r>
        <w:rPr>
          <w:rFonts w:ascii="仿宋_GB2312" w:hAnsi="仿宋_GB2312" w:eastAsia="仿宋_GB2312"/>
          <w:lang w:eastAsia="zh-CN"/>
        </w:rPr>
        <w:t>部门</w:t>
      </w:r>
      <w:r>
        <w:rPr>
          <w:rFonts w:ascii="仿宋_GB2312" w:hAnsi="仿宋_GB2312" w:eastAsia="仿宋_GB2312"/>
        </w:rPr>
        <w:t>的指标体系</w:t>
      </w:r>
      <w:r>
        <w:rPr>
          <w:rFonts w:ascii="仿宋_GB2312" w:hAnsi="仿宋_GB2312" w:eastAsia="仿宋_GB2312"/>
          <w:lang w:eastAsia="zh-CN"/>
        </w:rPr>
        <w:t>。</w:t>
      </w:r>
    </w:p>
    <w:p>
      <w:pPr>
        <w:pStyle w:val="14"/>
        <w:bidi w:val="0"/>
        <w:spacing w:before="120" w:after="0" w:line="560" w:lineRule="exact"/>
        <w:rPr>
          <w:rFonts w:ascii="黑体" w:hAnsi="黑体" w:eastAsia="黑体"/>
          <w:sz w:val="32"/>
          <w:szCs w:val="32"/>
        </w:rPr>
      </w:pPr>
      <w:r>
        <w:rPr>
          <w:rFonts w:ascii="黑体" w:hAnsi="黑体" w:eastAsia="黑体"/>
          <w:sz w:val="32"/>
          <w:szCs w:val="32"/>
        </w:rPr>
        <w:t>附件3-2</w:t>
      </w:r>
    </w:p>
    <w:p>
      <w:pPr>
        <w:pStyle w:val="14"/>
        <w:bidi w:val="0"/>
        <w:spacing w:before="144" w:after="144" w:line="560" w:lineRule="exact"/>
        <w:jc w:val="center"/>
        <w:rPr>
          <w:rFonts w:ascii="方正小标宋简体" w:hAnsi="方正小标宋简体" w:eastAsia="方正小标宋简体"/>
          <w:sz w:val="38"/>
          <w:szCs w:val="38"/>
        </w:rPr>
      </w:pPr>
      <w:r>
        <w:rPr>
          <w:rFonts w:ascii="方正小标宋简体" w:hAnsi="方正小标宋简体" w:eastAsia="方正小标宋简体"/>
          <w:sz w:val="38"/>
          <w:szCs w:val="38"/>
        </w:rPr>
        <w:t>项目支出绩效评价指标体系（参考样表）</w:t>
      </w:r>
    </w:p>
    <w:tbl>
      <w:tblPr>
        <w:tblStyle w:val="5"/>
        <w:tblW w:w="9818" w:type="dxa"/>
        <w:jc w:val="center"/>
        <w:tblLayout w:type="fixed"/>
        <w:tblCellMar>
          <w:top w:w="0" w:type="dxa"/>
          <w:left w:w="108" w:type="dxa"/>
          <w:bottom w:w="0" w:type="dxa"/>
          <w:right w:w="108" w:type="dxa"/>
        </w:tblCellMar>
      </w:tblPr>
      <w:tblGrid>
        <w:gridCol w:w="702"/>
        <w:gridCol w:w="540"/>
        <w:gridCol w:w="703"/>
        <w:gridCol w:w="540"/>
        <w:gridCol w:w="802"/>
        <w:gridCol w:w="550"/>
        <w:gridCol w:w="2406"/>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一级</w:t>
            </w:r>
            <w:r>
              <w:rPr>
                <w:rFonts w:ascii="仿宋_GB2312" w:hAnsi="仿宋_GB2312" w:eastAsia="仿宋_GB2312" w:cs="宋体"/>
                <w:b/>
                <w:bCs/>
                <w:kern w:val="0"/>
                <w:sz w:val="18"/>
                <w:szCs w:val="18"/>
                <w:lang w:val="en-US" w:eastAsia="zh-CN" w:bidi="hi-IN"/>
              </w:rPr>
              <w:br w:type="textWrapping"/>
            </w:r>
            <w:r>
              <w:rPr>
                <w:rFonts w:ascii="仿宋_GB2312" w:hAnsi="仿宋_GB2312" w:eastAsia="仿宋_GB2312" w:cs="宋体"/>
                <w:b/>
                <w:bCs/>
                <w:kern w:val="0"/>
                <w:sz w:val="18"/>
                <w:szCs w:val="18"/>
                <w:lang w:val="en-US" w:eastAsia="zh-CN" w:bidi="hi-IN"/>
              </w:rPr>
              <w:t>指标</w:t>
            </w:r>
          </w:p>
        </w:tc>
        <w:tc>
          <w:tcPr>
            <w:tcW w:w="54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703"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二级</w:t>
            </w:r>
            <w:r>
              <w:rPr>
                <w:rFonts w:ascii="仿宋_GB2312" w:hAnsi="仿宋_GB2312" w:eastAsia="仿宋_GB2312" w:cs="宋体"/>
                <w:b/>
                <w:bCs/>
                <w:kern w:val="0"/>
                <w:sz w:val="18"/>
                <w:szCs w:val="18"/>
                <w:lang w:val="en-US" w:eastAsia="zh-CN" w:bidi="hi-IN"/>
              </w:rPr>
              <w:br w:type="textWrapping"/>
            </w:r>
            <w:r>
              <w:rPr>
                <w:rFonts w:ascii="仿宋_GB2312" w:hAnsi="仿宋_GB2312" w:eastAsia="仿宋_GB2312" w:cs="宋体"/>
                <w:b/>
                <w:bCs/>
                <w:kern w:val="0"/>
                <w:sz w:val="18"/>
                <w:szCs w:val="18"/>
                <w:lang w:val="en-US" w:eastAsia="zh-CN" w:bidi="hi-IN"/>
              </w:rPr>
              <w:t>指标</w:t>
            </w:r>
          </w:p>
        </w:tc>
        <w:tc>
          <w:tcPr>
            <w:tcW w:w="54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80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三级</w:t>
            </w:r>
            <w:r>
              <w:rPr>
                <w:rFonts w:ascii="仿宋_GB2312" w:hAnsi="仿宋_GB2312" w:eastAsia="仿宋_GB2312" w:cs="宋体"/>
                <w:b/>
                <w:bCs/>
                <w:kern w:val="0"/>
                <w:sz w:val="18"/>
                <w:szCs w:val="18"/>
                <w:lang w:val="en-US" w:eastAsia="zh-CN" w:bidi="hi-IN"/>
              </w:rPr>
              <w:br w:type="textWrapping"/>
            </w:r>
            <w:r>
              <w:rPr>
                <w:rFonts w:ascii="仿宋_GB2312" w:hAnsi="仿宋_GB2312" w:eastAsia="仿宋_GB2312" w:cs="宋体"/>
                <w:b/>
                <w:bCs/>
                <w:kern w:val="0"/>
                <w:sz w:val="18"/>
                <w:szCs w:val="18"/>
                <w:lang w:val="en-US" w:eastAsia="zh-CN" w:bidi="hi-IN"/>
              </w:rPr>
              <w:t>指标</w:t>
            </w:r>
          </w:p>
        </w:tc>
        <w:tc>
          <w:tcPr>
            <w:tcW w:w="55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2406"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具体指标</w:t>
            </w:r>
          </w:p>
        </w:tc>
        <w:tc>
          <w:tcPr>
            <w:tcW w:w="277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评价标准</w:t>
            </w:r>
          </w:p>
        </w:tc>
        <w:tc>
          <w:tcPr>
            <w:tcW w:w="8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自评</w:t>
            </w:r>
          </w:p>
          <w:p>
            <w:pPr>
              <w:pStyle w:val="14"/>
              <w:widowControl w:val="0"/>
              <w:suppressAutoHyphens w:val="0"/>
              <w:bidi w:val="0"/>
              <w:spacing w:before="0" w:after="0" w:line="240" w:lineRule="exact"/>
              <w:jc w:val="center"/>
              <w:rPr>
                <w:rFonts w:ascii="仿宋_GB2312" w:hAnsi="仿宋_GB2312" w:eastAsia="仿宋_GB2312" w:cs="宋体"/>
                <w:b/>
                <w:bCs/>
                <w:kern w:val="0"/>
                <w:sz w:val="24"/>
              </w:rPr>
            </w:pPr>
            <w:r>
              <w:rPr>
                <w:rFonts w:ascii="仿宋_GB2312" w:hAnsi="仿宋_GB2312" w:eastAsia="仿宋_GB2312" w:cs="宋体"/>
                <w:b/>
                <w:bCs/>
                <w:kern w:val="0"/>
                <w:sz w:val="18"/>
                <w:szCs w:val="18"/>
                <w:lang w:val="en-US" w:eastAsia="zh-CN" w:bidi="hi-IN"/>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left w:val="single" w:color="000000" w:sz="4" w:space="0"/>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项目决策</w:t>
            </w:r>
          </w:p>
        </w:tc>
        <w:tc>
          <w:tcPr>
            <w:tcW w:w="5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20</w:t>
            </w:r>
          </w:p>
        </w:tc>
        <w:tc>
          <w:tcPr>
            <w:tcW w:w="703" w:type="dxa"/>
            <w:tcBorders>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项目目标</w:t>
            </w:r>
          </w:p>
        </w:tc>
        <w:tc>
          <w:tcPr>
            <w:tcW w:w="54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目标</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内容</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设立了项目绩效目标；目标明确；目标细化；目标量化</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①设有目标（1分）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②目标明确（1分）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③目标细化（1分）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④目标量化（1分）</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restart"/>
            <w:tcBorders>
              <w:left w:val="single" w:color="000000" w:sz="4" w:space="0"/>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决策过程</w:t>
            </w:r>
          </w:p>
        </w:tc>
        <w:tc>
          <w:tcPr>
            <w:tcW w:w="5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决策</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依据</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有关法律法规的明确规定；某一经济社会发展规划；某部门年度工作计划；某一实际问题和需求</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①符合法律法规（1分）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②符合经济社会发展规划（1分）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③部门年度工作计划（1分）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spacing w:val="-6"/>
                <w:kern w:val="0"/>
                <w:sz w:val="18"/>
                <w:szCs w:val="18"/>
                <w:lang w:val="en-US" w:eastAsia="zh-CN" w:bidi="hi-IN"/>
              </w:rPr>
              <w:t>④针对某一实际问题和需求（1分）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以上③需提供佐证资料。</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决策</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程序</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项目符合申报条件；申报、批复程序符合相关管理办法；项目调整履行了相应手续</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①符合申报条件（2分）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②项目申报、批复程序符合管理办法（1分）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spacing w:val="-6"/>
                <w:kern w:val="0"/>
                <w:sz w:val="18"/>
                <w:szCs w:val="18"/>
                <w:lang w:val="en-US" w:eastAsia="zh-CN" w:bidi="hi-IN"/>
              </w:rPr>
              <w:t>③项目调整履行了相应手续（1分）</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restart"/>
            <w:tcBorders>
              <w:left w:val="single" w:color="000000" w:sz="4" w:space="0"/>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资金分配</w:t>
            </w:r>
          </w:p>
        </w:tc>
        <w:tc>
          <w:tcPr>
            <w:tcW w:w="5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分配</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办法</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根据需要制定的相关资金管理办法；管理办法中有明确资金分配办法；资金分配因素全面、合理</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①有相应的资金管理办法（1分）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②办法健全、规范（1分）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③因素全面合理（1分）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以上①需提供佐证资料。</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分配</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结果</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资金分配符合相关管理办法；分配结果公平合理</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①符合分配办法（2分）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②分配公平合理（3分）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spacing w:val="-6"/>
                <w:kern w:val="0"/>
                <w:sz w:val="18"/>
                <w:szCs w:val="18"/>
                <w:lang w:val="en-US" w:eastAsia="zh-CN" w:bidi="hi-IN"/>
              </w:rPr>
              <w:t>此项需提供相应的资金分配方案。</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left w:val="single" w:color="000000" w:sz="4" w:space="0"/>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项目管理</w:t>
            </w:r>
          </w:p>
        </w:tc>
        <w:tc>
          <w:tcPr>
            <w:tcW w:w="5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25</w:t>
            </w:r>
          </w:p>
        </w:tc>
        <w:tc>
          <w:tcPr>
            <w:tcW w:w="703" w:type="dxa"/>
            <w:vMerge w:val="restart"/>
            <w:tcBorders>
              <w:left w:val="single" w:color="000000" w:sz="4" w:space="0"/>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资金到位</w:t>
            </w:r>
          </w:p>
        </w:tc>
        <w:tc>
          <w:tcPr>
            <w:tcW w:w="5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到位率</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实际到位/计划到位*100%</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根据项目资金的实际到位率计算得分（3分）</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到位</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时效</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2</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资金及时到位；若未及时到位，是否影响项目进度</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①到位及时（2分）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spacing w:val="-10"/>
                <w:kern w:val="0"/>
                <w:sz w:val="18"/>
                <w:szCs w:val="18"/>
                <w:lang w:val="en-US" w:eastAsia="zh-CN" w:bidi="hi-IN"/>
              </w:rPr>
              <w:t>②不及时但未影响项目进度 （1分）</w:t>
            </w:r>
            <w:r>
              <w:rPr>
                <w:rFonts w:ascii="仿宋_GB2312" w:hAnsi="仿宋_GB2312" w:eastAsia="仿宋_GB2312" w:cs="宋体"/>
                <w:spacing w:val="-10"/>
                <w:kern w:val="0"/>
                <w:sz w:val="18"/>
                <w:szCs w:val="18"/>
                <w:lang w:val="en-US" w:eastAsia="zh-CN" w:bidi="hi-IN"/>
              </w:rPr>
              <w:br w:type="textWrapping"/>
            </w:r>
            <w:r>
              <w:rPr>
                <w:rFonts w:ascii="仿宋_GB2312" w:hAnsi="仿宋_GB2312" w:eastAsia="仿宋_GB2312" w:cs="宋体"/>
                <w:spacing w:val="-6"/>
                <w:kern w:val="0"/>
                <w:sz w:val="18"/>
                <w:szCs w:val="18"/>
                <w:lang w:val="en-US" w:eastAsia="zh-CN" w:bidi="hi-IN"/>
              </w:rPr>
              <w:t>③不及时并影响项目进度（0.5分）</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restart"/>
            <w:tcBorders>
              <w:left w:val="single" w:color="000000" w:sz="4" w:space="0"/>
              <w:bottom w:val="single" w:color="000000" w:sz="4" w:space="0"/>
              <w:right w:val="single" w:color="000000" w:sz="4" w:space="0"/>
            </w:tcBorders>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资金管理</w:t>
            </w:r>
          </w:p>
        </w:tc>
        <w:tc>
          <w:tcPr>
            <w:tcW w:w="540" w:type="dxa"/>
            <w:vMerge w:val="restart"/>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10</w:t>
            </w: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使用</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7</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支出依据合规，无虚列项目支出情况；无截留挤占挪用情况；无超标准开支情况；无超预算情况</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 xml:space="preserve">①虚列套取扣4-7分 </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②依据不合规扣2分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③截留、挤占、挪用扣3-6分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④超标准开支扣2-5分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⑤超预算扣2-5分</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财务</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管理</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资金管理、费用支出等制度健全；制度执行严格；会计核算规范</w:t>
            </w:r>
          </w:p>
        </w:tc>
        <w:tc>
          <w:tcPr>
            <w:tcW w:w="277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①财务制度健全（1分）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②严格执行制度（1分）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③会计核算规范（1分）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以上①需提供佐证资料。</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left w:val="single" w:color="000000" w:sz="4" w:space="0"/>
              <w:bottom w:val="single" w:color="000000" w:sz="4" w:space="0"/>
              <w:right w:val="single" w:color="000000" w:sz="4" w:space="0"/>
            </w:tcBorders>
            <w:shd w:val="clear" w:color="auto" w:fill="auto"/>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项目管理</w:t>
            </w:r>
          </w:p>
        </w:tc>
        <w:tc>
          <w:tcPr>
            <w:tcW w:w="540"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25</w:t>
            </w:r>
          </w:p>
        </w:tc>
        <w:tc>
          <w:tcPr>
            <w:tcW w:w="703" w:type="dxa"/>
            <w:vMerge w:val="restart"/>
            <w:tcBorders>
              <w:left w:val="single" w:color="000000" w:sz="4" w:space="0"/>
              <w:bottom w:val="single" w:color="000000" w:sz="4" w:space="0"/>
              <w:right w:val="single" w:color="000000" w:sz="4" w:space="0"/>
            </w:tcBorders>
            <w:shd w:val="clear" w:color="auto" w:fill="auto"/>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组织实施</w:t>
            </w:r>
          </w:p>
        </w:tc>
        <w:tc>
          <w:tcPr>
            <w:tcW w:w="540"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10</w:t>
            </w: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组织</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机构</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1</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机构健全、分工明确</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①机构健全、分工明确  （1分）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支撑</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条件</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1</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项目实施单位是否提供或具备了必备的人员、场地和设备等条件</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具备人员、场地、设备条件（1分）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实施</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项目按计划开工；按计划进度开展；按计划完工</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①按计划开工（1分）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②按计划开展（1分）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③按计划完工（1分）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管理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制度</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项目管理制度健全；严格执行相关管理制度</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①管理制度健全（2分）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②制度执行严格（3分）</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以上①需提供佐证资料。</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一级</w:t>
            </w:r>
            <w:r>
              <w:rPr>
                <w:rFonts w:ascii="仿宋_GB2312" w:hAnsi="仿宋_GB2312" w:eastAsia="仿宋_GB2312" w:cs="宋体"/>
                <w:b/>
                <w:bCs/>
                <w:kern w:val="0"/>
                <w:sz w:val="18"/>
                <w:szCs w:val="18"/>
                <w:lang w:val="en-US" w:eastAsia="zh-CN" w:bidi="hi-IN"/>
              </w:rPr>
              <w:br w:type="textWrapping"/>
            </w:r>
            <w:r>
              <w:rPr>
                <w:rFonts w:ascii="仿宋_GB2312" w:hAnsi="仿宋_GB2312" w:eastAsia="仿宋_GB2312" w:cs="宋体"/>
                <w:b/>
                <w:bCs/>
                <w:kern w:val="0"/>
                <w:sz w:val="18"/>
                <w:szCs w:val="18"/>
                <w:lang w:val="en-US" w:eastAsia="zh-CN" w:bidi="hi-IN"/>
              </w:rPr>
              <w:t>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二级</w:t>
            </w:r>
            <w:r>
              <w:rPr>
                <w:rFonts w:ascii="仿宋_GB2312" w:hAnsi="仿宋_GB2312" w:eastAsia="仿宋_GB2312" w:cs="宋体"/>
                <w:b/>
                <w:bCs/>
                <w:kern w:val="0"/>
                <w:sz w:val="18"/>
                <w:szCs w:val="18"/>
                <w:lang w:val="en-US" w:eastAsia="zh-CN" w:bidi="hi-IN"/>
              </w:rPr>
              <w:br w:type="textWrapping"/>
            </w:r>
            <w:r>
              <w:rPr>
                <w:rFonts w:ascii="仿宋_GB2312" w:hAnsi="仿宋_GB2312" w:eastAsia="仿宋_GB2312" w:cs="宋体"/>
                <w:b/>
                <w:bCs/>
                <w:kern w:val="0"/>
                <w:sz w:val="18"/>
                <w:szCs w:val="18"/>
                <w:lang w:val="en-US" w:eastAsia="zh-CN" w:bidi="hi-IN"/>
              </w:rPr>
              <w:t>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80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三级</w:t>
            </w:r>
            <w:r>
              <w:rPr>
                <w:rFonts w:ascii="仿宋_GB2312" w:hAnsi="仿宋_GB2312" w:eastAsia="仿宋_GB2312" w:cs="宋体"/>
                <w:b/>
                <w:bCs/>
                <w:kern w:val="0"/>
                <w:sz w:val="18"/>
                <w:szCs w:val="18"/>
                <w:lang w:val="en-US" w:eastAsia="zh-CN" w:bidi="hi-IN"/>
              </w:rPr>
              <w:br w:type="textWrapping"/>
            </w:r>
            <w:r>
              <w:rPr>
                <w:rFonts w:ascii="仿宋_GB2312" w:hAnsi="仿宋_GB2312" w:eastAsia="仿宋_GB2312" w:cs="宋体"/>
                <w:b/>
                <w:bCs/>
                <w:kern w:val="0"/>
                <w:sz w:val="18"/>
                <w:szCs w:val="18"/>
                <w:lang w:val="en-US" w:eastAsia="zh-CN" w:bidi="hi-IN"/>
              </w:rPr>
              <w:t>指标</w:t>
            </w:r>
          </w:p>
        </w:tc>
        <w:tc>
          <w:tcPr>
            <w:tcW w:w="55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分值</w:t>
            </w:r>
          </w:p>
        </w:tc>
        <w:tc>
          <w:tcPr>
            <w:tcW w:w="2406"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具体指标</w:t>
            </w:r>
          </w:p>
        </w:tc>
        <w:tc>
          <w:tcPr>
            <w:tcW w:w="277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评价标准</w:t>
            </w:r>
          </w:p>
        </w:tc>
        <w:tc>
          <w:tcPr>
            <w:tcW w:w="8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24"/>
              </w:rPr>
            </w:pPr>
            <w:r>
              <w:rPr>
                <w:rFonts w:ascii="仿宋_GB2312" w:hAnsi="仿宋_GB2312" w:eastAsia="仿宋_GB2312" w:cs="宋体"/>
                <w:b/>
                <w:bCs/>
                <w:kern w:val="0"/>
                <w:sz w:val="24"/>
                <w:szCs w:val="20"/>
                <w:lang w:val="en-US" w:eastAsia="zh-CN" w:bidi="hi-IN"/>
              </w:rPr>
              <w:t>自评</w:t>
            </w:r>
          </w:p>
          <w:p>
            <w:pPr>
              <w:pStyle w:val="14"/>
              <w:widowControl w:val="0"/>
              <w:suppressAutoHyphens w:val="0"/>
              <w:bidi w:val="0"/>
              <w:spacing w:before="0" w:after="0" w:line="240" w:lineRule="exact"/>
              <w:jc w:val="center"/>
              <w:rPr>
                <w:rFonts w:ascii="仿宋_GB2312" w:hAnsi="仿宋_GB2312" w:eastAsia="仿宋_GB2312" w:cs="宋体"/>
                <w:b/>
                <w:bCs/>
                <w:kern w:val="0"/>
                <w:sz w:val="24"/>
              </w:rPr>
            </w:pPr>
            <w:r>
              <w:rPr>
                <w:rFonts w:ascii="仿宋_GB2312" w:hAnsi="仿宋_GB2312" w:eastAsia="仿宋_GB2312" w:cs="宋体"/>
                <w:b/>
                <w:bCs/>
                <w:kern w:val="0"/>
                <w:sz w:val="24"/>
                <w:szCs w:val="20"/>
                <w:lang w:val="en-US" w:eastAsia="zh-CN" w:bidi="hi-IN"/>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项目绩效</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55</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项目产出</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15</w:t>
            </w:r>
          </w:p>
        </w:tc>
        <w:tc>
          <w:tcPr>
            <w:tcW w:w="80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产出</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数量</w:t>
            </w:r>
          </w:p>
        </w:tc>
        <w:tc>
          <w:tcPr>
            <w:tcW w:w="550"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5</w:t>
            </w:r>
          </w:p>
        </w:tc>
        <w:tc>
          <w:tcPr>
            <w:tcW w:w="2406"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目标完成率=目标完成数/预定目标数×100%</w:t>
            </w:r>
          </w:p>
        </w:tc>
        <w:tc>
          <w:tcPr>
            <w:tcW w:w="2772" w:type="dxa"/>
            <w:tcBorders>
              <w:top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完成绩效目标100%得5分，未完成100%的同比例扣减。</w:t>
            </w:r>
          </w:p>
        </w:tc>
        <w:tc>
          <w:tcPr>
            <w:tcW w:w="8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产出</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质量</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目标完成质量=实际达到的效果/预定目标×100%</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项目产出质量达到绩效目标100%得4分，未完成100%的同比例扣减。</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产出</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时效</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项目资金使用的预定目标是否如期完成，未完成的理由是否充分</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项目产出时效达到绩效目标得3分，未如期完成且无充分理由的扣3分。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产出</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成本</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3</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项目产出成本是否按绩效目标控制</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项目产出成本按绩效目标控制得3分，未完成的，按超支比例扣减。</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restart"/>
            <w:tcBorders>
              <w:left w:val="single" w:color="000000" w:sz="4" w:space="0"/>
              <w:bottom w:val="single" w:color="000000" w:sz="4" w:space="0"/>
              <w:right w:val="single" w:color="000000" w:sz="4" w:space="0"/>
            </w:tcBorders>
            <w:shd w:val="clear" w:color="auto" w:fill="auto"/>
            <w:textDirection w:val="tbRl"/>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项目效果</w:t>
            </w:r>
          </w:p>
        </w:tc>
        <w:tc>
          <w:tcPr>
            <w:tcW w:w="540" w:type="dxa"/>
            <w:vMerge w:val="restart"/>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40</w:t>
            </w: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经济</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效益</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指项目对国民经济和区域经济发展所带来的直接或间接效益等</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完成绩效目标设定的经济效益得8分，未完成的，按完成情况酌情扣分。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社会</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效益</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项目实施是否产生社会综合效益</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完成绩效目标设定的社会效益得8分，未完成的，按完成情况酌情扣分。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环境</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效益</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项目实施是否对环境产生积极或消极影响</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完成绩效目标设定的积极的环境效益得8分，未完成的，按完成情况酌情扣分。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可持续</w:t>
            </w:r>
            <w:r>
              <w:rPr>
                <w:rFonts w:ascii="仿宋_GB2312" w:hAnsi="仿宋_GB2312" w:eastAsia="仿宋_GB2312" w:cs="宋体"/>
                <w:kern w:val="0"/>
                <w:sz w:val="18"/>
                <w:szCs w:val="18"/>
                <w:lang w:val="en-US" w:eastAsia="zh-CN" w:bidi="hi-IN"/>
              </w:rPr>
              <w:br w:type="textWrapping"/>
            </w:r>
            <w:r>
              <w:rPr>
                <w:rFonts w:ascii="仿宋_GB2312" w:hAnsi="仿宋_GB2312" w:eastAsia="仿宋_GB2312" w:cs="宋体"/>
                <w:kern w:val="0"/>
                <w:sz w:val="18"/>
                <w:szCs w:val="18"/>
                <w:lang w:val="en-US" w:eastAsia="zh-CN" w:bidi="hi-IN"/>
              </w:rPr>
              <w:t>影响</w:t>
            </w:r>
          </w:p>
        </w:tc>
        <w:tc>
          <w:tcPr>
            <w:tcW w:w="550"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2406"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项目实施对人、自然、资源是否带来可持续影响</w:t>
            </w:r>
          </w:p>
        </w:tc>
        <w:tc>
          <w:tcPr>
            <w:tcW w:w="2772" w:type="dxa"/>
            <w:tcBorders>
              <w:bottom w:val="single" w:color="000000" w:sz="4" w:space="0"/>
              <w:right w:val="single" w:color="000000" w:sz="4" w:space="0"/>
            </w:tcBorders>
            <w:shd w:val="clear" w:color="auto" w:fill="auto"/>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完成绩效设定目标的得8分，未完成的，按完成情况酌情扣分。</w:t>
            </w:r>
          </w:p>
        </w:tc>
        <w:tc>
          <w:tcPr>
            <w:tcW w:w="803" w:type="dxa"/>
            <w:tcBorders>
              <w:left w:val="single" w:color="000000" w:sz="4" w:space="0"/>
              <w:bottom w:val="single" w:color="000000" w:sz="4" w:space="0"/>
              <w:right w:val="single" w:color="000000" w:sz="4" w:space="0"/>
            </w:tcBorders>
            <w:shd w:val="clear" w:color="auto" w:fill="FFFFFF"/>
            <w:vAlign w:val="center"/>
          </w:tcPr>
          <w:p>
            <w:pPr>
              <w:pStyle w:val="14"/>
              <w:widowControl w:val="0"/>
              <w:suppressAutoHyphens w:val="0"/>
              <w:bidi w:val="0"/>
              <w:spacing w:before="0" w:after="0" w:line="24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703"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服务</w:t>
            </w:r>
          </w:p>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对象</w:t>
            </w:r>
          </w:p>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满意度</w:t>
            </w: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8</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服务对象满意率=项目区被调查人数中表示满意的人数(户数)/ 被调查人数(户数)×100%</w:t>
            </w:r>
          </w:p>
        </w:tc>
        <w:tc>
          <w:tcPr>
            <w:tcW w:w="2772" w:type="dxa"/>
            <w:tcBorders>
              <w:bottom w:val="single" w:color="000000" w:sz="4" w:space="0"/>
            </w:tcBorders>
            <w:vAlign w:val="center"/>
          </w:tcPr>
          <w:p>
            <w:pPr>
              <w:pStyle w:val="14"/>
              <w:widowControl w:val="0"/>
              <w:suppressAutoHyphens w:val="0"/>
              <w:bidi w:val="0"/>
              <w:spacing w:before="0" w:after="0" w:line="240" w:lineRule="exact"/>
              <w:jc w:val="left"/>
              <w:rPr>
                <w:rFonts w:ascii="仿宋_GB2312" w:hAnsi="仿宋_GB2312" w:eastAsia="仿宋_GB2312" w:cs="宋体"/>
                <w:kern w:val="0"/>
                <w:sz w:val="18"/>
                <w:szCs w:val="18"/>
              </w:rPr>
            </w:pPr>
            <w:r>
              <w:rPr>
                <w:rFonts w:ascii="仿宋_GB2312" w:hAnsi="仿宋_GB2312" w:eastAsia="仿宋_GB2312" w:cs="宋体"/>
                <w:kern w:val="0"/>
                <w:sz w:val="18"/>
                <w:szCs w:val="18"/>
                <w:lang w:val="en-US" w:eastAsia="zh-CN" w:bidi="hi-IN"/>
              </w:rPr>
              <w:t>满意率达90%（含）以上的得8分，80%（含）-90%得6分，70%（含）-80%得4分，60%（含）-70%得2分，60%以下不得分。</w:t>
            </w: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总分</w:t>
            </w:r>
          </w:p>
        </w:tc>
        <w:tc>
          <w:tcPr>
            <w:tcW w:w="54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100</w:t>
            </w:r>
          </w:p>
        </w:tc>
        <w:tc>
          <w:tcPr>
            <w:tcW w:w="703"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54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100</w:t>
            </w:r>
          </w:p>
        </w:tc>
        <w:tc>
          <w:tcPr>
            <w:tcW w:w="802"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550"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r>
              <w:rPr>
                <w:rFonts w:ascii="仿宋_GB2312" w:hAnsi="仿宋_GB2312" w:eastAsia="仿宋_GB2312" w:cs="宋体"/>
                <w:b/>
                <w:bCs/>
                <w:kern w:val="0"/>
                <w:sz w:val="18"/>
                <w:szCs w:val="18"/>
                <w:lang w:val="en-US" w:eastAsia="zh-CN" w:bidi="hi-IN"/>
              </w:rPr>
              <w:t>100</w:t>
            </w:r>
          </w:p>
        </w:tc>
        <w:tc>
          <w:tcPr>
            <w:tcW w:w="2406" w:type="dxa"/>
            <w:tcBorders>
              <w:bottom w:val="single" w:color="000000" w:sz="4" w:space="0"/>
              <w:right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2772" w:type="dxa"/>
            <w:tcBorders>
              <w:bottom w:val="single" w:color="000000" w:sz="4" w:space="0"/>
            </w:tcBorders>
            <w:vAlign w:val="center"/>
          </w:tcPr>
          <w:p>
            <w:pPr>
              <w:pStyle w:val="14"/>
              <w:widowControl w:val="0"/>
              <w:suppressAutoHyphens w:val="0"/>
              <w:bidi w:val="0"/>
              <w:spacing w:before="0" w:after="0" w:line="240" w:lineRule="exact"/>
              <w:jc w:val="center"/>
              <w:rPr>
                <w:rFonts w:ascii="仿宋_GB2312" w:hAnsi="仿宋_GB2312" w:eastAsia="仿宋_GB2312" w:cs="宋体"/>
                <w:b/>
                <w:bCs/>
                <w:kern w:val="0"/>
                <w:sz w:val="18"/>
                <w:szCs w:val="18"/>
              </w:rPr>
            </w:pPr>
          </w:p>
        </w:tc>
        <w:tc>
          <w:tcPr>
            <w:tcW w:w="803" w:type="dxa"/>
            <w:tcBorders>
              <w:left w:val="single" w:color="000000" w:sz="4" w:space="0"/>
              <w:bottom w:val="single" w:color="000000" w:sz="4" w:space="0"/>
              <w:right w:val="single" w:color="000000" w:sz="4" w:space="0"/>
            </w:tcBorders>
            <w:vAlign w:val="center"/>
          </w:tcPr>
          <w:p>
            <w:pPr>
              <w:pStyle w:val="14"/>
              <w:widowControl w:val="0"/>
              <w:suppressAutoHyphens w:val="0"/>
              <w:bidi w:val="0"/>
              <w:spacing w:before="0" w:after="0" w:line="240" w:lineRule="exact"/>
              <w:jc w:val="left"/>
              <w:rPr>
                <w:rFonts w:ascii="宋体" w:hAnsi="宋体" w:cs="宋体"/>
                <w:b/>
                <w:bCs/>
                <w:kern w:val="0"/>
                <w:sz w:val="24"/>
              </w:rPr>
            </w:pPr>
          </w:p>
        </w:tc>
      </w:tr>
    </w:tbl>
    <w:p>
      <w:pPr>
        <w:pStyle w:val="14"/>
        <w:bidi w:val="0"/>
        <w:snapToGrid w:val="0"/>
        <w:spacing w:before="120" w:after="0" w:line="200" w:lineRule="exact"/>
        <w:contextualSpacing/>
        <w:rPr>
          <w:rFonts w:ascii="仿宋_GB2312" w:hAnsi="仿宋_GB2312" w:eastAsia="仿宋_GB2312"/>
        </w:rPr>
      </w:pPr>
    </w:p>
    <w:p>
      <w:pPr>
        <w:pStyle w:val="14"/>
        <w:bidi w:val="0"/>
        <w:snapToGrid w:val="0"/>
        <w:spacing w:before="120" w:after="0"/>
        <w:contextualSpacing/>
        <w:rPr>
          <w:rFonts w:ascii="仿宋_GB2312" w:hAnsi="仿宋_GB2312" w:eastAsia="仿宋_GB2312"/>
        </w:rPr>
      </w:pPr>
      <w:r>
        <w:rPr>
          <w:rFonts w:ascii="仿宋_GB2312" w:hAnsi="仿宋_GB2312" w:eastAsia="仿宋_GB2312"/>
        </w:rPr>
        <w:t>备注：部门（单位）根据项目实际，在《项目支出绩效评价指标体系（参考样表）》上进一步完</w:t>
      </w:r>
    </w:p>
    <w:p>
      <w:pPr>
        <w:pStyle w:val="14"/>
        <w:bidi w:val="0"/>
        <w:snapToGrid w:val="0"/>
        <w:spacing w:before="120" w:after="0"/>
        <w:ind w:firstLine="0"/>
        <w:contextualSpacing/>
        <w:rPr>
          <w:rFonts w:eastAsia="仿宋_GB2312"/>
          <w:sz w:val="32"/>
        </w:rPr>
      </w:pPr>
      <w:r>
        <w:rPr>
          <w:rFonts w:ascii="仿宋_GB2312" w:hAnsi="仿宋_GB2312" w:eastAsia="仿宋_GB2312"/>
        </w:rPr>
        <w:t>善、量化、细化个性指标，形成本项目的指标体系。</w:t>
      </w:r>
    </w:p>
    <w:sectPr>
      <w:footerReference r:id="rId5" w:type="default"/>
      <w:pgSz w:w="11906" w:h="16838"/>
      <w:pgMar w:top="1588" w:right="1588" w:bottom="1588" w:left="1588" w:header="0" w:footer="992" w:gutter="0"/>
      <w:pgNumType w:fmt="decimal"/>
      <w:formProt w:val="0"/>
      <w:docGrid w:type="lines" w:linePitch="312" w:charSpace="189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altName w:val="黑体"/>
    <w:panose1 w:val="00000000000000000000"/>
    <w:charset w:val="86"/>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bidi w:val="0"/>
      <w:ind w:right="360" w:firstLine="360"/>
      <w:jc w:val="left"/>
    </w:pPr>
    <w:r>
      <mc:AlternateContent>
        <mc:Choice Requires="wps">
          <w:drawing>
            <wp:anchor distT="0" distB="0" distL="0" distR="0" simplePos="0" relativeHeight="1024" behindDoc="1" locked="0" layoutInCell="0" allowOverlap="1">
              <wp:simplePos x="0" y="0"/>
              <wp:positionH relativeFrom="margin">
                <wp:align>outside</wp:align>
              </wp:positionH>
              <wp:positionV relativeFrom="paragraph">
                <wp:posOffset>635</wp:posOffset>
              </wp:positionV>
              <wp:extent cx="612140" cy="196850"/>
              <wp:effectExtent l="0" t="0" r="0" b="0"/>
              <wp:wrapSquare wrapText="bothSides"/>
              <wp:docPr id="3" name="框架2"/>
              <wp:cNvGraphicFramePr/>
              <a:graphic xmlns:a="http://schemas.openxmlformats.org/drawingml/2006/main">
                <a:graphicData uri="http://schemas.microsoft.com/office/word/2010/wordprocessingShape">
                  <wps:wsp>
                    <wps:cNvSpPr/>
                    <wps:spPr>
                      <a:xfrm>
                        <a:off x="0" y="0"/>
                        <a:ext cx="611640" cy="1962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5"/>
                            <w:bidi w:val="0"/>
                            <w:jc w:val="left"/>
                            <w:rPr>
                              <w:rStyle w:val="11"/>
                              <w:sz w:val="24"/>
                              <w:szCs w:val="24"/>
                            </w:rPr>
                          </w:pPr>
                          <w:r>
                            <w:rPr>
                              <w:rStyle w:val="11"/>
                              <w:color w:val="000000"/>
                              <w:sz w:val="24"/>
                              <w:szCs w:val="24"/>
                            </w:rPr>
                            <w:t xml:space="preserve">— </w:t>
                          </w:r>
                          <w:r>
                            <w:rPr>
                              <w:color w:val="000000"/>
                              <w:sz w:val="24"/>
                              <w:szCs w:val="24"/>
                            </w:rPr>
                            <w:fldChar w:fldCharType="begin"/>
                          </w:r>
                          <w:r>
                            <w:rPr>
                              <w:color w:val="000000"/>
                              <w:sz w:val="24"/>
                              <w:szCs w:val="24"/>
                            </w:rPr>
                            <w:instrText xml:space="preserve">PAGE</w:instrText>
                          </w:r>
                          <w:r>
                            <w:rPr>
                              <w:color w:val="000000"/>
                              <w:sz w:val="24"/>
                              <w:szCs w:val="24"/>
                            </w:rPr>
                            <w:fldChar w:fldCharType="separate"/>
                          </w:r>
                          <w:r>
                            <w:rPr>
                              <w:color w:val="000000"/>
                              <w:sz w:val="24"/>
                              <w:szCs w:val="24"/>
                            </w:rPr>
                            <w:t>24</w:t>
                          </w:r>
                          <w:r>
                            <w:rPr>
                              <w:color w:val="000000"/>
                              <w:sz w:val="24"/>
                              <w:szCs w:val="24"/>
                            </w:rPr>
                            <w:fldChar w:fldCharType="end"/>
                          </w:r>
                          <w:r>
                            <w:rPr>
                              <w:rStyle w:val="11"/>
                              <w:color w:val="000000"/>
                              <w:sz w:val="24"/>
                              <w:szCs w:val="24"/>
                            </w:rPr>
                            <w:t xml:space="preserve"> —</w:t>
                          </w:r>
                        </w:p>
                      </w:txbxContent>
                    </wps:txbx>
                    <wps:bodyPr lIns="0" tIns="0" rIns="0" bIns="0">
                      <a:spAutoFit/>
                    </wps:bodyPr>
                  </wps:wsp>
                </a:graphicData>
              </a:graphic>
            </wp:anchor>
          </w:drawing>
        </mc:Choice>
        <mc:Fallback>
          <w:pict>
            <v:rect id="框架2" o:spid="_x0000_s1026" o:spt="1" style="position:absolute;left:0pt;margin-top:0.05pt;height:15.5pt;width:48.2pt;mso-position-horizontal:outside;mso-position-horizontal-relative:margin;mso-wrap-distance-bottom:0pt;mso-wrap-distance-left:0pt;mso-wrap-distance-right:0pt;mso-wrap-distance-top:0pt;z-index:-503315456;mso-width-relative:page;mso-height-relative:page;" filled="f" stroked="f" coordsize="21600,21600" o:allowincell="f" o:gfxdata="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4vqMlzwAA&#10;AAMBAAAPAAAAAAAAAAEAIAAAACIAAABkcnMvZG93bnJldi54bWxQSwECFAAUAAAACACHTuJAKilt&#10;17UBAAB3AwAADgAAAAAAAAABACAAAAAeAQAAZHJzL2Uyb0RvYy54bWxQSwUGAAAAAAYABgBZAQAA&#10;RQUAAAAA&#10;">
              <v:fill on="f" focussize="0,0"/>
              <v:stroke on="f" weight="0pt"/>
              <v:imagedata o:title=""/>
              <o:lock v:ext="edit" aspectratio="f"/>
              <v:textbox inset="0mm,0mm,0mm,0mm" style="mso-fit-shape-to-text:t;">
                <w:txbxContent>
                  <w:p>
                    <w:pPr>
                      <w:pStyle w:val="15"/>
                      <w:bidi w:val="0"/>
                      <w:jc w:val="left"/>
                      <w:rPr>
                        <w:rStyle w:val="11"/>
                        <w:sz w:val="24"/>
                        <w:szCs w:val="24"/>
                      </w:rPr>
                    </w:pPr>
                    <w:r>
                      <w:rPr>
                        <w:rStyle w:val="11"/>
                        <w:color w:val="000000"/>
                        <w:sz w:val="24"/>
                        <w:szCs w:val="24"/>
                      </w:rPr>
                      <w:t xml:space="preserve">— </w:t>
                    </w:r>
                    <w:r>
                      <w:rPr>
                        <w:color w:val="000000"/>
                        <w:sz w:val="24"/>
                        <w:szCs w:val="24"/>
                      </w:rPr>
                      <w:fldChar w:fldCharType="begin"/>
                    </w:r>
                    <w:r>
                      <w:rPr>
                        <w:color w:val="000000"/>
                        <w:sz w:val="24"/>
                        <w:szCs w:val="24"/>
                      </w:rPr>
                      <w:instrText xml:space="preserve">PAGE</w:instrText>
                    </w:r>
                    <w:r>
                      <w:rPr>
                        <w:color w:val="000000"/>
                        <w:sz w:val="24"/>
                        <w:szCs w:val="24"/>
                      </w:rPr>
                      <w:fldChar w:fldCharType="separate"/>
                    </w:r>
                    <w:r>
                      <w:rPr>
                        <w:color w:val="000000"/>
                        <w:sz w:val="24"/>
                        <w:szCs w:val="24"/>
                      </w:rPr>
                      <w:t>24</w:t>
                    </w:r>
                    <w:r>
                      <w:rPr>
                        <w:color w:val="000000"/>
                        <w:sz w:val="24"/>
                        <w:szCs w:val="24"/>
                      </w:rPr>
                      <w:fldChar w:fldCharType="end"/>
                    </w:r>
                    <w:r>
                      <w:rPr>
                        <w:rStyle w:val="11"/>
                        <w:color w:val="000000"/>
                        <w:sz w:val="24"/>
                        <w:szCs w:val="24"/>
                      </w:rPr>
                      <w:t xml:space="preserve"> —</w:t>
                    </w:r>
                  </w:p>
                </w:txbxContent>
              </v:textbox>
              <w10:wrap type="square"/>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11056"/>
    <w:multiLevelType w:val="singleLevel"/>
    <w:tmpl w:val="B6A1105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autoHyphenation/>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97B4E"/>
    <w:rsid w:val="3208376C"/>
    <w:rsid w:val="3BD70CB2"/>
    <w:rsid w:val="419248E5"/>
    <w:rsid w:val="5B291DC1"/>
    <w:rsid w:val="79774447"/>
    <w:rsid w:val="79FA3141"/>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hi-I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character" w:customStyle="1" w:styleId="8">
    <w:name w:val="默认段落字体11"/>
    <w:qFormat/>
    <w:uiPriority w:val="0"/>
  </w:style>
  <w:style w:type="character" w:customStyle="1" w:styleId="9">
    <w:name w:val="页码11"/>
    <w:basedOn w:val="8"/>
    <w:qFormat/>
    <w:uiPriority w:val="0"/>
  </w:style>
  <w:style w:type="character" w:customStyle="1" w:styleId="10">
    <w:name w:val="默认段落字体1"/>
    <w:qFormat/>
    <w:uiPriority w:val="0"/>
  </w:style>
  <w:style w:type="character" w:customStyle="1" w:styleId="11">
    <w:name w:val="页码1"/>
    <w:basedOn w:val="10"/>
    <w:qFormat/>
    <w:uiPriority w:val="0"/>
  </w:style>
  <w:style w:type="paragraph" w:customStyle="1" w:styleId="12">
    <w:name w:val="正文11"/>
    <w:qFormat/>
    <w:uiPriority w:val="0"/>
    <w:pPr>
      <w:widowControl w:val="0"/>
      <w:suppressAutoHyphens w:val="0"/>
      <w:bidi w:val="0"/>
      <w:spacing w:before="0" w:after="0"/>
      <w:jc w:val="both"/>
    </w:pPr>
    <w:rPr>
      <w:rFonts w:ascii="Times New Roman" w:hAnsi="Times New Roman" w:eastAsia="宋体" w:cs="Times New Roman"/>
      <w:color w:val="auto"/>
      <w:kern w:val="0"/>
      <w:sz w:val="20"/>
      <w:szCs w:val="20"/>
      <w:lang w:val="en-US" w:eastAsia="zh-CN" w:bidi="hi-IN"/>
    </w:rPr>
  </w:style>
  <w:style w:type="paragraph" w:customStyle="1" w:styleId="13">
    <w:name w:val="页脚11"/>
    <w:basedOn w:val="12"/>
    <w:qFormat/>
    <w:uiPriority w:val="0"/>
    <w:pPr>
      <w:tabs>
        <w:tab w:val="center" w:pos="4153"/>
        <w:tab w:val="right" w:pos="8306"/>
      </w:tabs>
      <w:snapToGrid w:val="0"/>
      <w:jc w:val="left"/>
    </w:pPr>
    <w:rPr>
      <w:kern w:val="0"/>
      <w:sz w:val="18"/>
      <w:szCs w:val="18"/>
    </w:rPr>
  </w:style>
  <w:style w:type="paragraph" w:customStyle="1" w:styleId="14">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 w:type="paragraph" w:customStyle="1" w:styleId="15">
    <w:name w:val="页脚1"/>
    <w:basedOn w:val="14"/>
    <w:qFormat/>
    <w:uiPriority w:val="0"/>
    <w:pPr>
      <w:tabs>
        <w:tab w:val="center" w:pos="4153"/>
        <w:tab w:val="right" w:pos="8306"/>
      </w:tabs>
      <w:snapToGrid w:val="0"/>
      <w:jc w:val="left"/>
    </w:pPr>
    <w:rPr>
      <w:kern w:val="0"/>
      <w:sz w:val="18"/>
      <w:szCs w:val="18"/>
    </w:rPr>
  </w:style>
  <w:style w:type="paragraph" w:customStyle="1" w:styleId="16">
    <w:name w:val="[Normal]"/>
    <w:qFormat/>
    <w:uiPriority w:val="0"/>
    <w:pPr>
      <w:widowControl w:val="0"/>
      <w:suppressAutoHyphens w:val="0"/>
      <w:bidi w:val="0"/>
      <w:spacing w:before="0" w:after="0"/>
      <w:jc w:val="left"/>
    </w:pPr>
    <w:rPr>
      <w:rFonts w:ascii="宋体" w:hAnsi="宋体" w:eastAsia="宋体" w:cs="Times New Roman"/>
      <w:color w:val="auto"/>
      <w:kern w:val="0"/>
      <w:sz w:val="24"/>
      <w:szCs w:val="20"/>
      <w:lang w:val="zh-CN"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8621</Words>
  <Characters>9251</Characters>
  <Paragraphs>603</Paragraphs>
  <TotalTime>13</TotalTime>
  <ScaleCrop>false</ScaleCrop>
  <LinksUpToDate>false</LinksUpToDate>
  <CharactersWithSpaces>10390</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2021-07-29T01:18:00Z</cp:lastPrinted>
  <dcterms:modified xsi:type="dcterms:W3CDTF">2021-07-29T03:39:58Z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