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0"/>
          <w:szCs w:val="30"/>
          <w:u w:val="single"/>
          <w:lang w:eastAsia="zh-CN"/>
        </w:rPr>
        <w:t>中国人民政治协商会议湖南省华容县委员会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13874092228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政治协商、民主监督、参政议政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任务1：积极参与中心工作，全力服务改革发展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任务2：深入推进协商民主，大力彰显政协特质</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任务3：注重实效实施监督，协力促进民生改善</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任务4：</w:t>
            </w:r>
            <w:r>
              <w:rPr>
                <w:rFonts w:hint="eastAsia" w:ascii="仿宋_GB2312" w:hAnsi="仿宋_GB2312" w:eastAsia="仿宋_GB2312" w:cs="仿宋_GB2312"/>
                <w:color w:val="000000"/>
                <w:sz w:val="24"/>
              </w:rPr>
              <w:t>发挥优势参政议政，着力深化建言成果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着力加强自身建设，努力提高履职能力</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在中共华容县委的坚强领导和市政协的正确指导下，县政协重视绩效管理，坚持以习近平新时代中国特色社会主义思想为指导，牢牢把握团结和民主两大主题，依靠和带领全体政协委员，紧紧围绕全县经济社会发展大局，创新载体、主动作为，在认真履行政治协商、民主监督、参政议政职能中彰显华容政协特色，为全面深化改革和科学发展做出了积极贡献。</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653</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380</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搞好视察调研</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开好常委会议、全体会议</w:t>
            </w:r>
          </w:p>
          <w:p>
            <w:pPr>
              <w:autoSpaceDN w:val="0"/>
              <w:spacing w:line="34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积极反映社情民意</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常委视察、主席会议成员视察各</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常委会议</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3：调研报告7篇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指标1：按月及时发放基本工资和津贴补贴</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指标2：：按</w:t>
            </w:r>
            <w:r>
              <w:rPr>
                <w:rFonts w:hint="eastAsia" w:ascii="仿宋_GB2312" w:hAnsi="仿宋_GB2312" w:eastAsia="仿宋_GB2312" w:cs="仿宋_GB2312"/>
                <w:color w:val="000000"/>
                <w:sz w:val="24"/>
                <w:lang w:eastAsia="zh-CN"/>
              </w:rPr>
              <w:t>时</w:t>
            </w:r>
            <w:r>
              <w:rPr>
                <w:rFonts w:hint="eastAsia" w:ascii="仿宋_GB2312" w:hAnsi="仿宋_GB2312" w:eastAsia="仿宋_GB2312" w:cs="仿宋_GB2312"/>
                <w:color w:val="000000"/>
                <w:sz w:val="24"/>
              </w:rPr>
              <w:t>缴纳养老保险费、职业年金、医疗保险费、住房公积金等社会保障缴费。</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指标1：年底前完成各项工作任务及目标。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指标1：根据预算计划控制支出，确保机关正常运转</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：督促做好委员工作室建设工作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促进我县经济健康发展</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指标1：社会事业全面进步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群众满意度提高</w:t>
            </w:r>
          </w:p>
          <w:p>
            <w:pPr>
              <w:autoSpaceDN w:val="0"/>
              <w:spacing w:line="340" w:lineRule="exact"/>
              <w:jc w:val="left"/>
              <w:textAlignment w:val="center"/>
              <w:rPr>
                <w:rFonts w:hint="eastAsia" w:ascii="仿宋_GB2312" w:hAnsi="仿宋_GB2312" w:eastAsia="仿宋_GB2312" w:cs="仿宋_GB2312"/>
                <w:color w:val="000000"/>
                <w:sz w:val="24"/>
              </w:rPr>
            </w:pP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杨治琼</w:t>
            </w:r>
          </w:p>
        </w:tc>
        <w:tc>
          <w:tcPr>
            <w:tcW w:w="3561"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秘书长、办公室主任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苏杰君</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经济科技和外事委副主任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刘美玉</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文教卫体和文史委副主任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蔡智</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5"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鲁蓉</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13874092228</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rPr>
              <w:t>一、部门（单位）</w:t>
            </w:r>
            <w:r>
              <w:rPr>
                <w:rFonts w:hint="eastAsia" w:ascii="黑体" w:hAnsi="黑体" w:eastAsia="黑体" w:cs="黑体"/>
                <w:bCs/>
                <w:sz w:val="28"/>
                <w:szCs w:val="28"/>
                <w:lang w:eastAsia="zh-CN"/>
              </w:rPr>
              <w:t>概况</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1、主要职能：政治协商、民主监督、参政议政。</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2、机构人员情况：核定全额行政编制20名，实有人员26名。其中主席1名，副主席5名（不驻会副主席2名）。内设七个委室。</w:t>
            </w:r>
          </w:p>
          <w:p>
            <w:pPr>
              <w:spacing w:line="560" w:lineRule="exact"/>
              <w:ind w:firstLine="560" w:firstLineChars="200"/>
              <w:jc w:val="left"/>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2020年全年实现财政拨款收入653万；全年实际支出653万元，其中人员支出380万元，公用支出273万元。主要用于人员经费支出，行政运行办公费，三公经费支出、精准扶贫等经费的安排。</w:t>
            </w:r>
          </w:p>
          <w:p>
            <w:pPr>
              <w:spacing w:line="500" w:lineRule="exact"/>
              <w:ind w:firstLine="560" w:firstLineChars="200"/>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按照支出项目绩效评价工作要求，我</w:t>
            </w:r>
            <w:r>
              <w:rPr>
                <w:rFonts w:hint="eastAsia" w:ascii="仿宋_GB2312" w:eastAsia="仿宋_GB2312"/>
                <w:sz w:val="28"/>
                <w:szCs w:val="28"/>
                <w:lang w:eastAsia="zh-CN"/>
              </w:rPr>
              <w:t>单位</w:t>
            </w:r>
            <w:r>
              <w:rPr>
                <w:rFonts w:hint="eastAsia" w:ascii="仿宋_GB2312" w:eastAsia="仿宋_GB2312"/>
                <w:sz w:val="28"/>
                <w:szCs w:val="28"/>
              </w:rPr>
              <w:t>高度重视，坚持公平、公正、公开和综合分析，统筹安排的原则，成立了由</w:t>
            </w:r>
            <w:r>
              <w:rPr>
                <w:rFonts w:hint="eastAsia" w:ascii="仿宋_GB2312" w:eastAsia="仿宋_GB2312"/>
                <w:sz w:val="28"/>
                <w:szCs w:val="28"/>
                <w:lang w:eastAsia="zh-CN"/>
              </w:rPr>
              <w:t>秘书长</w:t>
            </w:r>
            <w:r>
              <w:rPr>
                <w:rFonts w:hint="eastAsia" w:ascii="仿宋_GB2312" w:eastAsia="仿宋_GB2312"/>
                <w:sz w:val="28"/>
                <w:szCs w:val="28"/>
              </w:rPr>
              <w:t>为组长、</w:t>
            </w:r>
            <w:r>
              <w:rPr>
                <w:rFonts w:hint="eastAsia" w:ascii="仿宋_GB2312" w:eastAsia="仿宋_GB2312"/>
                <w:sz w:val="28"/>
                <w:szCs w:val="28"/>
                <w:lang w:eastAsia="zh-CN"/>
              </w:rPr>
              <w:t>办公室及委室主任、副主任</w:t>
            </w:r>
            <w:r>
              <w:rPr>
                <w:rFonts w:hint="eastAsia" w:ascii="仿宋_GB2312" w:eastAsia="仿宋_GB2312"/>
                <w:sz w:val="28"/>
                <w:szCs w:val="28"/>
              </w:rPr>
              <w:t>为成员的绩效自评小组，对20</w:t>
            </w:r>
            <w:r>
              <w:rPr>
                <w:rFonts w:hint="eastAsia" w:ascii="仿宋_GB2312" w:eastAsia="仿宋_GB2312"/>
                <w:sz w:val="28"/>
                <w:szCs w:val="28"/>
                <w:lang w:val="en-US" w:eastAsia="zh-CN"/>
              </w:rPr>
              <w:t>20</w:t>
            </w:r>
            <w:r>
              <w:rPr>
                <w:rFonts w:hint="eastAsia" w:ascii="仿宋_GB2312" w:eastAsia="仿宋_GB2312"/>
                <w:sz w:val="28"/>
                <w:szCs w:val="28"/>
              </w:rPr>
              <w:t>年度部门整体支出进行了绩效评价。</w:t>
            </w:r>
          </w:p>
          <w:p>
            <w:pPr>
              <w:spacing w:line="640" w:lineRule="exact"/>
              <w:ind w:left="0" w:leftChars="0" w:firstLine="638" w:firstLineChars="228"/>
              <w:rPr>
                <w:rFonts w:hint="eastAsia" w:ascii="仿宋_GB2312" w:eastAsia="仿宋_GB2312"/>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640" w:lineRule="exact"/>
              <w:ind w:left="0" w:leftChars="0" w:firstLine="638" w:firstLineChars="228"/>
              <w:rPr>
                <w:rFonts w:hint="eastAsia" w:ascii="仿宋_GB2312" w:eastAsia="仿宋_GB2312"/>
                <w:sz w:val="28"/>
                <w:szCs w:val="28"/>
                <w:lang w:val="zh-CN"/>
              </w:rPr>
            </w:pPr>
            <w:r>
              <w:rPr>
                <w:rFonts w:hint="eastAsia" w:ascii="仿宋_GB2312" w:eastAsia="仿宋_GB2312"/>
                <w:sz w:val="28"/>
                <w:szCs w:val="28"/>
                <w:lang w:val="en-US" w:eastAsia="zh-CN"/>
              </w:rPr>
              <w:t>2020年</w:t>
            </w:r>
            <w:r>
              <w:rPr>
                <w:rFonts w:hint="eastAsia" w:ascii="仿宋_GB2312" w:eastAsia="仿宋_GB2312"/>
                <w:sz w:val="28"/>
                <w:szCs w:val="28"/>
                <w:lang w:eastAsia="zh-CN"/>
              </w:rPr>
              <w:t>，</w:t>
            </w:r>
            <w:r>
              <w:rPr>
                <w:rFonts w:hint="eastAsia" w:ascii="仿宋_GB2312" w:eastAsia="仿宋_GB2312"/>
                <w:sz w:val="28"/>
                <w:szCs w:val="28"/>
              </w:rPr>
              <w:t>县政协坚持以习近平新时代中国特色社会主义思想为指导，</w:t>
            </w:r>
            <w:r>
              <w:rPr>
                <w:rFonts w:hint="eastAsia" w:ascii="仿宋_GB2312" w:eastAsia="仿宋_GB2312"/>
                <w:sz w:val="28"/>
                <w:szCs w:val="28"/>
                <w:lang w:val="zh-CN"/>
              </w:rPr>
              <w:t>在中共华容县委的坚强领导和市政协的悉心指导下，牢牢把握团结和民主两大主题，紧紧围绕全县经济社会发展大局，认真履行政治协商、民主监督、参政议政职能，圆满完成了</w:t>
            </w:r>
            <w:r>
              <w:rPr>
                <w:rFonts w:hint="eastAsia" w:ascii="仿宋_GB2312" w:eastAsia="仿宋_GB2312"/>
                <w:sz w:val="28"/>
                <w:szCs w:val="28"/>
              </w:rPr>
              <w:t>八届四次会议的既定目标，</w:t>
            </w:r>
            <w:r>
              <w:rPr>
                <w:rFonts w:hint="eastAsia" w:ascii="仿宋_GB2312" w:eastAsia="仿宋_GB2312"/>
                <w:sz w:val="28"/>
                <w:szCs w:val="28"/>
                <w:lang w:val="zh-CN"/>
              </w:rPr>
              <w:t>为</w:t>
            </w:r>
            <w:r>
              <w:rPr>
                <w:rFonts w:hint="eastAsia" w:ascii="仿宋_GB2312" w:eastAsia="仿宋_GB2312"/>
                <w:sz w:val="28"/>
                <w:szCs w:val="28"/>
              </w:rPr>
              <w:t>我县经济社会发展</w:t>
            </w:r>
            <w:r>
              <w:rPr>
                <w:rFonts w:hint="eastAsia" w:ascii="仿宋_GB2312" w:eastAsia="仿宋_GB2312"/>
                <w:sz w:val="28"/>
                <w:szCs w:val="28"/>
                <w:lang w:val="zh-CN"/>
              </w:rPr>
              <w:t>做出了积极贡献。</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1、统一思想，把握方向，政治意识不断增强</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围绕深入学习贯彻习近平新时代中国特色社会主义思想和中共十九届二中、三中、四中、五中全会精神，学深悟透习近平总书记视察湖南重要讲话精神，全年举办中心组学习12次、主席会议成员集中学习6次、常委会专题讲座2次、政协讲坛3次、委员培训班1期。各政协联工办均开展了形式多样的学习活动，推动全体政协委员和界别群众牢固树立“四个意识”，坚定“四个自信”，做到“两个维护”。</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2、服务大局，聚焦发展，履职成效不断提升</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履职高度进一步提高。县政协常委会全年组织各类协商活动6场次，提交协商建议6份27条，一批高质量协商成果被县委、县政府采纳并逐步转化落实。</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履职深度进一步体现。围绕“加快培育产业集群，推动华容高质量发展”“加强应急管理体系和能力建设”“加强城市建设管理”“交通顽瘴痼疾整治”等课题，先后召开了4次常委专题议政协商。</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履职广度进一步拓展。县政协八届四次会议共收到提案154 件、审查立案138件，这些提案大部分都得到有效落实，委员对提案办理的满意度达99.2%。</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3、精心组织，注重实效，参政议政质量不断增强</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多角度调研建言。按照“求精品、重实效”的要求，围绕县委县政府关注和群众关心的问题，切实加强调查研究工作，积极为县委县政府建言献策。先后组织委员150多人次，赴广东深圳、安徽安靖、宁乡、浏阳、安化、双峰等地考察调研，先后形成多篇调研报告报送县委县政府决策参考。</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多层面视察献策。一年来，县政协常委会坚持调研、协商、监督三位一体，视察了县卫健局、县工业集中区、县应急管理局、县交通运输局、县交警大队。</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多方位民主监督。主席会议成员集中开展调研，常委会议专题进行协商，促进了长工实验学校、迎宾北路、工农桥等地交通秩序明显好转，渣土车和客运班车运行管理逐步规范。选派16名委员担任行风监督员，参加行风评议、专项检查；选派9名委员担任人民陪审员，全年有15名委员参加法检两院听庭评审；选派20名委员参加了全县营商环境监督测评工作。</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4、贴近群众，广聚民意，服务民生更加有为</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走下去、请进来，广开为民言路。主动“走下去”，动员委员走进社区、走到现场，真情回应群众期盼，助推解决群众烦心事。</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借外智、用外力，深谋利民良策。积极引导工商联、社会团体、无党派人士参加政协履职活动，县工商联、知联会、楹联学会全年共提交提案51条、大会发言7人次、联合调研协商监督课题3个。</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5、发挥优势，凝聚力量，履职活力不断彰显</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投身抗疫防汛。疫情期间，县政协常委会连续发出3次倡议，动员号召广大政协委员积极参与防疫战斗。主席会议成员第一时间深入乡镇基层指导，197名政协委员和机关干部日夜奋战在战“疫”一线；面对持续高洪水位，主席会议成员分赴抗洪前线，207名政协干部和委员上堤巡查、参与处险，驻守联点防汛大堤一个多月。</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助推复工复产。县政协领导联系帮扶了禹山镇水稻合作社和企业兄弟水稻合作社，主席会议成员与粤港澳政协联工办召开乡友座谈会3次，组织粤港澳委员和特邀嘉宾2次来华容考察，引进电商企业3家。深入开展“三进三助”聚力行动，举办集体对接活动2场次，参加委员23人次，走访结对园区、企业、项目7个；青商会委员工作室为商企解决问题38个，为县域经济社会发展作出了积极贡献，被评为省级政协委员示范工作室。</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广泛联谊宣传。充分利用自身优势，切实加强交流联谊。协助省政协就我县“加强乡村人才队伍建设，推动乡村振兴”“农业供给侧改革”等课题开展调研；协助市政协就“七星墩遗址考古发现”“农村留守儿童心理健康”“创新社区管理，提升基层治理效能”“整合洞庭湖绿色生态资源”等主题开展视察；接待湖北、江西和西藏等兄弟县市区政协来华容考察调研12批次，大力宣传推介我县良好的投资环境，充分展现我县改革发展成果，扩大了政协工作的影响力，提升了我县对外形象。</w:t>
            </w:r>
          </w:p>
          <w:p>
            <w:pPr>
              <w:spacing w:line="640" w:lineRule="exact"/>
              <w:ind w:left="0" w:leftChars="0" w:firstLine="638" w:firstLineChars="228"/>
              <w:rPr>
                <w:rFonts w:hint="eastAsia" w:ascii="仿宋_GB2312" w:eastAsia="仿宋_GB2312"/>
                <w:sz w:val="28"/>
                <w:szCs w:val="28"/>
              </w:rPr>
            </w:pPr>
          </w:p>
          <w:p>
            <w:pPr>
              <w:numPr>
                <w:ilvl w:val="0"/>
                <w:numId w:val="1"/>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rPr>
              <w:t>在充分肯定成绩的同时，更要清醒认识</w:t>
            </w:r>
            <w:r>
              <w:rPr>
                <w:rFonts w:hint="eastAsia" w:ascii="仿宋_GB2312" w:eastAsia="仿宋_GB2312"/>
                <w:sz w:val="28"/>
                <w:szCs w:val="28"/>
                <w:lang w:eastAsia="zh-CN"/>
              </w:rPr>
              <w:t>政协</w:t>
            </w:r>
            <w:r>
              <w:rPr>
                <w:rFonts w:hint="eastAsia" w:ascii="仿宋_GB2312" w:eastAsia="仿宋_GB2312"/>
                <w:sz w:val="28"/>
                <w:szCs w:val="28"/>
              </w:rPr>
              <w:t>工作还存在一些突出的问题和困难</w:t>
            </w:r>
            <w:r>
              <w:rPr>
                <w:rFonts w:hint="eastAsia" w:ascii="仿宋_GB2312" w:eastAsia="仿宋_GB2312"/>
                <w:sz w:val="28"/>
                <w:szCs w:val="28"/>
                <w:lang w:val="en-US" w:eastAsia="zh-CN"/>
              </w:rPr>
              <w:t>。面对新形势、新任务、新要求，我们的工作还有许多不足。主要表现在：履职能力和工作质量有待进一步提升；调研协商监督的成果转化有待进一步落实；委员工作室的标准化建设有待进一步规范，等等。</w:t>
            </w:r>
          </w:p>
          <w:p>
            <w:pPr>
              <w:spacing w:line="640" w:lineRule="exact"/>
              <w:ind w:left="0" w:leftChars="0" w:firstLine="638" w:firstLineChars="228"/>
              <w:rPr>
                <w:rFonts w:hint="eastAsia" w:ascii="仿宋_GB2312" w:eastAsia="仿宋_GB2312"/>
                <w:sz w:val="28"/>
                <w:szCs w:val="28"/>
                <w:lang w:val="en-US" w:eastAsia="zh-CN"/>
              </w:rPr>
            </w:pPr>
          </w:p>
          <w:p>
            <w:pPr>
              <w:numPr>
                <w:ilvl w:val="0"/>
                <w:numId w:val="1"/>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今后政协工作的总体要求是：以习近平新时代中国特色社会主义思想为指导，以习近平总书记关于加强和改进人民政协工作重要思想为遵循，深入贯彻党的十九大和十九届二中、三中、四中、五中全会精神和习近平总书记考察湖南时的重要讲话精神，在中共华容县委的坚强领导下，突出思想政治引领，坚持党的全面领导，围绕“富美华容”建设的总目标，广泛凝聚思想共识，强化委员责任担当，持续提升履职质效，不断推动政协事业高质量发展。主要在以下几个方面继续努力：</w:t>
            </w:r>
          </w:p>
          <w:p>
            <w:pPr>
              <w:numPr>
                <w:ilvl w:val="0"/>
                <w:numId w:val="2"/>
              </w:num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强化政治引领，坚定履职方向</w:t>
            </w:r>
            <w:r>
              <w:rPr>
                <w:rFonts w:hint="eastAsia" w:ascii="仿宋_GB2312" w:eastAsia="仿宋_GB2312"/>
                <w:sz w:val="28"/>
                <w:szCs w:val="28"/>
                <w:lang w:eastAsia="zh-CN"/>
              </w:rPr>
              <w:t>。坚持</w:t>
            </w:r>
            <w:r>
              <w:rPr>
                <w:rFonts w:hint="eastAsia" w:ascii="仿宋_GB2312" w:eastAsia="仿宋_GB2312"/>
                <w:sz w:val="28"/>
                <w:szCs w:val="28"/>
                <w:lang w:val="en-US" w:eastAsia="zh-CN"/>
              </w:rPr>
              <w:t>政治</w:t>
            </w:r>
            <w:r>
              <w:rPr>
                <w:rFonts w:hint="eastAsia" w:ascii="仿宋_GB2312" w:eastAsia="仿宋_GB2312"/>
                <w:sz w:val="28"/>
                <w:szCs w:val="28"/>
                <w:lang w:eastAsia="zh-CN"/>
              </w:rPr>
              <w:t>学习，要把学习贯彻习近平新时代中国特色社会主义思想作为政治必修课。</w:t>
            </w:r>
            <w:r>
              <w:rPr>
                <w:rFonts w:hint="eastAsia" w:ascii="仿宋_GB2312" w:eastAsia="仿宋_GB2312"/>
                <w:sz w:val="28"/>
                <w:szCs w:val="28"/>
                <w:lang w:val="en-US" w:eastAsia="zh-CN"/>
              </w:rPr>
              <w:t>坚持党的领导，严格执行重大问题请示报告制度，始终围绕县委工作全局谋发展、定计划、抓落实。</w:t>
            </w:r>
          </w:p>
          <w:p>
            <w:pPr>
              <w:numPr>
                <w:ilvl w:val="0"/>
                <w:numId w:val="2"/>
              </w:num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紧扣发展主题，提升履职成效。着眼全局，深化政治协商，充分运用好全体会议、常委会议、主席会议等协商形式，积极作为、忠诚履职，为县委县政府科学决策进诤言、献良策。</w:t>
            </w:r>
          </w:p>
          <w:p>
            <w:pPr>
              <w:numPr>
                <w:ilvl w:val="0"/>
                <w:numId w:val="2"/>
              </w:num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广泛凝神聚智，彰显履职合力。围绕建设“富美华容”的奋斗目标，组织委员深入基层听取民意，汇聚民智；要进一步加强与工商联和各界别人士的联系，就共同关心的课题，开展联合调研、联合视察、联合议政。</w:t>
            </w:r>
          </w:p>
          <w:p>
            <w:pPr>
              <w:numPr>
                <w:ilvl w:val="0"/>
                <w:numId w:val="2"/>
              </w:numPr>
              <w:spacing w:line="640" w:lineRule="exact"/>
              <w:ind w:left="0" w:leftChars="0" w:firstLine="638" w:firstLineChars="228"/>
              <w:rPr>
                <w:rFonts w:eastAsia="楷体_GB2312"/>
                <w:bCs/>
                <w:sz w:val="28"/>
                <w:szCs w:val="28"/>
              </w:rPr>
            </w:pPr>
            <w:r>
              <w:rPr>
                <w:rFonts w:hint="eastAsia" w:ascii="仿宋_GB2312" w:eastAsia="仿宋_GB2312"/>
                <w:sz w:val="28"/>
                <w:szCs w:val="28"/>
                <w:lang w:val="en-US" w:eastAsia="zh-CN"/>
              </w:rPr>
              <w:t>注重作用发挥，提升履职质效 。进一步发挥委员的主体作用，加强委员履职管理；进一步发挥专委会和界别的桥梁作用；进一步发挥政协机关的引领作用，突出从严教育、从严要求、从严管理、从严监督，切实提高机关服务意识、服务能力、服务水平。</w:t>
            </w:r>
          </w:p>
        </w:tc>
      </w:tr>
    </w:tbl>
    <w:p>
      <w:pPr>
        <w:rPr>
          <w:rFonts w:hint="eastAsia" w:ascii="黑体" w:hAnsi="黑体" w:eastAsia="黑体"/>
          <w:sz w:val="32"/>
          <w:szCs w:val="32"/>
        </w:rPr>
      </w:pPr>
      <w:bookmarkStart w:id="0" w:name="_GoBack"/>
      <w:bookmarkEnd w:id="0"/>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 xml:space="preserve">2                                                                                                                                                            </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 xml:space="preserve"> </w:t>
            </w:r>
            <w:r>
              <w:rPr>
                <w:rFonts w:hint="eastAsia" w:ascii="仿宋_GB2312" w:hAnsi="宋体" w:eastAsia="仿宋_GB2312" w:cs="宋体"/>
                <w:kern w:val="0"/>
                <w:sz w:val="18"/>
                <w:szCs w:val="18"/>
                <w:lang w:val="en-US" w:eastAsia="zh-CN"/>
              </w:rPr>
              <w:t xml:space="preserve">                                                                                                                                     </w:t>
            </w: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3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0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08" w:y="-205"/>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A43C0"/>
    <w:multiLevelType w:val="singleLevel"/>
    <w:tmpl w:val="D02A43C0"/>
    <w:lvl w:ilvl="0" w:tentative="0">
      <w:start w:val="1"/>
      <w:numFmt w:val="decimal"/>
      <w:suff w:val="nothing"/>
      <w:lvlText w:val="%1、"/>
      <w:lvlJc w:val="left"/>
    </w:lvl>
  </w:abstractNum>
  <w:abstractNum w:abstractNumId="1">
    <w:nsid w:val="38C2BEAE"/>
    <w:multiLevelType w:val="singleLevel"/>
    <w:tmpl w:val="38C2BEA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4851B4B"/>
    <w:rsid w:val="083749E7"/>
    <w:rsid w:val="0DB90EB1"/>
    <w:rsid w:val="0DE528CD"/>
    <w:rsid w:val="0F5C6759"/>
    <w:rsid w:val="17142CB7"/>
    <w:rsid w:val="18725427"/>
    <w:rsid w:val="22DE6B3D"/>
    <w:rsid w:val="25195DED"/>
    <w:rsid w:val="27F46A00"/>
    <w:rsid w:val="2CA33441"/>
    <w:rsid w:val="2CE55C20"/>
    <w:rsid w:val="2F287302"/>
    <w:rsid w:val="2FA37543"/>
    <w:rsid w:val="30426D13"/>
    <w:rsid w:val="38D90E27"/>
    <w:rsid w:val="3A43255A"/>
    <w:rsid w:val="3D6201A1"/>
    <w:rsid w:val="409F3288"/>
    <w:rsid w:val="46346D95"/>
    <w:rsid w:val="46CD4338"/>
    <w:rsid w:val="477245B4"/>
    <w:rsid w:val="47CC745A"/>
    <w:rsid w:val="4AA1705E"/>
    <w:rsid w:val="4BEF5F0E"/>
    <w:rsid w:val="4E4F0BB0"/>
    <w:rsid w:val="559F199B"/>
    <w:rsid w:val="58E246C5"/>
    <w:rsid w:val="59FA46AC"/>
    <w:rsid w:val="5BE95901"/>
    <w:rsid w:val="65291BF1"/>
    <w:rsid w:val="6A0A15CD"/>
    <w:rsid w:val="6DA37C5F"/>
    <w:rsid w:val="6DF352BD"/>
    <w:rsid w:val="705E3E6D"/>
    <w:rsid w:val="71C1048A"/>
    <w:rsid w:val="73C74023"/>
    <w:rsid w:val="73F35F5B"/>
    <w:rsid w:val="7D1F0DA2"/>
    <w:rsid w:val="7DA81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kern w:val="0"/>
      <w:sz w:val="18"/>
      <w:szCs w:val="18"/>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鲁蓉</cp:lastModifiedBy>
  <cp:lastPrinted>2020-10-19T08:41:00Z</cp:lastPrinted>
  <dcterms:modified xsi:type="dcterms:W3CDTF">2021-07-29T01:28:02Z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