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A0" w:rsidRDefault="008660A0">
      <w:pPr>
        <w:spacing w:line="348" w:lineRule="auto"/>
        <w:rPr>
          <w:rFonts w:ascii="黑体" w:eastAsia="黑体" w:hAnsi="黑体" w:cs="黑体"/>
          <w:bCs/>
          <w:sz w:val="32"/>
          <w:szCs w:val="32"/>
        </w:rPr>
      </w:pPr>
    </w:p>
    <w:p w:rsidR="008660A0" w:rsidRDefault="008660A0">
      <w:pPr>
        <w:spacing w:line="348" w:lineRule="auto"/>
        <w:jc w:val="center"/>
        <w:rPr>
          <w:rFonts w:eastAsia="方正小标宋简体"/>
          <w:bCs/>
          <w:sz w:val="42"/>
          <w:szCs w:val="42"/>
        </w:rPr>
      </w:pPr>
    </w:p>
    <w:p w:rsidR="008660A0" w:rsidRDefault="0017538C">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w:t>
      </w:r>
      <w:r>
        <w:rPr>
          <w:rFonts w:eastAsia="方正小标宋简体" w:hint="eastAsia"/>
          <w:bCs/>
          <w:sz w:val="46"/>
          <w:szCs w:val="46"/>
          <w:u w:val="single"/>
        </w:rPr>
        <w:t>19</w:t>
      </w:r>
      <w:r>
        <w:rPr>
          <w:rFonts w:eastAsia="方正小标宋简体" w:hint="eastAsia"/>
          <w:bCs/>
          <w:sz w:val="46"/>
          <w:szCs w:val="46"/>
        </w:rPr>
        <w:t>年度部门整体支出</w:t>
      </w:r>
    </w:p>
    <w:p w:rsidR="008660A0" w:rsidRDefault="0017538C">
      <w:pPr>
        <w:spacing w:line="800" w:lineRule="exact"/>
        <w:jc w:val="center"/>
        <w:rPr>
          <w:rFonts w:eastAsia="方正小标宋简体"/>
          <w:bCs/>
          <w:sz w:val="46"/>
          <w:szCs w:val="46"/>
        </w:rPr>
      </w:pPr>
      <w:r>
        <w:rPr>
          <w:rFonts w:eastAsia="方正小标宋简体" w:hint="eastAsia"/>
          <w:bCs/>
          <w:sz w:val="46"/>
          <w:szCs w:val="46"/>
        </w:rPr>
        <w:t>绩效评价自评报告</w:t>
      </w:r>
    </w:p>
    <w:p w:rsidR="008660A0" w:rsidRDefault="008660A0">
      <w:pPr>
        <w:rPr>
          <w:rFonts w:eastAsia="仿宋_GB2312"/>
          <w:b/>
          <w:sz w:val="32"/>
        </w:rPr>
      </w:pPr>
    </w:p>
    <w:p w:rsidR="008660A0" w:rsidRDefault="008660A0">
      <w:pPr>
        <w:rPr>
          <w:rFonts w:eastAsia="仿宋_GB2312"/>
          <w:b/>
          <w:sz w:val="32"/>
        </w:rPr>
      </w:pPr>
    </w:p>
    <w:p w:rsidR="008660A0" w:rsidRDefault="008660A0">
      <w:pPr>
        <w:rPr>
          <w:rFonts w:eastAsia="仿宋_GB2312"/>
          <w:b/>
          <w:sz w:val="32"/>
        </w:rPr>
      </w:pPr>
    </w:p>
    <w:p w:rsidR="008660A0" w:rsidRDefault="0017538C" w:rsidP="00FC1CB8">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AF64CD">
        <w:rPr>
          <w:rFonts w:eastAsia="仿宋_GB2312" w:hint="eastAsia"/>
          <w:sz w:val="32"/>
          <w:szCs w:val="32"/>
          <w:u w:val="single"/>
        </w:rPr>
        <w:t xml:space="preserve">            </w:t>
      </w:r>
      <w:r w:rsidR="00AF64CD" w:rsidRPr="00AF64CD">
        <w:rPr>
          <w:rFonts w:eastAsia="仿宋_GB2312" w:hint="eastAsia"/>
          <w:sz w:val="32"/>
          <w:szCs w:val="32"/>
          <w:u w:val="single"/>
        </w:rPr>
        <w:t>华容县司法局</w:t>
      </w:r>
      <w:r w:rsidR="00AF64CD">
        <w:rPr>
          <w:rFonts w:eastAsia="仿宋_GB2312" w:hint="eastAsia"/>
          <w:sz w:val="32"/>
          <w:szCs w:val="32"/>
          <w:u w:val="single"/>
        </w:rPr>
        <w:t xml:space="preserve"> </w:t>
      </w:r>
      <w:r>
        <w:rPr>
          <w:rFonts w:eastAsia="仿宋_GB2312" w:hint="eastAsia"/>
          <w:sz w:val="32"/>
          <w:szCs w:val="32"/>
          <w:u w:val="single"/>
        </w:rPr>
        <w:t xml:space="preserve">           </w:t>
      </w:r>
    </w:p>
    <w:p w:rsidR="008660A0" w:rsidRDefault="0017538C" w:rsidP="00FC1CB8">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AF64CD">
        <w:rPr>
          <w:rFonts w:eastAsia="仿宋_GB2312" w:hint="eastAsia"/>
          <w:spacing w:val="20"/>
          <w:sz w:val="32"/>
          <w:szCs w:val="32"/>
          <w:u w:val="single"/>
        </w:rPr>
        <w:t xml:space="preserve">  </w:t>
      </w:r>
      <w:r>
        <w:rPr>
          <w:rFonts w:eastAsia="仿宋_GB2312" w:hint="eastAsia"/>
          <w:spacing w:val="20"/>
          <w:sz w:val="32"/>
          <w:szCs w:val="32"/>
          <w:u w:val="single"/>
        </w:rPr>
        <w:t xml:space="preserve">    </w:t>
      </w:r>
      <w:r w:rsidR="00AF64CD">
        <w:rPr>
          <w:rFonts w:eastAsia="仿宋_GB2312" w:hint="eastAsia"/>
          <w:spacing w:val="20"/>
          <w:sz w:val="32"/>
          <w:szCs w:val="32"/>
          <w:u w:val="single"/>
        </w:rPr>
        <w:t xml:space="preserve">13301        </w:t>
      </w:r>
      <w:r>
        <w:rPr>
          <w:rFonts w:eastAsia="仿宋_GB2312" w:hint="eastAsia"/>
          <w:spacing w:val="20"/>
          <w:sz w:val="32"/>
          <w:szCs w:val="32"/>
          <w:u w:val="single"/>
        </w:rPr>
        <w:t xml:space="preserve">    </w:t>
      </w:r>
    </w:p>
    <w:p w:rsidR="008660A0" w:rsidRDefault="0017538C" w:rsidP="00FC1CB8">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8660A0" w:rsidRDefault="0017538C" w:rsidP="00FC1CB8">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8660A0" w:rsidRDefault="008660A0" w:rsidP="00AF64CD">
      <w:pPr>
        <w:spacing w:line="720" w:lineRule="exact"/>
        <w:ind w:firstLineChars="690" w:firstLine="2182"/>
        <w:rPr>
          <w:rFonts w:eastAsia="仿宋_GB2312"/>
          <w:sz w:val="32"/>
        </w:rPr>
      </w:pPr>
    </w:p>
    <w:p w:rsidR="008660A0" w:rsidRDefault="008660A0" w:rsidP="00AF64CD">
      <w:pPr>
        <w:spacing w:line="720" w:lineRule="exact"/>
        <w:ind w:firstLineChars="690" w:firstLine="2182"/>
        <w:rPr>
          <w:rFonts w:eastAsia="仿宋_GB2312"/>
          <w:sz w:val="32"/>
        </w:rPr>
      </w:pPr>
    </w:p>
    <w:p w:rsidR="008660A0" w:rsidRDefault="008660A0" w:rsidP="00AF64CD">
      <w:pPr>
        <w:spacing w:line="720" w:lineRule="exact"/>
        <w:ind w:firstLineChars="690" w:firstLine="2182"/>
        <w:rPr>
          <w:rFonts w:eastAsia="仿宋_GB2312"/>
          <w:sz w:val="32"/>
        </w:rPr>
      </w:pPr>
    </w:p>
    <w:p w:rsidR="008660A0" w:rsidRDefault="0017538C">
      <w:pPr>
        <w:spacing w:line="348" w:lineRule="auto"/>
        <w:jc w:val="center"/>
        <w:rPr>
          <w:rFonts w:eastAsia="仿宋_GB2312"/>
          <w:sz w:val="32"/>
        </w:rPr>
      </w:pPr>
      <w:r>
        <w:rPr>
          <w:rFonts w:eastAsia="仿宋_GB2312" w:hint="eastAsia"/>
          <w:sz w:val="32"/>
        </w:rPr>
        <w:t>报告日期：</w:t>
      </w:r>
      <w:r w:rsidR="00AF64CD">
        <w:rPr>
          <w:rFonts w:eastAsia="仿宋_GB2312" w:hint="eastAsia"/>
          <w:sz w:val="32"/>
        </w:rPr>
        <w:t>2020</w:t>
      </w:r>
      <w:r>
        <w:rPr>
          <w:rFonts w:eastAsia="仿宋_GB2312" w:hint="eastAsia"/>
          <w:sz w:val="32"/>
        </w:rPr>
        <w:t>年</w:t>
      </w:r>
      <w:r w:rsidR="00AF64CD">
        <w:rPr>
          <w:rFonts w:eastAsia="仿宋_GB2312" w:hint="eastAsia"/>
          <w:sz w:val="32"/>
        </w:rPr>
        <w:t>10</w:t>
      </w:r>
      <w:r>
        <w:rPr>
          <w:rFonts w:eastAsia="仿宋_GB2312" w:hint="eastAsia"/>
          <w:sz w:val="32"/>
        </w:rPr>
        <w:t>月</w:t>
      </w:r>
      <w:r w:rsidR="00AF64CD">
        <w:rPr>
          <w:rFonts w:eastAsia="仿宋_GB2312" w:hint="eastAsia"/>
          <w:sz w:val="32"/>
        </w:rPr>
        <w:t>20</w:t>
      </w:r>
      <w:r>
        <w:rPr>
          <w:rFonts w:eastAsia="仿宋_GB2312" w:hint="eastAsia"/>
          <w:sz w:val="32"/>
        </w:rPr>
        <w:t>日</w:t>
      </w:r>
    </w:p>
    <w:p w:rsidR="008660A0" w:rsidRDefault="0017538C">
      <w:pPr>
        <w:autoSpaceDN w:val="0"/>
        <w:jc w:val="center"/>
        <w:textAlignment w:val="center"/>
        <w:rPr>
          <w:rFonts w:eastAsia="仿宋_GB2312"/>
          <w:sz w:val="32"/>
          <w:szCs w:val="32"/>
        </w:rPr>
        <w:sectPr w:rsidR="008660A0">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948"/>
        <w:gridCol w:w="1339"/>
        <w:gridCol w:w="78"/>
        <w:gridCol w:w="148"/>
        <w:gridCol w:w="196"/>
        <w:gridCol w:w="932"/>
        <w:gridCol w:w="811"/>
        <w:gridCol w:w="40"/>
        <w:gridCol w:w="901"/>
      </w:tblGrid>
      <w:tr w:rsidR="008660A0">
        <w:trPr>
          <w:trHeight w:val="567"/>
          <w:jc w:val="center"/>
        </w:trPr>
        <w:tc>
          <w:tcPr>
            <w:tcW w:w="9800" w:type="dxa"/>
            <w:gridSpan w:val="16"/>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8660A0" w:rsidTr="00B3030E">
        <w:trPr>
          <w:trHeight w:val="567"/>
          <w:jc w:val="center"/>
        </w:trPr>
        <w:tc>
          <w:tcPr>
            <w:tcW w:w="1654" w:type="dxa"/>
            <w:gridSpan w:val="2"/>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701" w:type="dxa"/>
            <w:gridSpan w:val="6"/>
            <w:noWrap/>
            <w:vAlign w:val="center"/>
          </w:tcPr>
          <w:p w:rsidR="008660A0" w:rsidRDefault="009F7DE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陈勇</w:t>
            </w:r>
          </w:p>
        </w:tc>
        <w:tc>
          <w:tcPr>
            <w:tcW w:w="1339" w:type="dxa"/>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7"/>
            <w:noWrap/>
            <w:vAlign w:val="center"/>
          </w:tcPr>
          <w:p w:rsidR="008660A0" w:rsidRDefault="00AF64CD" w:rsidP="009F7DE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sidR="009F7DE9">
              <w:rPr>
                <w:rFonts w:ascii="仿宋_GB2312" w:eastAsia="仿宋_GB2312" w:hAnsi="仿宋_GB2312" w:cs="仿宋_GB2312" w:hint="eastAsia"/>
                <w:color w:val="000000"/>
                <w:sz w:val="24"/>
              </w:rPr>
              <w:t>5197079908</w:t>
            </w:r>
          </w:p>
        </w:tc>
      </w:tr>
      <w:tr w:rsidR="008660A0" w:rsidTr="00B3030E">
        <w:trPr>
          <w:trHeight w:val="567"/>
          <w:jc w:val="center"/>
        </w:trPr>
        <w:tc>
          <w:tcPr>
            <w:tcW w:w="1654" w:type="dxa"/>
            <w:gridSpan w:val="2"/>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701" w:type="dxa"/>
            <w:gridSpan w:val="6"/>
            <w:noWrap/>
            <w:vAlign w:val="center"/>
          </w:tcPr>
          <w:p w:rsidR="008660A0" w:rsidRDefault="00AF64CD" w:rsidP="008B4DD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sidR="008B4DD0">
              <w:rPr>
                <w:rFonts w:ascii="仿宋_GB2312" w:eastAsia="仿宋_GB2312" w:hAnsi="仿宋_GB2312" w:cs="仿宋_GB2312" w:hint="eastAsia"/>
                <w:color w:val="000000"/>
                <w:sz w:val="24"/>
              </w:rPr>
              <w:t>2</w:t>
            </w:r>
          </w:p>
        </w:tc>
        <w:tc>
          <w:tcPr>
            <w:tcW w:w="1339" w:type="dxa"/>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7"/>
            <w:noWrap/>
            <w:vAlign w:val="center"/>
          </w:tcPr>
          <w:p w:rsidR="008660A0" w:rsidRDefault="0017538C" w:rsidP="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59</w:t>
            </w:r>
          </w:p>
        </w:tc>
      </w:tr>
      <w:tr w:rsidR="008660A0">
        <w:trPr>
          <w:trHeight w:val="1500"/>
          <w:jc w:val="center"/>
        </w:trPr>
        <w:tc>
          <w:tcPr>
            <w:tcW w:w="1654" w:type="dxa"/>
            <w:gridSpan w:val="2"/>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4"/>
            <w:noWrap/>
            <w:vAlign w:val="center"/>
          </w:tcPr>
          <w:p w:rsidR="0017538C" w:rsidRPr="00D904FF" w:rsidRDefault="0017538C" w:rsidP="00D904FF">
            <w:pPr>
              <w:autoSpaceDN w:val="0"/>
              <w:spacing w:line="320" w:lineRule="exact"/>
              <w:ind w:firstLineChars="200" w:firstLine="560"/>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1、负责全县乡镇（街道）、村（社区）人民调解、三调联动工作，承担人民调解和法律服务工作；参与社会治安综合治理和维护社会和谐稳定工作。</w:t>
            </w:r>
          </w:p>
          <w:p w:rsidR="0017538C" w:rsidRPr="00D904FF" w:rsidRDefault="0017538C" w:rsidP="00D904FF">
            <w:pPr>
              <w:autoSpaceDN w:val="0"/>
              <w:spacing w:line="320" w:lineRule="exact"/>
              <w:ind w:firstLineChars="200" w:firstLine="560"/>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2、负责司法行政执法与执法检查工作，指导管理法医鉴定工作。负责律师、公证员资格的审查报批工作；负责律师事务所、公证处的设立或注销的审查报批工作；负责对律师、公证机构及其人员的执业证进行管理和年检注册；检查督促律师、公证机构及其人员依法执业情况，对其违法违纪行为进行调查处理。</w:t>
            </w:r>
          </w:p>
          <w:p w:rsidR="0017538C" w:rsidRPr="00D904FF" w:rsidRDefault="0017538C" w:rsidP="00D904FF">
            <w:pPr>
              <w:autoSpaceDN w:val="0"/>
              <w:spacing w:line="320" w:lineRule="exact"/>
              <w:ind w:firstLineChars="200" w:firstLine="560"/>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3、组织开展对社区服刑罪犯的监督、教育和考核奖惩；指导全县刑释解教人员安置帮教工作，承担社区矫正工作人员的教育培训。</w:t>
            </w:r>
          </w:p>
          <w:p w:rsidR="0017538C" w:rsidRPr="00D904FF" w:rsidRDefault="0017538C" w:rsidP="00D904FF">
            <w:pPr>
              <w:autoSpaceDN w:val="0"/>
              <w:spacing w:line="320" w:lineRule="exact"/>
              <w:ind w:firstLineChars="200" w:firstLine="560"/>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4、负责法律、法规的编辑和普法学法检查考核工作。拟订全县法制宣传教育规划并组织实施；参与指导基层民主法制建设。</w:t>
            </w:r>
          </w:p>
          <w:p w:rsidR="008660A0" w:rsidRDefault="0017538C" w:rsidP="00D904FF">
            <w:pPr>
              <w:autoSpaceDN w:val="0"/>
              <w:spacing w:line="320" w:lineRule="exact"/>
              <w:ind w:firstLineChars="200" w:firstLine="560"/>
              <w:jc w:val="left"/>
              <w:textAlignment w:val="center"/>
              <w:rPr>
                <w:rFonts w:ascii="仿宋_GB2312" w:eastAsia="仿宋_GB2312" w:hAnsi="仿宋_GB2312" w:cs="仿宋_GB2312"/>
                <w:color w:val="000000"/>
                <w:sz w:val="24"/>
              </w:rPr>
            </w:pPr>
            <w:r w:rsidRPr="00D904FF">
              <w:rPr>
                <w:rFonts w:ascii="仿宋" w:eastAsia="仿宋" w:hAnsi="仿宋" w:cs="仿宋_GB2312" w:hint="eastAsia"/>
                <w:color w:val="000000"/>
                <w:sz w:val="28"/>
                <w:szCs w:val="28"/>
              </w:rPr>
              <w:t>5、承办公民申请的人民法院指定的法律援助案件；负责全县法律援助工作人员的教育培训工作。</w:t>
            </w:r>
          </w:p>
        </w:tc>
      </w:tr>
      <w:tr w:rsidR="008660A0">
        <w:trPr>
          <w:trHeight w:val="2464"/>
          <w:jc w:val="center"/>
        </w:trPr>
        <w:tc>
          <w:tcPr>
            <w:tcW w:w="1654" w:type="dxa"/>
            <w:gridSpan w:val="2"/>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4"/>
            <w:noWrap/>
            <w:vAlign w:val="center"/>
          </w:tcPr>
          <w:p w:rsidR="003374B7" w:rsidRPr="00D904FF" w:rsidRDefault="003374B7" w:rsidP="00D904FF">
            <w:pPr>
              <w:autoSpaceDN w:val="0"/>
              <w:spacing w:line="320" w:lineRule="exact"/>
              <w:ind w:firstLineChars="200" w:firstLine="560"/>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目标1:社区矫正监管安全得到有效保障，确保实现“四个不发生”。安置帮教工作有效加强，不发生影响社会和谐稳定的重大事件。</w:t>
            </w:r>
          </w:p>
          <w:p w:rsidR="003374B7" w:rsidRPr="00D904FF" w:rsidRDefault="003374B7" w:rsidP="00D904FF">
            <w:pPr>
              <w:autoSpaceDN w:val="0"/>
              <w:spacing w:line="320" w:lineRule="exact"/>
              <w:ind w:firstLineChars="200" w:firstLine="560"/>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目标2:影响本地区、本部门、本单位群众反映强烈的突出问题和热点矛盾纠纷得到有效排查化解，纠纷调解率和调解成功率进一步提高，力争乡镇(街道)、村(社区)无因矛盾纠纷调解不及时或调解不当而引发“民转刑”、非正常死亡，群体性械半和群体性上访事件发生。</w:t>
            </w:r>
          </w:p>
          <w:p w:rsidR="003374B7" w:rsidRPr="00D904FF" w:rsidRDefault="003374B7" w:rsidP="00D904FF">
            <w:pPr>
              <w:autoSpaceDN w:val="0"/>
              <w:spacing w:line="320" w:lineRule="exact"/>
              <w:ind w:firstLineChars="200" w:firstLine="560"/>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目标3:切实扩大法律援助覆盖面，降低法律援助门槛， 提高法律援助质量，让法律援助更加有效维护困难群众和弱势群体的合法权益。</w:t>
            </w:r>
          </w:p>
          <w:p w:rsidR="008660A0" w:rsidRDefault="003374B7" w:rsidP="00D904FF">
            <w:pPr>
              <w:autoSpaceDN w:val="0"/>
              <w:spacing w:line="320" w:lineRule="exact"/>
              <w:ind w:firstLineChars="200" w:firstLine="560"/>
              <w:jc w:val="left"/>
              <w:textAlignment w:val="center"/>
              <w:rPr>
                <w:rFonts w:ascii="仿宋_GB2312" w:eastAsia="仿宋_GB2312" w:hAnsi="仿宋_GB2312" w:cs="仿宋_GB2312"/>
                <w:color w:val="000000"/>
                <w:sz w:val="24"/>
              </w:rPr>
            </w:pPr>
            <w:r w:rsidRPr="00D904FF">
              <w:rPr>
                <w:rFonts w:ascii="仿宋" w:eastAsia="仿宋" w:hAnsi="仿宋" w:cs="仿宋_GB2312" w:hint="eastAsia"/>
                <w:color w:val="000000"/>
                <w:sz w:val="28"/>
                <w:szCs w:val="28"/>
              </w:rPr>
              <w:t>目标4:根据司法部相关文件要求，推动全省各级司法机关信息化建设。</w:t>
            </w:r>
          </w:p>
        </w:tc>
      </w:tr>
      <w:tr w:rsidR="008660A0" w:rsidTr="00D904FF">
        <w:trPr>
          <w:trHeight w:val="1117"/>
          <w:jc w:val="center"/>
        </w:trPr>
        <w:tc>
          <w:tcPr>
            <w:tcW w:w="1654" w:type="dxa"/>
            <w:gridSpan w:val="2"/>
            <w:noWrap/>
            <w:vAlign w:val="center"/>
          </w:tcPr>
          <w:p w:rsidR="008660A0" w:rsidRDefault="003374B7">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w:t>
            </w:r>
            <w:r w:rsidR="0017538C">
              <w:rPr>
                <w:rFonts w:ascii="仿宋_GB2312" w:eastAsia="仿宋_GB2312" w:hAnsi="仿宋_GB2312" w:cs="仿宋_GB2312" w:hint="eastAsia"/>
                <w:color w:val="000000"/>
                <w:spacing w:val="-6"/>
                <w:sz w:val="24"/>
              </w:rPr>
              <w:t>总体运行情况及取得的成绩</w:t>
            </w:r>
          </w:p>
        </w:tc>
        <w:tc>
          <w:tcPr>
            <w:tcW w:w="8146" w:type="dxa"/>
            <w:gridSpan w:val="14"/>
            <w:noWrap/>
            <w:vAlign w:val="center"/>
          </w:tcPr>
          <w:p w:rsidR="003374B7" w:rsidRPr="00D904FF" w:rsidRDefault="003374B7" w:rsidP="00D904FF">
            <w:pPr>
              <w:autoSpaceDN w:val="0"/>
              <w:spacing w:line="320" w:lineRule="exact"/>
              <w:ind w:firstLineChars="200" w:firstLine="560"/>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1、对重点服刑人员实行电子实时定位，社区矫正监管安全得到有效保障。安置帮教工作有效加强，未发生影响社会和谐稳定的重大事件。</w:t>
            </w:r>
          </w:p>
          <w:p w:rsidR="003374B7" w:rsidRPr="00D904FF" w:rsidRDefault="003374B7" w:rsidP="00D904FF">
            <w:pPr>
              <w:autoSpaceDN w:val="0"/>
              <w:spacing w:line="320" w:lineRule="exact"/>
              <w:ind w:firstLineChars="200" w:firstLine="560"/>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2、影响本地区、本部门、本单位群众反映强烈的突出问题和热点矛盾纠纷得到有效排查化解，纠纷调解率和调解成功率进一步提高，乡镇、村无因矛盾纠纷调解不及时或调解不当而引发“民转刑”、非正常死亡，群体性械半和群体性上访事件发生。</w:t>
            </w:r>
          </w:p>
          <w:p w:rsidR="003374B7" w:rsidRPr="00D904FF" w:rsidRDefault="003374B7" w:rsidP="00D904FF">
            <w:pPr>
              <w:autoSpaceDN w:val="0"/>
              <w:spacing w:line="320" w:lineRule="exact"/>
              <w:ind w:firstLineChars="200" w:firstLine="560"/>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3、切实扩大法律援助覆盖面，降低法律援助门槛，提高法律援助质量，满足本地区弱势人员基本法律保障需求，有效维护了困</w:t>
            </w:r>
            <w:r w:rsidRPr="00D904FF">
              <w:rPr>
                <w:rFonts w:ascii="仿宋" w:eastAsia="仿宋" w:hAnsi="仿宋" w:cs="仿宋_GB2312" w:hint="eastAsia"/>
                <w:color w:val="000000"/>
                <w:sz w:val="28"/>
                <w:szCs w:val="28"/>
              </w:rPr>
              <w:lastRenderedPageBreak/>
              <w:t>难群众和弱势群体的合法权益。</w:t>
            </w:r>
          </w:p>
          <w:p w:rsidR="008660A0" w:rsidRPr="00D904FF" w:rsidRDefault="003374B7" w:rsidP="00D904FF">
            <w:pPr>
              <w:autoSpaceDN w:val="0"/>
              <w:spacing w:line="320" w:lineRule="exact"/>
              <w:ind w:firstLineChars="200" w:firstLine="560"/>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4、根据司法部相关文件要求，推动信息化建设，实现了县社区矫正中心与市局、省厅对接。</w:t>
            </w:r>
          </w:p>
        </w:tc>
      </w:tr>
      <w:tr w:rsidR="008660A0">
        <w:trPr>
          <w:trHeight w:val="567"/>
          <w:jc w:val="center"/>
        </w:trPr>
        <w:tc>
          <w:tcPr>
            <w:tcW w:w="9800" w:type="dxa"/>
            <w:gridSpan w:val="16"/>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8660A0">
        <w:trPr>
          <w:trHeight w:val="567"/>
          <w:jc w:val="center"/>
        </w:trPr>
        <w:tc>
          <w:tcPr>
            <w:tcW w:w="9800" w:type="dxa"/>
            <w:gridSpan w:val="16"/>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8660A0">
        <w:trPr>
          <w:trHeight w:val="567"/>
          <w:jc w:val="center"/>
        </w:trPr>
        <w:tc>
          <w:tcPr>
            <w:tcW w:w="1700" w:type="dxa"/>
            <w:gridSpan w:val="3"/>
            <w:vMerge w:val="restart"/>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2"/>
            <w:tcBorders>
              <w:left w:val="single" w:sz="4" w:space="0" w:color="auto"/>
            </w:tcBorders>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8660A0" w:rsidTr="00B3030E">
        <w:trPr>
          <w:trHeight w:val="1014"/>
          <w:jc w:val="center"/>
        </w:trPr>
        <w:tc>
          <w:tcPr>
            <w:tcW w:w="1700" w:type="dxa"/>
            <w:gridSpan w:val="3"/>
            <w:vMerge/>
            <w:noWrap/>
            <w:vAlign w:val="center"/>
          </w:tcPr>
          <w:p w:rsidR="008660A0" w:rsidRDefault="008660A0">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8660A0" w:rsidRDefault="008660A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220" w:type="dxa"/>
            <w:gridSpan w:val="2"/>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565" w:type="dxa"/>
            <w:gridSpan w:val="3"/>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979" w:type="dxa"/>
            <w:gridSpan w:val="4"/>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901" w:type="dxa"/>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8660A0" w:rsidTr="00B3030E">
        <w:trPr>
          <w:trHeight w:val="772"/>
          <w:jc w:val="center"/>
        </w:trPr>
        <w:tc>
          <w:tcPr>
            <w:tcW w:w="1700" w:type="dxa"/>
            <w:gridSpan w:val="3"/>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8660A0" w:rsidRPr="00CA6595" w:rsidRDefault="0017538C" w:rsidP="00CA6595">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1259.59</w:t>
            </w:r>
          </w:p>
        </w:tc>
        <w:tc>
          <w:tcPr>
            <w:tcW w:w="1355" w:type="dxa"/>
            <w:gridSpan w:val="2"/>
            <w:tcBorders>
              <w:left w:val="single" w:sz="4" w:space="0" w:color="auto"/>
            </w:tcBorders>
            <w:noWrap/>
            <w:vAlign w:val="center"/>
          </w:tcPr>
          <w:p w:rsidR="008660A0" w:rsidRPr="00CA6595" w:rsidRDefault="0017538C" w:rsidP="00CA6595">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94.91</w:t>
            </w:r>
          </w:p>
        </w:tc>
        <w:tc>
          <w:tcPr>
            <w:tcW w:w="1220" w:type="dxa"/>
            <w:gridSpan w:val="2"/>
            <w:noWrap/>
            <w:vAlign w:val="center"/>
          </w:tcPr>
          <w:p w:rsidR="008660A0" w:rsidRPr="00CA6595" w:rsidRDefault="0017538C" w:rsidP="00CA6595">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1164.68</w:t>
            </w:r>
          </w:p>
        </w:tc>
        <w:tc>
          <w:tcPr>
            <w:tcW w:w="1565" w:type="dxa"/>
            <w:gridSpan w:val="3"/>
            <w:noWrap/>
            <w:vAlign w:val="center"/>
          </w:tcPr>
          <w:p w:rsidR="008660A0" w:rsidRPr="00CA6595" w:rsidRDefault="008660A0" w:rsidP="00CA6595">
            <w:pPr>
              <w:autoSpaceDN w:val="0"/>
              <w:spacing w:line="320" w:lineRule="exact"/>
              <w:jc w:val="center"/>
              <w:textAlignment w:val="center"/>
              <w:rPr>
                <w:rFonts w:ascii="仿宋" w:eastAsia="仿宋" w:hAnsi="仿宋" w:cs="仿宋_GB2312"/>
                <w:color w:val="000000"/>
                <w:sz w:val="24"/>
              </w:rPr>
            </w:pPr>
          </w:p>
        </w:tc>
        <w:tc>
          <w:tcPr>
            <w:tcW w:w="1979" w:type="dxa"/>
            <w:gridSpan w:val="4"/>
            <w:noWrap/>
            <w:vAlign w:val="center"/>
          </w:tcPr>
          <w:p w:rsidR="008660A0" w:rsidRDefault="008660A0" w:rsidP="00CA6595">
            <w:pPr>
              <w:autoSpaceDN w:val="0"/>
              <w:spacing w:line="320" w:lineRule="exact"/>
              <w:jc w:val="center"/>
              <w:textAlignment w:val="center"/>
              <w:rPr>
                <w:rFonts w:ascii="仿宋_GB2312" w:eastAsia="仿宋_GB2312" w:hAnsi="仿宋_GB2312" w:cs="仿宋_GB2312"/>
                <w:color w:val="000000"/>
                <w:sz w:val="24"/>
              </w:rPr>
            </w:pPr>
          </w:p>
        </w:tc>
        <w:tc>
          <w:tcPr>
            <w:tcW w:w="901" w:type="dxa"/>
            <w:noWrap/>
            <w:vAlign w:val="center"/>
          </w:tcPr>
          <w:p w:rsidR="008660A0" w:rsidRDefault="008660A0">
            <w:pPr>
              <w:autoSpaceDN w:val="0"/>
              <w:spacing w:line="320" w:lineRule="exact"/>
              <w:jc w:val="left"/>
              <w:textAlignment w:val="center"/>
              <w:rPr>
                <w:rFonts w:ascii="仿宋_GB2312" w:eastAsia="仿宋_GB2312" w:hAnsi="仿宋_GB2312" w:cs="仿宋_GB2312"/>
                <w:color w:val="000000"/>
                <w:sz w:val="24"/>
              </w:rPr>
            </w:pPr>
          </w:p>
        </w:tc>
      </w:tr>
      <w:tr w:rsidR="008660A0" w:rsidTr="00B3030E">
        <w:trPr>
          <w:trHeight w:val="567"/>
          <w:jc w:val="center"/>
        </w:trPr>
        <w:tc>
          <w:tcPr>
            <w:tcW w:w="1700" w:type="dxa"/>
            <w:gridSpan w:val="3"/>
            <w:noWrap/>
            <w:vAlign w:val="center"/>
          </w:tcPr>
          <w:p w:rsidR="008660A0" w:rsidRDefault="0017538C">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8660A0" w:rsidRPr="00CA6595" w:rsidRDefault="0017538C" w:rsidP="00CA6595">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1259.59</w:t>
            </w:r>
          </w:p>
        </w:tc>
        <w:tc>
          <w:tcPr>
            <w:tcW w:w="1355" w:type="dxa"/>
            <w:gridSpan w:val="2"/>
            <w:tcBorders>
              <w:left w:val="single" w:sz="4" w:space="0" w:color="auto"/>
            </w:tcBorders>
            <w:noWrap/>
            <w:vAlign w:val="center"/>
          </w:tcPr>
          <w:p w:rsidR="008660A0" w:rsidRPr="00CA6595" w:rsidRDefault="0017538C" w:rsidP="00CA6595">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94.91</w:t>
            </w:r>
          </w:p>
        </w:tc>
        <w:tc>
          <w:tcPr>
            <w:tcW w:w="1220" w:type="dxa"/>
            <w:gridSpan w:val="2"/>
            <w:noWrap/>
            <w:vAlign w:val="center"/>
          </w:tcPr>
          <w:p w:rsidR="008660A0" w:rsidRPr="00CA6595" w:rsidRDefault="0017538C" w:rsidP="00CA6595">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1164.68</w:t>
            </w:r>
          </w:p>
        </w:tc>
        <w:tc>
          <w:tcPr>
            <w:tcW w:w="1565" w:type="dxa"/>
            <w:gridSpan w:val="3"/>
            <w:noWrap/>
            <w:vAlign w:val="center"/>
          </w:tcPr>
          <w:p w:rsidR="008660A0" w:rsidRPr="00CA6595" w:rsidRDefault="008660A0" w:rsidP="00CA6595">
            <w:pPr>
              <w:autoSpaceDN w:val="0"/>
              <w:spacing w:line="320" w:lineRule="exact"/>
              <w:jc w:val="center"/>
              <w:textAlignment w:val="center"/>
              <w:rPr>
                <w:rFonts w:ascii="仿宋" w:eastAsia="仿宋" w:hAnsi="仿宋" w:cs="仿宋_GB2312"/>
                <w:color w:val="000000"/>
                <w:sz w:val="24"/>
              </w:rPr>
            </w:pPr>
          </w:p>
        </w:tc>
        <w:tc>
          <w:tcPr>
            <w:tcW w:w="1979" w:type="dxa"/>
            <w:gridSpan w:val="4"/>
            <w:noWrap/>
            <w:vAlign w:val="center"/>
          </w:tcPr>
          <w:p w:rsidR="008660A0" w:rsidRDefault="008660A0" w:rsidP="00CA6595">
            <w:pPr>
              <w:autoSpaceDN w:val="0"/>
              <w:spacing w:line="320" w:lineRule="exact"/>
              <w:jc w:val="center"/>
              <w:textAlignment w:val="center"/>
              <w:rPr>
                <w:rFonts w:ascii="仿宋_GB2312" w:eastAsia="仿宋_GB2312" w:hAnsi="仿宋_GB2312" w:cs="仿宋_GB2312"/>
                <w:color w:val="000000"/>
                <w:sz w:val="24"/>
              </w:rPr>
            </w:pPr>
          </w:p>
        </w:tc>
        <w:tc>
          <w:tcPr>
            <w:tcW w:w="901" w:type="dxa"/>
            <w:noWrap/>
            <w:vAlign w:val="center"/>
          </w:tcPr>
          <w:p w:rsidR="008660A0" w:rsidRDefault="008660A0">
            <w:pPr>
              <w:autoSpaceDN w:val="0"/>
              <w:spacing w:line="320" w:lineRule="exact"/>
              <w:jc w:val="left"/>
              <w:textAlignment w:val="center"/>
              <w:rPr>
                <w:rFonts w:ascii="仿宋_GB2312" w:eastAsia="仿宋_GB2312" w:hAnsi="仿宋_GB2312" w:cs="仿宋_GB2312"/>
                <w:color w:val="000000"/>
                <w:sz w:val="24"/>
              </w:rPr>
            </w:pPr>
          </w:p>
        </w:tc>
      </w:tr>
      <w:tr w:rsidR="008660A0" w:rsidTr="00B3030E">
        <w:trPr>
          <w:trHeight w:val="567"/>
          <w:jc w:val="center"/>
        </w:trPr>
        <w:tc>
          <w:tcPr>
            <w:tcW w:w="1700" w:type="dxa"/>
            <w:gridSpan w:val="3"/>
            <w:noWrap/>
            <w:vAlign w:val="center"/>
          </w:tcPr>
          <w:p w:rsidR="008660A0" w:rsidRDefault="0017538C">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8660A0" w:rsidRDefault="008660A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8660A0" w:rsidRDefault="008660A0">
            <w:pPr>
              <w:autoSpaceDN w:val="0"/>
              <w:spacing w:line="320" w:lineRule="exact"/>
              <w:jc w:val="left"/>
              <w:textAlignment w:val="center"/>
              <w:rPr>
                <w:rFonts w:ascii="仿宋_GB2312" w:eastAsia="仿宋_GB2312" w:hAnsi="仿宋_GB2312" w:cs="仿宋_GB2312"/>
                <w:color w:val="000000"/>
                <w:sz w:val="24"/>
              </w:rPr>
            </w:pPr>
          </w:p>
        </w:tc>
        <w:tc>
          <w:tcPr>
            <w:tcW w:w="1220" w:type="dxa"/>
            <w:gridSpan w:val="2"/>
            <w:noWrap/>
            <w:vAlign w:val="center"/>
          </w:tcPr>
          <w:p w:rsidR="008660A0" w:rsidRDefault="008660A0">
            <w:pPr>
              <w:autoSpaceDN w:val="0"/>
              <w:spacing w:line="320" w:lineRule="exact"/>
              <w:jc w:val="left"/>
              <w:textAlignment w:val="center"/>
              <w:rPr>
                <w:rFonts w:ascii="仿宋_GB2312" w:eastAsia="仿宋_GB2312" w:hAnsi="仿宋_GB2312" w:cs="仿宋_GB2312"/>
                <w:color w:val="000000"/>
                <w:sz w:val="24"/>
              </w:rPr>
            </w:pPr>
          </w:p>
        </w:tc>
        <w:tc>
          <w:tcPr>
            <w:tcW w:w="1565" w:type="dxa"/>
            <w:gridSpan w:val="3"/>
            <w:noWrap/>
            <w:vAlign w:val="center"/>
          </w:tcPr>
          <w:p w:rsidR="008660A0" w:rsidRDefault="008660A0">
            <w:pPr>
              <w:autoSpaceDN w:val="0"/>
              <w:spacing w:line="320" w:lineRule="exact"/>
              <w:jc w:val="left"/>
              <w:textAlignment w:val="center"/>
              <w:rPr>
                <w:rFonts w:ascii="仿宋_GB2312" w:eastAsia="仿宋_GB2312" w:hAnsi="仿宋_GB2312" w:cs="仿宋_GB2312"/>
                <w:color w:val="000000"/>
                <w:sz w:val="24"/>
              </w:rPr>
            </w:pPr>
          </w:p>
        </w:tc>
        <w:tc>
          <w:tcPr>
            <w:tcW w:w="1979" w:type="dxa"/>
            <w:gridSpan w:val="4"/>
            <w:noWrap/>
            <w:vAlign w:val="center"/>
          </w:tcPr>
          <w:p w:rsidR="008660A0" w:rsidRDefault="008660A0">
            <w:pPr>
              <w:autoSpaceDN w:val="0"/>
              <w:spacing w:line="320" w:lineRule="exact"/>
              <w:jc w:val="center"/>
              <w:textAlignment w:val="center"/>
              <w:rPr>
                <w:rFonts w:ascii="仿宋_GB2312" w:eastAsia="仿宋_GB2312" w:hAnsi="仿宋_GB2312" w:cs="仿宋_GB2312"/>
                <w:color w:val="000000"/>
                <w:sz w:val="24"/>
              </w:rPr>
            </w:pPr>
          </w:p>
        </w:tc>
        <w:tc>
          <w:tcPr>
            <w:tcW w:w="901" w:type="dxa"/>
            <w:noWrap/>
            <w:vAlign w:val="center"/>
          </w:tcPr>
          <w:p w:rsidR="008660A0" w:rsidRDefault="008660A0">
            <w:pPr>
              <w:autoSpaceDN w:val="0"/>
              <w:spacing w:line="320" w:lineRule="exact"/>
              <w:jc w:val="left"/>
              <w:textAlignment w:val="center"/>
              <w:rPr>
                <w:rFonts w:ascii="仿宋_GB2312" w:eastAsia="仿宋_GB2312" w:hAnsi="仿宋_GB2312" w:cs="仿宋_GB2312"/>
                <w:color w:val="000000"/>
                <w:sz w:val="24"/>
              </w:rPr>
            </w:pPr>
          </w:p>
        </w:tc>
      </w:tr>
      <w:tr w:rsidR="008660A0" w:rsidTr="00B3030E">
        <w:trPr>
          <w:trHeight w:val="567"/>
          <w:jc w:val="center"/>
        </w:trPr>
        <w:tc>
          <w:tcPr>
            <w:tcW w:w="1700" w:type="dxa"/>
            <w:gridSpan w:val="3"/>
            <w:noWrap/>
            <w:vAlign w:val="center"/>
          </w:tcPr>
          <w:p w:rsidR="008660A0" w:rsidRDefault="0017538C">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8660A0" w:rsidRDefault="008660A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8660A0" w:rsidRDefault="008660A0">
            <w:pPr>
              <w:autoSpaceDN w:val="0"/>
              <w:spacing w:line="320" w:lineRule="exact"/>
              <w:jc w:val="left"/>
              <w:textAlignment w:val="center"/>
              <w:rPr>
                <w:rFonts w:ascii="仿宋_GB2312" w:eastAsia="仿宋_GB2312" w:hAnsi="仿宋_GB2312" w:cs="仿宋_GB2312"/>
                <w:color w:val="000000"/>
                <w:sz w:val="24"/>
              </w:rPr>
            </w:pPr>
          </w:p>
        </w:tc>
        <w:tc>
          <w:tcPr>
            <w:tcW w:w="1220" w:type="dxa"/>
            <w:gridSpan w:val="2"/>
            <w:noWrap/>
            <w:vAlign w:val="center"/>
          </w:tcPr>
          <w:p w:rsidR="008660A0" w:rsidRDefault="008660A0">
            <w:pPr>
              <w:autoSpaceDN w:val="0"/>
              <w:spacing w:line="320" w:lineRule="exact"/>
              <w:jc w:val="left"/>
              <w:textAlignment w:val="center"/>
              <w:rPr>
                <w:rFonts w:ascii="仿宋_GB2312" w:eastAsia="仿宋_GB2312" w:hAnsi="仿宋_GB2312" w:cs="仿宋_GB2312"/>
                <w:color w:val="000000"/>
                <w:sz w:val="24"/>
              </w:rPr>
            </w:pPr>
          </w:p>
        </w:tc>
        <w:tc>
          <w:tcPr>
            <w:tcW w:w="1565" w:type="dxa"/>
            <w:gridSpan w:val="3"/>
            <w:noWrap/>
            <w:vAlign w:val="center"/>
          </w:tcPr>
          <w:p w:rsidR="008660A0" w:rsidRDefault="008660A0">
            <w:pPr>
              <w:autoSpaceDN w:val="0"/>
              <w:spacing w:line="320" w:lineRule="exact"/>
              <w:jc w:val="left"/>
              <w:textAlignment w:val="center"/>
              <w:rPr>
                <w:rFonts w:ascii="仿宋_GB2312" w:eastAsia="仿宋_GB2312" w:hAnsi="仿宋_GB2312" w:cs="仿宋_GB2312"/>
                <w:color w:val="000000"/>
                <w:sz w:val="24"/>
              </w:rPr>
            </w:pPr>
          </w:p>
        </w:tc>
        <w:tc>
          <w:tcPr>
            <w:tcW w:w="1979" w:type="dxa"/>
            <w:gridSpan w:val="4"/>
            <w:noWrap/>
            <w:vAlign w:val="center"/>
          </w:tcPr>
          <w:p w:rsidR="008660A0" w:rsidRDefault="008660A0">
            <w:pPr>
              <w:autoSpaceDN w:val="0"/>
              <w:spacing w:line="320" w:lineRule="exact"/>
              <w:jc w:val="center"/>
              <w:textAlignment w:val="center"/>
              <w:rPr>
                <w:rFonts w:ascii="仿宋_GB2312" w:eastAsia="仿宋_GB2312" w:hAnsi="仿宋_GB2312" w:cs="仿宋_GB2312"/>
                <w:color w:val="000000"/>
                <w:sz w:val="24"/>
              </w:rPr>
            </w:pPr>
          </w:p>
        </w:tc>
        <w:tc>
          <w:tcPr>
            <w:tcW w:w="901" w:type="dxa"/>
            <w:noWrap/>
            <w:vAlign w:val="center"/>
          </w:tcPr>
          <w:p w:rsidR="008660A0" w:rsidRDefault="008660A0">
            <w:pPr>
              <w:autoSpaceDN w:val="0"/>
              <w:spacing w:line="320" w:lineRule="exact"/>
              <w:jc w:val="left"/>
              <w:textAlignment w:val="center"/>
              <w:rPr>
                <w:rFonts w:ascii="仿宋_GB2312" w:eastAsia="仿宋_GB2312" w:hAnsi="仿宋_GB2312" w:cs="仿宋_GB2312"/>
                <w:color w:val="000000"/>
                <w:sz w:val="24"/>
              </w:rPr>
            </w:pPr>
          </w:p>
        </w:tc>
      </w:tr>
      <w:tr w:rsidR="008660A0">
        <w:trPr>
          <w:trHeight w:val="624"/>
          <w:jc w:val="center"/>
        </w:trPr>
        <w:tc>
          <w:tcPr>
            <w:tcW w:w="9800" w:type="dxa"/>
            <w:gridSpan w:val="16"/>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8660A0" w:rsidTr="0017538C">
        <w:trPr>
          <w:trHeight w:val="624"/>
          <w:jc w:val="center"/>
        </w:trPr>
        <w:tc>
          <w:tcPr>
            <w:tcW w:w="1700" w:type="dxa"/>
            <w:gridSpan w:val="3"/>
            <w:vMerge w:val="restart"/>
            <w:noWrap/>
            <w:vAlign w:val="center"/>
          </w:tcPr>
          <w:p w:rsidR="008660A0" w:rsidRDefault="0017538C">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268" w:type="dxa"/>
            <w:gridSpan w:val="9"/>
            <w:tcBorders>
              <w:left w:val="single" w:sz="4" w:space="0" w:color="auto"/>
              <w:bottom w:val="single" w:sz="4" w:space="0" w:color="auto"/>
              <w:right w:val="single" w:sz="4" w:space="0" w:color="auto"/>
            </w:tcBorders>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752" w:type="dxa"/>
            <w:gridSpan w:val="3"/>
            <w:tcBorders>
              <w:left w:val="single" w:sz="4" w:space="0" w:color="auto"/>
              <w:bottom w:val="single" w:sz="4" w:space="0" w:color="auto"/>
            </w:tcBorders>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8660A0" w:rsidTr="0017538C">
        <w:trPr>
          <w:trHeight w:val="624"/>
          <w:jc w:val="center"/>
        </w:trPr>
        <w:tc>
          <w:tcPr>
            <w:tcW w:w="1700" w:type="dxa"/>
            <w:gridSpan w:val="3"/>
            <w:vMerge/>
            <w:noWrap/>
            <w:vAlign w:val="center"/>
          </w:tcPr>
          <w:p w:rsidR="008660A0" w:rsidRDefault="008660A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8660A0" w:rsidRDefault="008660A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2637" w:type="dxa"/>
            <w:gridSpan w:val="4"/>
            <w:tcBorders>
              <w:top w:val="single" w:sz="4" w:space="0" w:color="auto"/>
            </w:tcBorders>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276" w:type="dxa"/>
            <w:gridSpan w:val="3"/>
            <w:vMerge w:val="restart"/>
            <w:tcBorders>
              <w:top w:val="single" w:sz="4" w:space="0" w:color="auto"/>
              <w:right w:val="single" w:sz="4" w:space="0" w:color="auto"/>
            </w:tcBorders>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851" w:type="dxa"/>
            <w:gridSpan w:val="2"/>
            <w:vMerge w:val="restart"/>
            <w:tcBorders>
              <w:top w:val="single" w:sz="4" w:space="0" w:color="auto"/>
              <w:left w:val="single" w:sz="4" w:space="0" w:color="auto"/>
              <w:right w:val="single" w:sz="4" w:space="0" w:color="auto"/>
            </w:tcBorders>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901" w:type="dxa"/>
            <w:vMerge w:val="restart"/>
            <w:tcBorders>
              <w:top w:val="single" w:sz="4" w:space="0" w:color="auto"/>
              <w:left w:val="single" w:sz="4" w:space="0" w:color="auto"/>
            </w:tcBorders>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8660A0" w:rsidTr="00B3030E">
        <w:trPr>
          <w:trHeight w:val="624"/>
          <w:jc w:val="center"/>
        </w:trPr>
        <w:tc>
          <w:tcPr>
            <w:tcW w:w="1700" w:type="dxa"/>
            <w:gridSpan w:val="3"/>
            <w:vMerge/>
            <w:noWrap/>
            <w:vAlign w:val="center"/>
          </w:tcPr>
          <w:p w:rsidR="008660A0" w:rsidRDefault="008660A0">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8660A0" w:rsidRDefault="008660A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8660A0" w:rsidRDefault="008660A0">
            <w:pPr>
              <w:autoSpaceDN w:val="0"/>
              <w:spacing w:line="320" w:lineRule="exact"/>
              <w:jc w:val="center"/>
              <w:textAlignment w:val="center"/>
              <w:rPr>
                <w:rFonts w:ascii="仿宋_GB2312" w:eastAsia="仿宋_GB2312" w:hAnsi="仿宋_GB2312" w:cs="仿宋_GB2312"/>
                <w:color w:val="000000"/>
                <w:sz w:val="24"/>
              </w:rPr>
            </w:pPr>
          </w:p>
        </w:tc>
        <w:tc>
          <w:tcPr>
            <w:tcW w:w="1220" w:type="dxa"/>
            <w:gridSpan w:val="2"/>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1417" w:type="dxa"/>
            <w:gridSpan w:val="2"/>
            <w:noWrap/>
            <w:vAlign w:val="center"/>
          </w:tcPr>
          <w:p w:rsidR="008660A0"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276" w:type="dxa"/>
            <w:gridSpan w:val="3"/>
            <w:vMerge/>
            <w:tcBorders>
              <w:right w:val="single" w:sz="4" w:space="0" w:color="auto"/>
            </w:tcBorders>
            <w:noWrap/>
            <w:vAlign w:val="center"/>
          </w:tcPr>
          <w:p w:rsidR="008660A0" w:rsidRDefault="008660A0">
            <w:pPr>
              <w:autoSpaceDN w:val="0"/>
              <w:spacing w:line="320" w:lineRule="exact"/>
              <w:jc w:val="center"/>
              <w:textAlignment w:val="center"/>
              <w:rPr>
                <w:rFonts w:ascii="仿宋_GB2312" w:eastAsia="仿宋_GB2312" w:hAnsi="仿宋_GB2312" w:cs="仿宋_GB2312"/>
                <w:color w:val="000000"/>
                <w:sz w:val="24"/>
              </w:rPr>
            </w:pPr>
          </w:p>
        </w:tc>
        <w:tc>
          <w:tcPr>
            <w:tcW w:w="851" w:type="dxa"/>
            <w:gridSpan w:val="2"/>
            <w:vMerge/>
            <w:tcBorders>
              <w:left w:val="single" w:sz="4" w:space="0" w:color="auto"/>
              <w:right w:val="single" w:sz="4" w:space="0" w:color="auto"/>
            </w:tcBorders>
            <w:noWrap/>
            <w:vAlign w:val="center"/>
          </w:tcPr>
          <w:p w:rsidR="008660A0" w:rsidRDefault="008660A0">
            <w:pPr>
              <w:autoSpaceDN w:val="0"/>
              <w:spacing w:line="320" w:lineRule="exact"/>
              <w:jc w:val="center"/>
              <w:textAlignment w:val="center"/>
              <w:rPr>
                <w:rFonts w:ascii="仿宋_GB2312" w:eastAsia="仿宋_GB2312" w:hAnsi="仿宋_GB2312" w:cs="仿宋_GB2312"/>
                <w:color w:val="000000"/>
                <w:sz w:val="24"/>
              </w:rPr>
            </w:pPr>
          </w:p>
        </w:tc>
        <w:tc>
          <w:tcPr>
            <w:tcW w:w="901" w:type="dxa"/>
            <w:vMerge/>
            <w:tcBorders>
              <w:left w:val="single" w:sz="4" w:space="0" w:color="auto"/>
            </w:tcBorders>
            <w:noWrap/>
            <w:vAlign w:val="center"/>
          </w:tcPr>
          <w:p w:rsidR="008660A0" w:rsidRDefault="008660A0">
            <w:pPr>
              <w:autoSpaceDN w:val="0"/>
              <w:spacing w:line="320" w:lineRule="exact"/>
              <w:jc w:val="center"/>
              <w:textAlignment w:val="center"/>
              <w:rPr>
                <w:rFonts w:ascii="仿宋_GB2312" w:eastAsia="仿宋_GB2312" w:hAnsi="仿宋_GB2312" w:cs="仿宋_GB2312"/>
                <w:color w:val="000000"/>
                <w:sz w:val="24"/>
              </w:rPr>
            </w:pPr>
          </w:p>
        </w:tc>
      </w:tr>
      <w:tr w:rsidR="008660A0" w:rsidTr="00B3030E">
        <w:trPr>
          <w:trHeight w:val="877"/>
          <w:jc w:val="center"/>
        </w:trPr>
        <w:tc>
          <w:tcPr>
            <w:tcW w:w="1700" w:type="dxa"/>
            <w:gridSpan w:val="3"/>
            <w:noWrap/>
            <w:vAlign w:val="center"/>
          </w:tcPr>
          <w:p w:rsidR="008660A0" w:rsidRDefault="0017538C">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8660A0" w:rsidRPr="00CA6595" w:rsidRDefault="0017538C">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1120.97</w:t>
            </w:r>
          </w:p>
        </w:tc>
        <w:tc>
          <w:tcPr>
            <w:tcW w:w="1355" w:type="dxa"/>
            <w:gridSpan w:val="2"/>
            <w:tcBorders>
              <w:left w:val="single" w:sz="4" w:space="0" w:color="auto"/>
            </w:tcBorders>
            <w:noWrap/>
            <w:vAlign w:val="center"/>
          </w:tcPr>
          <w:p w:rsidR="008660A0" w:rsidRPr="00CA6595" w:rsidRDefault="0017538C">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794.94</w:t>
            </w:r>
          </w:p>
        </w:tc>
        <w:tc>
          <w:tcPr>
            <w:tcW w:w="1220" w:type="dxa"/>
            <w:gridSpan w:val="2"/>
            <w:noWrap/>
            <w:vAlign w:val="center"/>
          </w:tcPr>
          <w:p w:rsidR="008660A0" w:rsidRPr="00CA6595" w:rsidRDefault="0017538C">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626.86</w:t>
            </w:r>
          </w:p>
        </w:tc>
        <w:tc>
          <w:tcPr>
            <w:tcW w:w="1417" w:type="dxa"/>
            <w:gridSpan w:val="2"/>
            <w:noWrap/>
            <w:vAlign w:val="center"/>
          </w:tcPr>
          <w:p w:rsidR="008660A0" w:rsidRPr="00CA6595" w:rsidRDefault="0017538C">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168.08</w:t>
            </w:r>
          </w:p>
        </w:tc>
        <w:tc>
          <w:tcPr>
            <w:tcW w:w="1276" w:type="dxa"/>
            <w:gridSpan w:val="3"/>
            <w:noWrap/>
            <w:vAlign w:val="center"/>
          </w:tcPr>
          <w:p w:rsidR="008660A0" w:rsidRPr="00CA6595" w:rsidRDefault="0017538C">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326.03</w:t>
            </w:r>
          </w:p>
        </w:tc>
        <w:tc>
          <w:tcPr>
            <w:tcW w:w="851" w:type="dxa"/>
            <w:gridSpan w:val="2"/>
            <w:tcBorders>
              <w:right w:val="single" w:sz="4" w:space="0" w:color="auto"/>
            </w:tcBorders>
            <w:noWrap/>
            <w:vAlign w:val="center"/>
          </w:tcPr>
          <w:p w:rsidR="008660A0" w:rsidRPr="00CA6595" w:rsidRDefault="0017538C">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hint="eastAsia"/>
                <w:color w:val="000000"/>
                <w:sz w:val="24"/>
              </w:rPr>
              <w:t>43.71</w:t>
            </w:r>
          </w:p>
        </w:tc>
        <w:tc>
          <w:tcPr>
            <w:tcW w:w="901" w:type="dxa"/>
            <w:tcBorders>
              <w:left w:val="single" w:sz="4" w:space="0" w:color="auto"/>
            </w:tcBorders>
            <w:noWrap/>
            <w:vAlign w:val="center"/>
          </w:tcPr>
          <w:p w:rsidR="008660A0" w:rsidRPr="00CA6595" w:rsidRDefault="0017538C">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138.62</w:t>
            </w:r>
          </w:p>
        </w:tc>
      </w:tr>
      <w:tr w:rsidR="0017538C" w:rsidTr="00B3030E">
        <w:trPr>
          <w:trHeight w:val="624"/>
          <w:jc w:val="center"/>
        </w:trPr>
        <w:tc>
          <w:tcPr>
            <w:tcW w:w="1700" w:type="dxa"/>
            <w:gridSpan w:val="3"/>
            <w:noWrap/>
            <w:vAlign w:val="center"/>
          </w:tcPr>
          <w:p w:rsidR="0017538C" w:rsidRDefault="0017538C">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17538C" w:rsidRPr="00CA6595" w:rsidRDefault="0017538C">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1120.97</w:t>
            </w:r>
          </w:p>
        </w:tc>
        <w:tc>
          <w:tcPr>
            <w:tcW w:w="1355" w:type="dxa"/>
            <w:gridSpan w:val="2"/>
            <w:tcBorders>
              <w:left w:val="single" w:sz="4" w:space="0" w:color="auto"/>
            </w:tcBorders>
            <w:noWrap/>
            <w:vAlign w:val="center"/>
          </w:tcPr>
          <w:p w:rsidR="0017538C" w:rsidRPr="00CA6595" w:rsidRDefault="0017538C">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794.94</w:t>
            </w:r>
          </w:p>
        </w:tc>
        <w:tc>
          <w:tcPr>
            <w:tcW w:w="1220" w:type="dxa"/>
            <w:gridSpan w:val="2"/>
            <w:noWrap/>
            <w:vAlign w:val="center"/>
          </w:tcPr>
          <w:p w:rsidR="0017538C" w:rsidRPr="00CA6595" w:rsidRDefault="0017538C">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626.86</w:t>
            </w:r>
          </w:p>
        </w:tc>
        <w:tc>
          <w:tcPr>
            <w:tcW w:w="1417" w:type="dxa"/>
            <w:gridSpan w:val="2"/>
            <w:noWrap/>
            <w:vAlign w:val="center"/>
          </w:tcPr>
          <w:p w:rsidR="0017538C" w:rsidRPr="00CA6595" w:rsidRDefault="0017538C">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168.08</w:t>
            </w:r>
          </w:p>
        </w:tc>
        <w:tc>
          <w:tcPr>
            <w:tcW w:w="1276" w:type="dxa"/>
            <w:gridSpan w:val="3"/>
            <w:noWrap/>
            <w:vAlign w:val="center"/>
          </w:tcPr>
          <w:p w:rsidR="0017538C" w:rsidRPr="00CA6595" w:rsidRDefault="0017538C">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326.03</w:t>
            </w:r>
          </w:p>
        </w:tc>
        <w:tc>
          <w:tcPr>
            <w:tcW w:w="851" w:type="dxa"/>
            <w:gridSpan w:val="2"/>
            <w:tcBorders>
              <w:right w:val="single" w:sz="4" w:space="0" w:color="auto"/>
            </w:tcBorders>
            <w:noWrap/>
            <w:vAlign w:val="center"/>
          </w:tcPr>
          <w:p w:rsidR="0017538C" w:rsidRPr="00CA6595" w:rsidRDefault="0017538C" w:rsidP="0017538C">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hint="eastAsia"/>
                <w:color w:val="000000"/>
                <w:sz w:val="24"/>
              </w:rPr>
              <w:t>43.71</w:t>
            </w:r>
          </w:p>
        </w:tc>
        <w:tc>
          <w:tcPr>
            <w:tcW w:w="901" w:type="dxa"/>
            <w:tcBorders>
              <w:left w:val="single" w:sz="4" w:space="0" w:color="auto"/>
            </w:tcBorders>
            <w:noWrap/>
            <w:vAlign w:val="center"/>
          </w:tcPr>
          <w:p w:rsidR="0017538C" w:rsidRPr="00CA6595" w:rsidRDefault="0017538C" w:rsidP="0017538C">
            <w:pPr>
              <w:autoSpaceDN w:val="0"/>
              <w:spacing w:line="320" w:lineRule="exact"/>
              <w:jc w:val="center"/>
              <w:textAlignment w:val="center"/>
              <w:rPr>
                <w:rFonts w:ascii="仿宋" w:eastAsia="仿宋" w:hAnsi="仿宋" w:cs="仿宋_GB2312"/>
                <w:color w:val="000000"/>
                <w:sz w:val="24"/>
              </w:rPr>
            </w:pPr>
            <w:r w:rsidRPr="00CA6595">
              <w:rPr>
                <w:rFonts w:ascii="仿宋" w:eastAsia="仿宋" w:hAnsi="仿宋" w:cs="仿宋_GB2312"/>
                <w:color w:val="000000"/>
                <w:sz w:val="24"/>
              </w:rPr>
              <w:t>138.62</w:t>
            </w:r>
          </w:p>
        </w:tc>
      </w:tr>
      <w:tr w:rsidR="0017538C" w:rsidTr="00B3030E">
        <w:trPr>
          <w:trHeight w:val="624"/>
          <w:jc w:val="center"/>
        </w:trPr>
        <w:tc>
          <w:tcPr>
            <w:tcW w:w="1700" w:type="dxa"/>
            <w:gridSpan w:val="3"/>
            <w:noWrap/>
            <w:vAlign w:val="center"/>
          </w:tcPr>
          <w:p w:rsidR="0017538C" w:rsidRDefault="0017538C">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c>
          <w:tcPr>
            <w:tcW w:w="1220" w:type="dxa"/>
            <w:gridSpan w:val="2"/>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c>
          <w:tcPr>
            <w:tcW w:w="1417" w:type="dxa"/>
            <w:gridSpan w:val="2"/>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c>
          <w:tcPr>
            <w:tcW w:w="1276" w:type="dxa"/>
            <w:gridSpan w:val="3"/>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c>
          <w:tcPr>
            <w:tcW w:w="851" w:type="dxa"/>
            <w:gridSpan w:val="2"/>
            <w:tcBorders>
              <w:right w:val="single" w:sz="4" w:space="0" w:color="auto"/>
            </w:tcBorders>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c>
          <w:tcPr>
            <w:tcW w:w="901" w:type="dxa"/>
            <w:tcBorders>
              <w:left w:val="single" w:sz="4" w:space="0" w:color="auto"/>
            </w:tcBorders>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r>
      <w:tr w:rsidR="0017538C" w:rsidTr="00B3030E">
        <w:trPr>
          <w:trHeight w:val="624"/>
          <w:jc w:val="center"/>
        </w:trPr>
        <w:tc>
          <w:tcPr>
            <w:tcW w:w="1700" w:type="dxa"/>
            <w:gridSpan w:val="3"/>
            <w:noWrap/>
            <w:vAlign w:val="center"/>
          </w:tcPr>
          <w:p w:rsidR="0017538C" w:rsidRDefault="0017538C">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c>
          <w:tcPr>
            <w:tcW w:w="1220" w:type="dxa"/>
            <w:gridSpan w:val="2"/>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c>
          <w:tcPr>
            <w:tcW w:w="1417" w:type="dxa"/>
            <w:gridSpan w:val="2"/>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c>
          <w:tcPr>
            <w:tcW w:w="1276" w:type="dxa"/>
            <w:gridSpan w:val="3"/>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c>
          <w:tcPr>
            <w:tcW w:w="851" w:type="dxa"/>
            <w:gridSpan w:val="2"/>
            <w:tcBorders>
              <w:right w:val="single" w:sz="4" w:space="0" w:color="auto"/>
            </w:tcBorders>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c>
          <w:tcPr>
            <w:tcW w:w="901" w:type="dxa"/>
            <w:tcBorders>
              <w:left w:val="single" w:sz="4" w:space="0" w:color="auto"/>
            </w:tcBorders>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r>
      <w:tr w:rsidR="0017538C">
        <w:trPr>
          <w:trHeight w:val="624"/>
          <w:jc w:val="center"/>
        </w:trPr>
        <w:tc>
          <w:tcPr>
            <w:tcW w:w="1700" w:type="dxa"/>
            <w:gridSpan w:val="3"/>
            <w:vMerge w:val="restart"/>
            <w:noWrap/>
            <w:vAlign w:val="center"/>
          </w:tcPr>
          <w:p w:rsidR="0017538C" w:rsidRDefault="0017538C">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7538C"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2"/>
            <w:tcBorders>
              <w:left w:val="single" w:sz="4" w:space="0" w:color="auto"/>
            </w:tcBorders>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7538C" w:rsidTr="00B3030E">
        <w:trPr>
          <w:trHeight w:val="624"/>
          <w:jc w:val="center"/>
        </w:trPr>
        <w:tc>
          <w:tcPr>
            <w:tcW w:w="1700" w:type="dxa"/>
            <w:gridSpan w:val="3"/>
            <w:vMerge/>
            <w:noWrap/>
            <w:vAlign w:val="center"/>
          </w:tcPr>
          <w:p w:rsidR="0017538C" w:rsidRDefault="0017538C">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220" w:type="dxa"/>
            <w:gridSpan w:val="2"/>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1417" w:type="dxa"/>
            <w:gridSpan w:val="2"/>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3028" w:type="dxa"/>
            <w:gridSpan w:val="6"/>
            <w:noWrap/>
            <w:vAlign w:val="center"/>
          </w:tcPr>
          <w:p w:rsidR="0017538C" w:rsidRDefault="0017538C">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DA1CFB" w:rsidTr="00B3030E">
        <w:trPr>
          <w:trHeight w:val="858"/>
          <w:jc w:val="center"/>
        </w:trPr>
        <w:tc>
          <w:tcPr>
            <w:tcW w:w="1700" w:type="dxa"/>
            <w:gridSpan w:val="3"/>
            <w:noWrap/>
            <w:vAlign w:val="center"/>
          </w:tcPr>
          <w:p w:rsidR="00DA1CFB" w:rsidRDefault="00DA1CF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lastRenderedPageBreak/>
              <w:t>局机关及二级机构汇总</w:t>
            </w:r>
          </w:p>
        </w:tc>
        <w:tc>
          <w:tcPr>
            <w:tcW w:w="1080" w:type="dxa"/>
            <w:tcBorders>
              <w:right w:val="single" w:sz="4" w:space="0" w:color="auto"/>
            </w:tcBorders>
            <w:noWrap/>
            <w:vAlign w:val="center"/>
          </w:tcPr>
          <w:p w:rsidR="00DA1CFB" w:rsidRPr="00D904FF" w:rsidRDefault="00DA1CFB" w:rsidP="00B3030E">
            <w:pPr>
              <w:autoSpaceDN w:val="0"/>
              <w:spacing w:line="320" w:lineRule="exact"/>
              <w:jc w:val="center"/>
              <w:textAlignment w:val="center"/>
              <w:rPr>
                <w:rFonts w:ascii="仿宋" w:eastAsia="仿宋" w:hAnsi="仿宋" w:cs="仿宋_GB2312"/>
                <w:color w:val="000000"/>
                <w:sz w:val="24"/>
              </w:rPr>
            </w:pPr>
            <w:r w:rsidRPr="00D904FF">
              <w:rPr>
                <w:rFonts w:ascii="仿宋" w:eastAsia="仿宋" w:hAnsi="仿宋" w:cs="仿宋_GB2312" w:hint="eastAsia"/>
                <w:color w:val="000000"/>
                <w:sz w:val="24"/>
              </w:rPr>
              <w:t>20</w:t>
            </w:r>
          </w:p>
        </w:tc>
        <w:tc>
          <w:tcPr>
            <w:tcW w:w="1355" w:type="dxa"/>
            <w:gridSpan w:val="2"/>
            <w:tcBorders>
              <w:left w:val="single" w:sz="4" w:space="0" w:color="auto"/>
            </w:tcBorders>
            <w:noWrap/>
            <w:vAlign w:val="center"/>
          </w:tcPr>
          <w:p w:rsidR="00DA1CFB" w:rsidRPr="00D904FF" w:rsidRDefault="00DA1CFB" w:rsidP="00B3030E">
            <w:pPr>
              <w:autoSpaceDN w:val="0"/>
              <w:spacing w:line="320" w:lineRule="exact"/>
              <w:jc w:val="center"/>
              <w:textAlignment w:val="center"/>
              <w:rPr>
                <w:rFonts w:ascii="仿宋" w:eastAsia="仿宋" w:hAnsi="仿宋" w:cs="仿宋_GB2312"/>
                <w:color w:val="000000"/>
                <w:sz w:val="24"/>
              </w:rPr>
            </w:pPr>
            <w:r w:rsidRPr="00D904FF">
              <w:rPr>
                <w:rFonts w:ascii="仿宋" w:eastAsia="仿宋" w:hAnsi="仿宋" w:cs="仿宋_GB2312" w:hint="eastAsia"/>
                <w:color w:val="000000"/>
                <w:sz w:val="24"/>
              </w:rPr>
              <w:t>3.6</w:t>
            </w:r>
          </w:p>
        </w:tc>
        <w:tc>
          <w:tcPr>
            <w:tcW w:w="1220" w:type="dxa"/>
            <w:gridSpan w:val="2"/>
            <w:noWrap/>
            <w:vAlign w:val="center"/>
          </w:tcPr>
          <w:p w:rsidR="00DA1CFB" w:rsidRPr="00D904FF" w:rsidRDefault="00AC66D1" w:rsidP="00B3030E">
            <w:pPr>
              <w:autoSpaceDN w:val="0"/>
              <w:spacing w:line="320" w:lineRule="exact"/>
              <w:jc w:val="center"/>
              <w:textAlignment w:val="center"/>
              <w:rPr>
                <w:rFonts w:ascii="仿宋" w:eastAsia="仿宋" w:hAnsi="仿宋" w:cs="仿宋_GB2312"/>
                <w:color w:val="000000"/>
                <w:sz w:val="24"/>
              </w:rPr>
            </w:pPr>
            <w:r>
              <w:rPr>
                <w:rFonts w:ascii="仿宋" w:eastAsia="仿宋" w:hAnsi="仿宋" w:cs="仿宋_GB2312" w:hint="eastAsia"/>
                <w:color w:val="000000"/>
                <w:sz w:val="24"/>
              </w:rPr>
              <w:t>4.4</w:t>
            </w:r>
          </w:p>
        </w:tc>
        <w:tc>
          <w:tcPr>
            <w:tcW w:w="1417" w:type="dxa"/>
            <w:gridSpan w:val="2"/>
            <w:noWrap/>
            <w:vAlign w:val="center"/>
          </w:tcPr>
          <w:p w:rsidR="00DA1CFB" w:rsidRPr="00D904FF" w:rsidRDefault="00AC66D1" w:rsidP="00B3030E">
            <w:pPr>
              <w:autoSpaceDN w:val="0"/>
              <w:spacing w:line="320" w:lineRule="exact"/>
              <w:jc w:val="center"/>
              <w:textAlignment w:val="center"/>
              <w:rPr>
                <w:rFonts w:ascii="仿宋" w:eastAsia="仿宋" w:hAnsi="仿宋" w:cs="仿宋_GB2312"/>
                <w:color w:val="000000"/>
                <w:sz w:val="24"/>
              </w:rPr>
            </w:pPr>
            <w:r>
              <w:rPr>
                <w:rFonts w:ascii="仿宋" w:eastAsia="仿宋" w:hAnsi="仿宋" w:cs="仿宋_GB2312" w:hint="eastAsia"/>
                <w:color w:val="000000"/>
                <w:sz w:val="24"/>
              </w:rPr>
              <w:t>12</w:t>
            </w:r>
          </w:p>
        </w:tc>
        <w:tc>
          <w:tcPr>
            <w:tcW w:w="3028" w:type="dxa"/>
            <w:gridSpan w:val="6"/>
            <w:noWrap/>
            <w:vAlign w:val="center"/>
          </w:tcPr>
          <w:p w:rsidR="00DA1CFB" w:rsidRPr="00D904FF" w:rsidRDefault="00DA1CFB">
            <w:pPr>
              <w:autoSpaceDN w:val="0"/>
              <w:spacing w:line="320" w:lineRule="exact"/>
              <w:jc w:val="center"/>
              <w:textAlignment w:val="center"/>
              <w:rPr>
                <w:rFonts w:ascii="仿宋_GB2312" w:eastAsia="仿宋_GB2312" w:hAnsi="仿宋_GB2312" w:cs="仿宋_GB2312"/>
                <w:color w:val="000000"/>
                <w:sz w:val="24"/>
              </w:rPr>
            </w:pPr>
          </w:p>
        </w:tc>
      </w:tr>
      <w:tr w:rsidR="00DA1CFB" w:rsidTr="00B3030E">
        <w:trPr>
          <w:trHeight w:val="624"/>
          <w:jc w:val="center"/>
        </w:trPr>
        <w:tc>
          <w:tcPr>
            <w:tcW w:w="1700" w:type="dxa"/>
            <w:gridSpan w:val="3"/>
            <w:noWrap/>
            <w:vAlign w:val="center"/>
          </w:tcPr>
          <w:p w:rsidR="00DA1CFB" w:rsidRDefault="00DA1CF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DA1CFB" w:rsidRPr="00D904FF" w:rsidRDefault="00DA1CFB">
            <w:pPr>
              <w:autoSpaceDN w:val="0"/>
              <w:spacing w:line="320" w:lineRule="exact"/>
              <w:jc w:val="center"/>
              <w:textAlignment w:val="center"/>
              <w:rPr>
                <w:rFonts w:ascii="仿宋" w:eastAsia="仿宋" w:hAnsi="仿宋" w:cs="仿宋_GB2312"/>
                <w:color w:val="000000"/>
                <w:sz w:val="24"/>
              </w:rPr>
            </w:pPr>
            <w:r w:rsidRPr="00D904FF">
              <w:rPr>
                <w:rFonts w:ascii="仿宋" w:eastAsia="仿宋" w:hAnsi="仿宋" w:cs="仿宋_GB2312" w:hint="eastAsia"/>
                <w:color w:val="000000"/>
                <w:sz w:val="24"/>
              </w:rPr>
              <w:t>20</w:t>
            </w:r>
          </w:p>
        </w:tc>
        <w:tc>
          <w:tcPr>
            <w:tcW w:w="1355" w:type="dxa"/>
            <w:gridSpan w:val="2"/>
            <w:tcBorders>
              <w:left w:val="single" w:sz="4" w:space="0" w:color="auto"/>
            </w:tcBorders>
            <w:noWrap/>
            <w:vAlign w:val="center"/>
          </w:tcPr>
          <w:p w:rsidR="00DA1CFB" w:rsidRPr="00D904FF" w:rsidRDefault="00DA1CFB">
            <w:pPr>
              <w:autoSpaceDN w:val="0"/>
              <w:spacing w:line="320" w:lineRule="exact"/>
              <w:jc w:val="center"/>
              <w:textAlignment w:val="center"/>
              <w:rPr>
                <w:rFonts w:ascii="仿宋" w:eastAsia="仿宋" w:hAnsi="仿宋" w:cs="仿宋_GB2312"/>
                <w:color w:val="000000"/>
                <w:sz w:val="24"/>
              </w:rPr>
            </w:pPr>
            <w:r w:rsidRPr="00D904FF">
              <w:rPr>
                <w:rFonts w:ascii="仿宋" w:eastAsia="仿宋" w:hAnsi="仿宋" w:cs="仿宋_GB2312" w:hint="eastAsia"/>
                <w:color w:val="000000"/>
                <w:sz w:val="24"/>
              </w:rPr>
              <w:t>3.6</w:t>
            </w:r>
          </w:p>
        </w:tc>
        <w:tc>
          <w:tcPr>
            <w:tcW w:w="1220" w:type="dxa"/>
            <w:gridSpan w:val="2"/>
            <w:noWrap/>
            <w:vAlign w:val="center"/>
          </w:tcPr>
          <w:p w:rsidR="00DA1CFB" w:rsidRPr="00D904FF" w:rsidRDefault="00AC66D1" w:rsidP="00B3030E">
            <w:pPr>
              <w:autoSpaceDN w:val="0"/>
              <w:spacing w:line="320" w:lineRule="exact"/>
              <w:jc w:val="center"/>
              <w:textAlignment w:val="center"/>
              <w:rPr>
                <w:rFonts w:ascii="仿宋" w:eastAsia="仿宋" w:hAnsi="仿宋" w:cs="仿宋_GB2312"/>
                <w:color w:val="000000"/>
                <w:sz w:val="24"/>
              </w:rPr>
            </w:pPr>
            <w:r>
              <w:rPr>
                <w:rFonts w:ascii="仿宋" w:eastAsia="仿宋" w:hAnsi="仿宋" w:cs="仿宋_GB2312" w:hint="eastAsia"/>
                <w:color w:val="000000"/>
                <w:sz w:val="24"/>
              </w:rPr>
              <w:t>4.4</w:t>
            </w:r>
          </w:p>
        </w:tc>
        <w:tc>
          <w:tcPr>
            <w:tcW w:w="1417" w:type="dxa"/>
            <w:gridSpan w:val="2"/>
            <w:noWrap/>
            <w:vAlign w:val="center"/>
          </w:tcPr>
          <w:p w:rsidR="00DA1CFB" w:rsidRPr="00D904FF" w:rsidRDefault="00AC66D1" w:rsidP="00B3030E">
            <w:pPr>
              <w:autoSpaceDN w:val="0"/>
              <w:spacing w:line="320" w:lineRule="exact"/>
              <w:jc w:val="center"/>
              <w:textAlignment w:val="center"/>
              <w:rPr>
                <w:rFonts w:ascii="仿宋" w:eastAsia="仿宋" w:hAnsi="仿宋" w:cs="仿宋_GB2312"/>
                <w:color w:val="000000"/>
                <w:sz w:val="24"/>
              </w:rPr>
            </w:pPr>
            <w:r>
              <w:rPr>
                <w:rFonts w:ascii="仿宋" w:eastAsia="仿宋" w:hAnsi="仿宋" w:cs="仿宋_GB2312" w:hint="eastAsia"/>
                <w:color w:val="000000"/>
                <w:sz w:val="24"/>
              </w:rPr>
              <w:t>12</w:t>
            </w:r>
          </w:p>
        </w:tc>
        <w:tc>
          <w:tcPr>
            <w:tcW w:w="3028" w:type="dxa"/>
            <w:gridSpan w:val="6"/>
            <w:noWrap/>
            <w:vAlign w:val="center"/>
          </w:tcPr>
          <w:p w:rsidR="00DA1CFB" w:rsidRPr="00D904FF" w:rsidRDefault="00DA1CFB" w:rsidP="001D797D">
            <w:pPr>
              <w:autoSpaceDN w:val="0"/>
              <w:spacing w:line="320" w:lineRule="exact"/>
              <w:textAlignment w:val="center"/>
              <w:rPr>
                <w:rFonts w:ascii="仿宋_GB2312" w:eastAsia="仿宋_GB2312" w:hAnsi="仿宋_GB2312" w:cs="仿宋_GB2312"/>
                <w:color w:val="000000"/>
                <w:sz w:val="24"/>
              </w:rPr>
            </w:pPr>
          </w:p>
        </w:tc>
      </w:tr>
      <w:tr w:rsidR="00DA1CFB" w:rsidTr="00B3030E">
        <w:trPr>
          <w:trHeight w:val="624"/>
          <w:jc w:val="center"/>
        </w:trPr>
        <w:tc>
          <w:tcPr>
            <w:tcW w:w="1700" w:type="dxa"/>
            <w:gridSpan w:val="3"/>
            <w:noWrap/>
            <w:vAlign w:val="center"/>
          </w:tcPr>
          <w:p w:rsidR="00DA1CFB" w:rsidRDefault="00DA1CF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DA1CFB" w:rsidRPr="00D904FF" w:rsidRDefault="00DA1CF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DA1CFB" w:rsidRPr="00D904FF" w:rsidRDefault="00DA1CFB">
            <w:pPr>
              <w:autoSpaceDN w:val="0"/>
              <w:spacing w:line="320" w:lineRule="exact"/>
              <w:jc w:val="center"/>
              <w:textAlignment w:val="center"/>
              <w:rPr>
                <w:rFonts w:ascii="仿宋_GB2312" w:eastAsia="仿宋_GB2312" w:hAnsi="仿宋_GB2312" w:cs="仿宋_GB2312"/>
                <w:color w:val="000000"/>
                <w:sz w:val="24"/>
              </w:rPr>
            </w:pPr>
          </w:p>
        </w:tc>
        <w:tc>
          <w:tcPr>
            <w:tcW w:w="1220" w:type="dxa"/>
            <w:gridSpan w:val="2"/>
            <w:noWrap/>
            <w:vAlign w:val="center"/>
          </w:tcPr>
          <w:p w:rsidR="00DA1CFB" w:rsidRPr="00D904FF" w:rsidRDefault="00DA1CFB">
            <w:pPr>
              <w:autoSpaceDN w:val="0"/>
              <w:spacing w:line="320" w:lineRule="exact"/>
              <w:jc w:val="center"/>
              <w:textAlignment w:val="center"/>
              <w:rPr>
                <w:rFonts w:ascii="仿宋_GB2312" w:eastAsia="仿宋_GB2312" w:hAnsi="仿宋_GB2312" w:cs="仿宋_GB2312"/>
                <w:color w:val="000000"/>
                <w:sz w:val="24"/>
              </w:rPr>
            </w:pPr>
          </w:p>
        </w:tc>
        <w:tc>
          <w:tcPr>
            <w:tcW w:w="1417" w:type="dxa"/>
            <w:gridSpan w:val="2"/>
            <w:noWrap/>
            <w:vAlign w:val="center"/>
          </w:tcPr>
          <w:p w:rsidR="00DA1CFB" w:rsidRPr="00D904FF" w:rsidRDefault="00DA1CFB">
            <w:pPr>
              <w:autoSpaceDN w:val="0"/>
              <w:spacing w:line="320" w:lineRule="exact"/>
              <w:jc w:val="center"/>
              <w:textAlignment w:val="center"/>
              <w:rPr>
                <w:rFonts w:ascii="仿宋_GB2312" w:eastAsia="仿宋_GB2312" w:hAnsi="仿宋_GB2312" w:cs="仿宋_GB2312"/>
                <w:color w:val="000000"/>
                <w:sz w:val="24"/>
              </w:rPr>
            </w:pPr>
          </w:p>
        </w:tc>
        <w:tc>
          <w:tcPr>
            <w:tcW w:w="3028" w:type="dxa"/>
            <w:gridSpan w:val="6"/>
            <w:noWrap/>
            <w:vAlign w:val="center"/>
          </w:tcPr>
          <w:p w:rsidR="00DA1CFB" w:rsidRPr="00D904FF" w:rsidRDefault="00DA1CFB">
            <w:pPr>
              <w:autoSpaceDN w:val="0"/>
              <w:spacing w:line="320" w:lineRule="exact"/>
              <w:jc w:val="center"/>
              <w:textAlignment w:val="center"/>
              <w:rPr>
                <w:rFonts w:ascii="仿宋_GB2312" w:eastAsia="仿宋_GB2312" w:hAnsi="仿宋_GB2312" w:cs="仿宋_GB2312"/>
                <w:color w:val="000000"/>
                <w:sz w:val="24"/>
              </w:rPr>
            </w:pPr>
          </w:p>
        </w:tc>
      </w:tr>
      <w:tr w:rsidR="00DA1CFB" w:rsidTr="00B3030E">
        <w:trPr>
          <w:trHeight w:val="624"/>
          <w:jc w:val="center"/>
        </w:trPr>
        <w:tc>
          <w:tcPr>
            <w:tcW w:w="1700" w:type="dxa"/>
            <w:gridSpan w:val="3"/>
            <w:noWrap/>
            <w:vAlign w:val="center"/>
          </w:tcPr>
          <w:p w:rsidR="00DA1CFB" w:rsidRDefault="00DA1CF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c>
          <w:tcPr>
            <w:tcW w:w="1220" w:type="dxa"/>
            <w:gridSpan w:val="2"/>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c>
          <w:tcPr>
            <w:tcW w:w="1417" w:type="dxa"/>
            <w:gridSpan w:val="2"/>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c>
          <w:tcPr>
            <w:tcW w:w="3028" w:type="dxa"/>
            <w:gridSpan w:val="6"/>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r>
      <w:tr w:rsidR="00DA1CFB">
        <w:trPr>
          <w:trHeight w:val="624"/>
          <w:jc w:val="center"/>
        </w:trPr>
        <w:tc>
          <w:tcPr>
            <w:tcW w:w="1700" w:type="dxa"/>
            <w:gridSpan w:val="3"/>
            <w:vMerge w:val="restart"/>
            <w:noWrap/>
            <w:vAlign w:val="center"/>
          </w:tcPr>
          <w:p w:rsidR="00DA1CFB" w:rsidRDefault="00DA1CF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0"/>
            <w:tcBorders>
              <w:left w:val="single" w:sz="4" w:space="0" w:color="auto"/>
              <w:right w:val="single" w:sz="4" w:space="0" w:color="auto"/>
            </w:tcBorders>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DA1CFB" w:rsidTr="00B3030E">
        <w:trPr>
          <w:trHeight w:val="624"/>
          <w:jc w:val="center"/>
        </w:trPr>
        <w:tc>
          <w:tcPr>
            <w:tcW w:w="1700" w:type="dxa"/>
            <w:gridSpan w:val="3"/>
            <w:vMerge/>
            <w:noWrap/>
            <w:vAlign w:val="center"/>
          </w:tcPr>
          <w:p w:rsidR="00DA1CFB" w:rsidRDefault="00DA1CFB">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c>
          <w:tcPr>
            <w:tcW w:w="2575" w:type="dxa"/>
            <w:gridSpan w:val="4"/>
            <w:tcBorders>
              <w:left w:val="single" w:sz="4" w:space="0" w:color="auto"/>
            </w:tcBorders>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504" w:type="dxa"/>
            <w:gridSpan w:val="6"/>
            <w:tcBorders>
              <w:right w:val="single" w:sz="4" w:space="0" w:color="auto"/>
            </w:tcBorders>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r>
      <w:tr w:rsidR="00DA1CFB" w:rsidTr="00B3030E">
        <w:trPr>
          <w:trHeight w:val="855"/>
          <w:jc w:val="center"/>
        </w:trPr>
        <w:tc>
          <w:tcPr>
            <w:tcW w:w="1700" w:type="dxa"/>
            <w:gridSpan w:val="3"/>
            <w:noWrap/>
            <w:vAlign w:val="center"/>
          </w:tcPr>
          <w:p w:rsidR="00DA1CFB" w:rsidRDefault="00DA1CFB">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DA1CFB" w:rsidRPr="00D904FF" w:rsidRDefault="00562020">
            <w:pPr>
              <w:autoSpaceDN w:val="0"/>
              <w:spacing w:line="320" w:lineRule="exact"/>
              <w:jc w:val="center"/>
              <w:textAlignment w:val="center"/>
              <w:rPr>
                <w:rFonts w:ascii="仿宋" w:eastAsia="仿宋" w:hAnsi="仿宋" w:cs="仿宋_GB2312"/>
                <w:color w:val="000000"/>
                <w:sz w:val="24"/>
              </w:rPr>
            </w:pPr>
            <w:r w:rsidRPr="00D904FF">
              <w:rPr>
                <w:rFonts w:ascii="仿宋" w:eastAsia="仿宋" w:hAnsi="仿宋" w:cs="仿宋_GB2312" w:hint="eastAsia"/>
                <w:color w:val="000000"/>
                <w:sz w:val="24"/>
              </w:rPr>
              <w:t>681.07</w:t>
            </w:r>
          </w:p>
        </w:tc>
        <w:tc>
          <w:tcPr>
            <w:tcW w:w="2575" w:type="dxa"/>
            <w:gridSpan w:val="4"/>
            <w:tcBorders>
              <w:left w:val="single" w:sz="4" w:space="0" w:color="auto"/>
            </w:tcBorders>
            <w:noWrap/>
            <w:vAlign w:val="center"/>
          </w:tcPr>
          <w:p w:rsidR="00DA1CFB" w:rsidRPr="00D904FF" w:rsidRDefault="00562020">
            <w:pPr>
              <w:autoSpaceDN w:val="0"/>
              <w:spacing w:line="320" w:lineRule="exact"/>
              <w:jc w:val="center"/>
              <w:textAlignment w:val="center"/>
              <w:rPr>
                <w:rFonts w:ascii="仿宋" w:eastAsia="仿宋" w:hAnsi="仿宋" w:cs="仿宋_GB2312"/>
                <w:color w:val="000000"/>
                <w:sz w:val="24"/>
              </w:rPr>
            </w:pPr>
            <w:r w:rsidRPr="00D904FF">
              <w:rPr>
                <w:rFonts w:ascii="仿宋" w:eastAsia="仿宋" w:hAnsi="仿宋" w:cs="仿宋_GB2312" w:hint="eastAsia"/>
                <w:color w:val="000000"/>
                <w:sz w:val="24"/>
              </w:rPr>
              <w:t>681.07</w:t>
            </w:r>
          </w:p>
        </w:tc>
        <w:tc>
          <w:tcPr>
            <w:tcW w:w="3504" w:type="dxa"/>
            <w:gridSpan w:val="6"/>
            <w:noWrap/>
            <w:vAlign w:val="center"/>
          </w:tcPr>
          <w:p w:rsidR="00DA1CFB" w:rsidRPr="00D904FF" w:rsidRDefault="00DA1CFB">
            <w:pPr>
              <w:autoSpaceDN w:val="0"/>
              <w:spacing w:line="320" w:lineRule="exact"/>
              <w:jc w:val="center"/>
              <w:textAlignment w:val="center"/>
              <w:rPr>
                <w:rFonts w:ascii="仿宋" w:eastAsia="仿宋" w:hAnsi="仿宋" w:cs="仿宋_GB2312"/>
                <w:color w:val="000000"/>
                <w:sz w:val="24"/>
              </w:rPr>
            </w:pPr>
          </w:p>
        </w:tc>
        <w:tc>
          <w:tcPr>
            <w:tcW w:w="941" w:type="dxa"/>
            <w:gridSpan w:val="2"/>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r>
      <w:tr w:rsidR="00DA1CFB" w:rsidTr="00B3030E">
        <w:trPr>
          <w:trHeight w:val="624"/>
          <w:jc w:val="center"/>
        </w:trPr>
        <w:tc>
          <w:tcPr>
            <w:tcW w:w="1700" w:type="dxa"/>
            <w:gridSpan w:val="3"/>
            <w:noWrap/>
            <w:vAlign w:val="center"/>
          </w:tcPr>
          <w:p w:rsidR="00DA1CFB" w:rsidRDefault="00DA1CF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DA1CFB" w:rsidRPr="00D904FF" w:rsidRDefault="00562020">
            <w:pPr>
              <w:autoSpaceDN w:val="0"/>
              <w:spacing w:line="320" w:lineRule="exact"/>
              <w:jc w:val="center"/>
              <w:textAlignment w:val="center"/>
              <w:rPr>
                <w:rFonts w:ascii="仿宋" w:eastAsia="仿宋" w:hAnsi="仿宋" w:cs="仿宋_GB2312"/>
                <w:color w:val="000000"/>
                <w:sz w:val="24"/>
              </w:rPr>
            </w:pPr>
            <w:r w:rsidRPr="00D904FF">
              <w:rPr>
                <w:rFonts w:ascii="仿宋" w:eastAsia="仿宋" w:hAnsi="仿宋" w:cs="仿宋_GB2312" w:hint="eastAsia"/>
                <w:color w:val="000000"/>
                <w:sz w:val="24"/>
              </w:rPr>
              <w:t>681.07</w:t>
            </w:r>
          </w:p>
        </w:tc>
        <w:tc>
          <w:tcPr>
            <w:tcW w:w="2575" w:type="dxa"/>
            <w:gridSpan w:val="4"/>
            <w:tcBorders>
              <w:left w:val="single" w:sz="4" w:space="0" w:color="auto"/>
            </w:tcBorders>
            <w:noWrap/>
            <w:vAlign w:val="center"/>
          </w:tcPr>
          <w:p w:rsidR="00DA1CFB" w:rsidRPr="00D904FF" w:rsidRDefault="00562020">
            <w:pPr>
              <w:autoSpaceDN w:val="0"/>
              <w:spacing w:line="320" w:lineRule="exact"/>
              <w:jc w:val="center"/>
              <w:textAlignment w:val="center"/>
              <w:rPr>
                <w:rFonts w:ascii="仿宋" w:eastAsia="仿宋" w:hAnsi="仿宋" w:cs="仿宋_GB2312"/>
                <w:color w:val="000000"/>
                <w:sz w:val="24"/>
              </w:rPr>
            </w:pPr>
            <w:r w:rsidRPr="00D904FF">
              <w:rPr>
                <w:rFonts w:ascii="仿宋" w:eastAsia="仿宋" w:hAnsi="仿宋" w:cs="仿宋_GB2312" w:hint="eastAsia"/>
                <w:color w:val="000000"/>
                <w:sz w:val="24"/>
              </w:rPr>
              <w:t>681.07</w:t>
            </w:r>
          </w:p>
        </w:tc>
        <w:tc>
          <w:tcPr>
            <w:tcW w:w="3504" w:type="dxa"/>
            <w:gridSpan w:val="6"/>
            <w:noWrap/>
            <w:vAlign w:val="center"/>
          </w:tcPr>
          <w:p w:rsidR="00DA1CFB" w:rsidRPr="00D904FF" w:rsidRDefault="00DA1CFB">
            <w:pPr>
              <w:autoSpaceDN w:val="0"/>
              <w:spacing w:line="320" w:lineRule="exact"/>
              <w:jc w:val="center"/>
              <w:textAlignment w:val="center"/>
              <w:rPr>
                <w:rFonts w:ascii="仿宋" w:eastAsia="仿宋" w:hAnsi="仿宋" w:cs="仿宋_GB2312"/>
                <w:color w:val="000000"/>
                <w:sz w:val="24"/>
              </w:rPr>
            </w:pPr>
          </w:p>
        </w:tc>
        <w:tc>
          <w:tcPr>
            <w:tcW w:w="941" w:type="dxa"/>
            <w:gridSpan w:val="2"/>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r>
      <w:tr w:rsidR="00DA1CFB" w:rsidTr="00B3030E">
        <w:trPr>
          <w:trHeight w:val="624"/>
          <w:jc w:val="center"/>
        </w:trPr>
        <w:tc>
          <w:tcPr>
            <w:tcW w:w="1700" w:type="dxa"/>
            <w:gridSpan w:val="3"/>
            <w:noWrap/>
            <w:vAlign w:val="center"/>
          </w:tcPr>
          <w:p w:rsidR="00DA1CFB" w:rsidRDefault="00DA1CF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noWrap/>
            <w:vAlign w:val="center"/>
          </w:tcPr>
          <w:p w:rsidR="00DA1CFB" w:rsidRPr="00D904FF" w:rsidRDefault="00DA1CFB">
            <w:pPr>
              <w:autoSpaceDN w:val="0"/>
              <w:spacing w:line="320" w:lineRule="exact"/>
              <w:jc w:val="center"/>
              <w:textAlignment w:val="center"/>
              <w:rPr>
                <w:rFonts w:ascii="仿宋" w:eastAsia="仿宋" w:hAnsi="仿宋" w:cs="仿宋_GB2312"/>
                <w:color w:val="000000"/>
                <w:sz w:val="24"/>
              </w:rPr>
            </w:pPr>
          </w:p>
        </w:tc>
        <w:tc>
          <w:tcPr>
            <w:tcW w:w="2575" w:type="dxa"/>
            <w:gridSpan w:val="4"/>
            <w:tcBorders>
              <w:left w:val="single" w:sz="4" w:space="0" w:color="auto"/>
            </w:tcBorders>
            <w:noWrap/>
            <w:vAlign w:val="center"/>
          </w:tcPr>
          <w:p w:rsidR="00DA1CFB" w:rsidRPr="00D904FF" w:rsidRDefault="00DA1CFB">
            <w:pPr>
              <w:autoSpaceDN w:val="0"/>
              <w:spacing w:line="320" w:lineRule="exact"/>
              <w:jc w:val="center"/>
              <w:textAlignment w:val="center"/>
              <w:rPr>
                <w:rFonts w:ascii="仿宋" w:eastAsia="仿宋" w:hAnsi="仿宋" w:cs="仿宋_GB2312"/>
                <w:color w:val="000000"/>
                <w:sz w:val="24"/>
              </w:rPr>
            </w:pPr>
          </w:p>
        </w:tc>
        <w:tc>
          <w:tcPr>
            <w:tcW w:w="3504" w:type="dxa"/>
            <w:gridSpan w:val="6"/>
            <w:noWrap/>
            <w:vAlign w:val="center"/>
          </w:tcPr>
          <w:p w:rsidR="00DA1CFB" w:rsidRPr="00D904FF" w:rsidRDefault="00DA1CFB">
            <w:pPr>
              <w:autoSpaceDN w:val="0"/>
              <w:spacing w:line="320" w:lineRule="exact"/>
              <w:jc w:val="center"/>
              <w:textAlignment w:val="center"/>
              <w:rPr>
                <w:rFonts w:ascii="仿宋" w:eastAsia="仿宋" w:hAnsi="仿宋" w:cs="仿宋_GB2312"/>
                <w:color w:val="000000"/>
                <w:sz w:val="24"/>
              </w:rPr>
            </w:pPr>
          </w:p>
        </w:tc>
        <w:tc>
          <w:tcPr>
            <w:tcW w:w="941" w:type="dxa"/>
            <w:gridSpan w:val="2"/>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r>
      <w:tr w:rsidR="00DA1CFB" w:rsidTr="00B3030E">
        <w:trPr>
          <w:trHeight w:val="624"/>
          <w:jc w:val="center"/>
        </w:trPr>
        <w:tc>
          <w:tcPr>
            <w:tcW w:w="1700" w:type="dxa"/>
            <w:gridSpan w:val="3"/>
            <w:noWrap/>
            <w:vAlign w:val="center"/>
          </w:tcPr>
          <w:p w:rsidR="00DA1CFB" w:rsidRDefault="00DA1CFB">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c>
          <w:tcPr>
            <w:tcW w:w="2575" w:type="dxa"/>
            <w:gridSpan w:val="4"/>
            <w:tcBorders>
              <w:left w:val="single" w:sz="4" w:space="0" w:color="auto"/>
            </w:tcBorders>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c>
          <w:tcPr>
            <w:tcW w:w="3504" w:type="dxa"/>
            <w:gridSpan w:val="6"/>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r>
      <w:tr w:rsidR="00DA1CFB">
        <w:trPr>
          <w:trHeight w:val="567"/>
          <w:jc w:val="center"/>
        </w:trPr>
        <w:tc>
          <w:tcPr>
            <w:tcW w:w="9800" w:type="dxa"/>
            <w:gridSpan w:val="16"/>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DA1CFB" w:rsidTr="00B3030E">
        <w:trPr>
          <w:trHeight w:val="567"/>
          <w:jc w:val="center"/>
        </w:trPr>
        <w:tc>
          <w:tcPr>
            <w:tcW w:w="1441" w:type="dxa"/>
            <w:vMerge w:val="restart"/>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914" w:type="dxa"/>
            <w:gridSpan w:val="7"/>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445" w:type="dxa"/>
            <w:gridSpan w:val="8"/>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DA1CFB" w:rsidRPr="00FA0730" w:rsidTr="00D904FF">
        <w:trPr>
          <w:trHeight w:val="5354"/>
          <w:jc w:val="center"/>
        </w:trPr>
        <w:tc>
          <w:tcPr>
            <w:tcW w:w="1441" w:type="dxa"/>
            <w:vMerge/>
            <w:noWrap/>
            <w:vAlign w:val="center"/>
          </w:tcPr>
          <w:p w:rsidR="00DA1CFB" w:rsidRDefault="00DA1CFB">
            <w:pPr>
              <w:spacing w:line="320" w:lineRule="exact"/>
              <w:rPr>
                <w:rFonts w:ascii="仿宋_GB2312" w:eastAsia="仿宋_GB2312" w:hAnsi="仿宋_GB2312" w:cs="仿宋_GB2312"/>
                <w:sz w:val="24"/>
              </w:rPr>
            </w:pPr>
          </w:p>
        </w:tc>
        <w:tc>
          <w:tcPr>
            <w:tcW w:w="3914" w:type="dxa"/>
            <w:gridSpan w:val="7"/>
            <w:noWrap/>
            <w:vAlign w:val="center"/>
          </w:tcPr>
          <w:p w:rsidR="00DA1CFB" w:rsidRPr="00D904FF" w:rsidRDefault="00DA1CFB" w:rsidP="00DA1CFB">
            <w:pPr>
              <w:autoSpaceDN w:val="0"/>
              <w:spacing w:line="320" w:lineRule="exact"/>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1、进一步推进社会矛盾纠纷化解工作，稳定调解队伍，促进人民调解工作健康发展；</w:t>
            </w:r>
          </w:p>
          <w:p w:rsidR="00DA1CFB" w:rsidRPr="00D904FF" w:rsidRDefault="00DA1CFB" w:rsidP="00DA1CFB">
            <w:pPr>
              <w:autoSpaceDN w:val="0"/>
              <w:spacing w:line="320" w:lineRule="exact"/>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2、对重点服刑人员实行电子实时定位；</w:t>
            </w:r>
          </w:p>
          <w:p w:rsidR="00DA1CFB" w:rsidRPr="00D904FF" w:rsidRDefault="00DA1CFB" w:rsidP="00DA1CFB">
            <w:pPr>
              <w:autoSpaceDN w:val="0"/>
              <w:spacing w:line="320" w:lineRule="exact"/>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3、实现县社区矫正中心与市局、省厅实施对接；</w:t>
            </w:r>
          </w:p>
          <w:p w:rsidR="00DA1CFB" w:rsidRPr="00D904FF" w:rsidRDefault="00DA1CFB" w:rsidP="00DA1CFB">
            <w:pPr>
              <w:autoSpaceDN w:val="0"/>
              <w:spacing w:line="320" w:lineRule="exact"/>
              <w:jc w:val="left"/>
              <w:textAlignment w:val="center"/>
              <w:rPr>
                <w:rFonts w:ascii="仿宋" w:eastAsia="仿宋" w:hAnsi="仿宋" w:cs="仿宋_GB2312"/>
                <w:color w:val="000000"/>
                <w:sz w:val="28"/>
                <w:szCs w:val="28"/>
              </w:rPr>
            </w:pPr>
            <w:r w:rsidRPr="00D904FF">
              <w:rPr>
                <w:rFonts w:ascii="仿宋" w:eastAsia="仿宋" w:hAnsi="仿宋" w:cs="仿宋_GB2312" w:hint="eastAsia"/>
                <w:color w:val="000000"/>
                <w:sz w:val="28"/>
                <w:szCs w:val="28"/>
              </w:rPr>
              <w:t>4、满足本地区弱势人员基本法律保障需求，维护弱势群体的合法权益；</w:t>
            </w:r>
          </w:p>
          <w:p w:rsidR="00DA1CFB" w:rsidRDefault="00DA1CFB" w:rsidP="00DA1CFB">
            <w:pPr>
              <w:autoSpaceDN w:val="0"/>
              <w:spacing w:line="320" w:lineRule="exact"/>
              <w:jc w:val="left"/>
              <w:textAlignment w:val="center"/>
              <w:rPr>
                <w:rFonts w:ascii="仿宋_GB2312" w:eastAsia="仿宋_GB2312" w:hAnsi="仿宋_GB2312" w:cs="仿宋_GB2312"/>
                <w:color w:val="000000"/>
                <w:sz w:val="24"/>
              </w:rPr>
            </w:pPr>
            <w:r w:rsidRPr="00D904FF">
              <w:rPr>
                <w:rFonts w:ascii="仿宋" w:eastAsia="仿宋" w:hAnsi="仿宋" w:cs="仿宋_GB2312" w:hint="eastAsia"/>
                <w:color w:val="000000"/>
                <w:sz w:val="28"/>
                <w:szCs w:val="28"/>
              </w:rPr>
              <w:t>5、通过有效法治宣传教育，扭转法治建设单打独斗的局面，全县上下形成领导重视、部门协调配合、社会高度关注的法治家园。</w:t>
            </w:r>
          </w:p>
        </w:tc>
        <w:tc>
          <w:tcPr>
            <w:tcW w:w="4445" w:type="dxa"/>
            <w:gridSpan w:val="8"/>
            <w:noWrap/>
            <w:vAlign w:val="center"/>
          </w:tcPr>
          <w:p w:rsidR="00FA0730" w:rsidRPr="00FA0730" w:rsidRDefault="00FA0730" w:rsidP="00FA0730">
            <w:pPr>
              <w:autoSpaceDN w:val="0"/>
              <w:spacing w:line="320" w:lineRule="exact"/>
              <w:jc w:val="left"/>
              <w:textAlignment w:val="center"/>
              <w:rPr>
                <w:rFonts w:ascii="仿宋" w:eastAsia="仿宋" w:hAnsi="仿宋" w:cs="仿宋_GB2312"/>
                <w:color w:val="000000"/>
                <w:sz w:val="24"/>
              </w:rPr>
            </w:pPr>
            <w:r w:rsidRPr="00FA0730">
              <w:rPr>
                <w:rFonts w:ascii="仿宋" w:eastAsia="仿宋" w:hAnsi="仿宋" w:cs="仿宋_GB2312" w:hint="eastAsia"/>
                <w:color w:val="000000"/>
                <w:sz w:val="24"/>
              </w:rPr>
              <w:t>1、影响本地区、本部门、本单位群众反映强烈的突出问题和热点矛盾纠纷得到有效排查化解，纠纷调解率和调解成功率进一步提高，乡镇、村无因矛盾纠纷调解不及时或调解不当而引发“民转刑”、非正常死亡，群体性械半和群体性上访事件发生。</w:t>
            </w:r>
          </w:p>
          <w:p w:rsidR="00FA0730" w:rsidRPr="00FA0730" w:rsidRDefault="00FA0730" w:rsidP="00FA0730">
            <w:pPr>
              <w:autoSpaceDN w:val="0"/>
              <w:spacing w:line="320" w:lineRule="exact"/>
              <w:jc w:val="left"/>
              <w:textAlignment w:val="center"/>
              <w:rPr>
                <w:rFonts w:ascii="仿宋" w:eastAsia="仿宋" w:hAnsi="仿宋" w:cs="仿宋_GB2312"/>
                <w:color w:val="000000"/>
                <w:sz w:val="24"/>
              </w:rPr>
            </w:pPr>
            <w:r w:rsidRPr="00FA0730">
              <w:rPr>
                <w:rFonts w:ascii="仿宋" w:eastAsia="仿宋" w:hAnsi="仿宋" w:cs="仿宋_GB2312" w:hint="eastAsia"/>
                <w:color w:val="000000"/>
                <w:sz w:val="24"/>
              </w:rPr>
              <w:t>2、对重点服刑人员实行电子实时定位，社区矫正监管安全得到有效保障。安置帮教工作有效加强，未发生影响社会和谐稳定的重大事件。</w:t>
            </w:r>
          </w:p>
          <w:p w:rsidR="00FA0730" w:rsidRPr="00FA0730" w:rsidRDefault="00FA0730" w:rsidP="00FA0730">
            <w:pPr>
              <w:autoSpaceDN w:val="0"/>
              <w:spacing w:line="320" w:lineRule="exact"/>
              <w:jc w:val="left"/>
              <w:textAlignment w:val="center"/>
              <w:rPr>
                <w:rFonts w:ascii="仿宋" w:eastAsia="仿宋" w:hAnsi="仿宋" w:cs="仿宋_GB2312"/>
                <w:color w:val="000000"/>
                <w:sz w:val="24"/>
              </w:rPr>
            </w:pPr>
            <w:r w:rsidRPr="00FA0730">
              <w:rPr>
                <w:rFonts w:ascii="仿宋" w:eastAsia="仿宋" w:hAnsi="仿宋" w:cs="仿宋_GB2312" w:hint="eastAsia"/>
                <w:color w:val="000000"/>
                <w:sz w:val="24"/>
              </w:rPr>
              <w:t>3、切实扩大法律援助覆盖面，降低法律援助门槛，提高法律援助质量，满足本地区弱势人员基本法律保障需求，有效维护了困难群众和弱势群体的合法权益。</w:t>
            </w:r>
          </w:p>
          <w:p w:rsidR="00DA1CFB" w:rsidRPr="00FA0730" w:rsidRDefault="00FA0730" w:rsidP="00FA0730">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_GB2312" w:hint="eastAsia"/>
                <w:color w:val="000000"/>
                <w:sz w:val="24"/>
              </w:rPr>
              <w:t>4、</w:t>
            </w:r>
            <w:r w:rsidRPr="00FA0730">
              <w:rPr>
                <w:rFonts w:ascii="仿宋" w:eastAsia="仿宋" w:hAnsi="仿宋" w:cs="仿宋_GB2312" w:hint="eastAsia"/>
                <w:color w:val="000000"/>
                <w:sz w:val="24"/>
              </w:rPr>
              <w:t>根据司法部相关文件要求，推动信息化建设，实现了县社区矫正中心与市局、省厅对接。</w:t>
            </w:r>
          </w:p>
        </w:tc>
      </w:tr>
      <w:tr w:rsidR="001D797D">
        <w:trPr>
          <w:trHeight w:val="567"/>
          <w:jc w:val="center"/>
        </w:trPr>
        <w:tc>
          <w:tcPr>
            <w:tcW w:w="1441" w:type="dxa"/>
            <w:vMerge w:val="restart"/>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5"/>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4"/>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1D797D">
        <w:trPr>
          <w:trHeight w:val="454"/>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val="restart"/>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5"/>
            <w:noWrap/>
            <w:vAlign w:val="center"/>
          </w:tcPr>
          <w:p w:rsidR="001D797D" w:rsidRDefault="001D797D">
            <w:pPr>
              <w:rPr>
                <w:rFonts w:ascii="宋体" w:hAnsi="宋体" w:cs="宋体"/>
                <w:color w:val="000000"/>
                <w:sz w:val="20"/>
                <w:szCs w:val="20"/>
              </w:rPr>
            </w:pPr>
            <w:r>
              <w:rPr>
                <w:rFonts w:hint="eastAsia"/>
                <w:color w:val="000000"/>
                <w:sz w:val="20"/>
                <w:szCs w:val="20"/>
              </w:rPr>
              <w:t>指标</w:t>
            </w:r>
            <w:r>
              <w:rPr>
                <w:rFonts w:hint="eastAsia"/>
                <w:color w:val="000000"/>
                <w:sz w:val="20"/>
                <w:szCs w:val="20"/>
              </w:rPr>
              <w:t>1.</w:t>
            </w:r>
            <w:r>
              <w:rPr>
                <w:rFonts w:hint="eastAsia"/>
                <w:color w:val="000000"/>
                <w:sz w:val="20"/>
                <w:szCs w:val="20"/>
              </w:rPr>
              <w:t>法律援助案卷审核合格率（≥，</w:t>
            </w:r>
            <w:r>
              <w:rPr>
                <w:rFonts w:hint="eastAsia"/>
                <w:color w:val="000000"/>
                <w:sz w:val="20"/>
                <w:szCs w:val="20"/>
              </w:rPr>
              <w:t>%</w:t>
            </w:r>
            <w:r>
              <w:rPr>
                <w:rFonts w:hint="eastAsia"/>
                <w:color w:val="000000"/>
                <w:sz w:val="20"/>
                <w:szCs w:val="20"/>
              </w:rPr>
              <w:t>）</w:t>
            </w:r>
          </w:p>
        </w:tc>
        <w:tc>
          <w:tcPr>
            <w:tcW w:w="2684" w:type="dxa"/>
            <w:gridSpan w:val="4"/>
            <w:noWrap/>
            <w:vAlign w:val="center"/>
          </w:tcPr>
          <w:p w:rsidR="001D797D" w:rsidRDefault="001D797D">
            <w:pPr>
              <w:jc w:val="center"/>
              <w:rPr>
                <w:rFonts w:ascii="宋体" w:hAnsi="宋体" w:cs="宋体"/>
                <w:color w:val="000000"/>
                <w:sz w:val="20"/>
                <w:szCs w:val="20"/>
              </w:rPr>
            </w:pPr>
            <w:r>
              <w:rPr>
                <w:rFonts w:hint="eastAsia"/>
                <w:color w:val="000000"/>
                <w:sz w:val="20"/>
                <w:szCs w:val="20"/>
              </w:rPr>
              <w:t>100%</w:t>
            </w:r>
          </w:p>
        </w:tc>
      </w:tr>
      <w:tr w:rsidR="001D797D">
        <w:trPr>
          <w:trHeight w:val="454"/>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noWrap/>
            <w:vAlign w:val="center"/>
          </w:tcPr>
          <w:p w:rsidR="001D797D" w:rsidRDefault="001D797D">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797D" w:rsidRDefault="001D797D">
            <w:pPr>
              <w:spacing w:line="320" w:lineRule="exact"/>
              <w:rPr>
                <w:rFonts w:ascii="仿宋_GB2312" w:eastAsia="仿宋_GB2312" w:hAnsi="仿宋_GB2312" w:cs="仿宋_GB2312"/>
                <w:sz w:val="24"/>
              </w:rPr>
            </w:pPr>
          </w:p>
        </w:tc>
        <w:tc>
          <w:tcPr>
            <w:tcW w:w="2709" w:type="dxa"/>
            <w:gridSpan w:val="5"/>
            <w:noWrap/>
            <w:vAlign w:val="center"/>
          </w:tcPr>
          <w:p w:rsidR="001D797D" w:rsidRDefault="001D797D">
            <w:pPr>
              <w:rPr>
                <w:rFonts w:ascii="宋体" w:hAnsi="宋体" w:cs="宋体"/>
                <w:color w:val="000000"/>
                <w:sz w:val="20"/>
                <w:szCs w:val="20"/>
              </w:rPr>
            </w:pPr>
            <w:r>
              <w:rPr>
                <w:rFonts w:hint="eastAsia"/>
                <w:color w:val="000000"/>
                <w:sz w:val="20"/>
                <w:szCs w:val="20"/>
              </w:rPr>
              <w:t>指标</w:t>
            </w:r>
            <w:r>
              <w:rPr>
                <w:rFonts w:hint="eastAsia"/>
                <w:color w:val="000000"/>
                <w:sz w:val="20"/>
                <w:szCs w:val="20"/>
              </w:rPr>
              <w:t>2.</w:t>
            </w:r>
            <w:r>
              <w:rPr>
                <w:rFonts w:hint="eastAsia"/>
                <w:color w:val="000000"/>
                <w:sz w:val="20"/>
                <w:szCs w:val="20"/>
              </w:rPr>
              <w:t>社区服刑人员个案矫正率（≥，</w:t>
            </w:r>
            <w:r>
              <w:rPr>
                <w:rFonts w:hint="eastAsia"/>
                <w:color w:val="000000"/>
                <w:sz w:val="20"/>
                <w:szCs w:val="20"/>
              </w:rPr>
              <w:t>%</w:t>
            </w:r>
            <w:r>
              <w:rPr>
                <w:rFonts w:hint="eastAsia"/>
                <w:color w:val="000000"/>
                <w:sz w:val="20"/>
                <w:szCs w:val="20"/>
              </w:rPr>
              <w:t>）</w:t>
            </w:r>
          </w:p>
        </w:tc>
        <w:tc>
          <w:tcPr>
            <w:tcW w:w="2684" w:type="dxa"/>
            <w:gridSpan w:val="4"/>
            <w:noWrap/>
            <w:vAlign w:val="center"/>
          </w:tcPr>
          <w:p w:rsidR="001D797D" w:rsidRDefault="001D797D">
            <w:pPr>
              <w:jc w:val="center"/>
              <w:rPr>
                <w:rFonts w:ascii="宋体" w:hAnsi="宋体" w:cs="宋体"/>
                <w:color w:val="000000"/>
                <w:sz w:val="20"/>
                <w:szCs w:val="20"/>
              </w:rPr>
            </w:pPr>
            <w:r>
              <w:rPr>
                <w:rFonts w:hint="eastAsia"/>
                <w:color w:val="000000"/>
                <w:sz w:val="20"/>
                <w:szCs w:val="20"/>
              </w:rPr>
              <w:t>100%</w:t>
            </w:r>
          </w:p>
        </w:tc>
      </w:tr>
      <w:tr w:rsidR="001D797D">
        <w:trPr>
          <w:trHeight w:val="454"/>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noWrap/>
            <w:vAlign w:val="center"/>
          </w:tcPr>
          <w:p w:rsidR="001D797D" w:rsidRDefault="001D797D">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797D" w:rsidRDefault="001D797D">
            <w:pPr>
              <w:spacing w:line="320" w:lineRule="exact"/>
              <w:rPr>
                <w:rFonts w:ascii="仿宋_GB2312" w:eastAsia="仿宋_GB2312" w:hAnsi="仿宋_GB2312" w:cs="仿宋_GB2312"/>
                <w:sz w:val="24"/>
              </w:rPr>
            </w:pPr>
          </w:p>
        </w:tc>
        <w:tc>
          <w:tcPr>
            <w:tcW w:w="2709" w:type="dxa"/>
            <w:gridSpan w:val="5"/>
            <w:noWrap/>
            <w:vAlign w:val="center"/>
          </w:tcPr>
          <w:p w:rsidR="001D797D" w:rsidRDefault="001D797D">
            <w:pPr>
              <w:rPr>
                <w:rFonts w:ascii="宋体" w:hAnsi="宋体" w:cs="宋体"/>
                <w:color w:val="000000"/>
                <w:sz w:val="20"/>
                <w:szCs w:val="20"/>
              </w:rPr>
            </w:pPr>
            <w:r>
              <w:rPr>
                <w:rFonts w:hint="eastAsia"/>
                <w:color w:val="000000"/>
                <w:sz w:val="20"/>
                <w:szCs w:val="20"/>
              </w:rPr>
              <w:t>指标</w:t>
            </w:r>
            <w:r>
              <w:rPr>
                <w:rFonts w:hint="eastAsia"/>
                <w:color w:val="000000"/>
                <w:sz w:val="20"/>
                <w:szCs w:val="20"/>
              </w:rPr>
              <w:t>3.</w:t>
            </w:r>
            <w:r>
              <w:rPr>
                <w:rFonts w:hint="eastAsia"/>
                <w:color w:val="000000"/>
                <w:sz w:val="20"/>
                <w:szCs w:val="20"/>
              </w:rPr>
              <w:t>社区服刑人员电子监管率（≥，</w:t>
            </w:r>
            <w:r>
              <w:rPr>
                <w:rFonts w:hint="eastAsia"/>
                <w:color w:val="000000"/>
                <w:sz w:val="20"/>
                <w:szCs w:val="20"/>
              </w:rPr>
              <w:t>%</w:t>
            </w:r>
            <w:r>
              <w:rPr>
                <w:rFonts w:hint="eastAsia"/>
                <w:color w:val="000000"/>
                <w:sz w:val="20"/>
                <w:szCs w:val="20"/>
              </w:rPr>
              <w:t>）</w:t>
            </w:r>
          </w:p>
        </w:tc>
        <w:tc>
          <w:tcPr>
            <w:tcW w:w="2684" w:type="dxa"/>
            <w:gridSpan w:val="4"/>
            <w:noWrap/>
            <w:vAlign w:val="center"/>
          </w:tcPr>
          <w:p w:rsidR="001D797D" w:rsidRDefault="001D797D">
            <w:pPr>
              <w:jc w:val="center"/>
              <w:rPr>
                <w:rFonts w:ascii="宋体" w:hAnsi="宋体" w:cs="宋体"/>
                <w:color w:val="000000"/>
                <w:sz w:val="20"/>
                <w:szCs w:val="20"/>
              </w:rPr>
            </w:pPr>
            <w:r>
              <w:rPr>
                <w:rFonts w:hint="eastAsia"/>
                <w:color w:val="000000"/>
                <w:sz w:val="20"/>
                <w:szCs w:val="20"/>
              </w:rPr>
              <w:t>100%</w:t>
            </w:r>
          </w:p>
        </w:tc>
      </w:tr>
      <w:tr w:rsidR="001D797D">
        <w:trPr>
          <w:trHeight w:val="454"/>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noWrap/>
            <w:vAlign w:val="center"/>
          </w:tcPr>
          <w:p w:rsidR="001D797D" w:rsidRDefault="001D797D">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797D" w:rsidRDefault="001D797D">
            <w:pPr>
              <w:spacing w:line="320" w:lineRule="exact"/>
              <w:rPr>
                <w:rFonts w:ascii="仿宋_GB2312" w:eastAsia="仿宋_GB2312" w:hAnsi="仿宋_GB2312" w:cs="仿宋_GB2312"/>
                <w:sz w:val="24"/>
              </w:rPr>
            </w:pPr>
          </w:p>
        </w:tc>
        <w:tc>
          <w:tcPr>
            <w:tcW w:w="2709" w:type="dxa"/>
            <w:gridSpan w:val="5"/>
            <w:noWrap/>
            <w:vAlign w:val="center"/>
          </w:tcPr>
          <w:p w:rsidR="001D797D" w:rsidRDefault="001D797D">
            <w:pPr>
              <w:rPr>
                <w:rFonts w:ascii="宋体" w:hAnsi="宋体" w:cs="宋体"/>
                <w:color w:val="000000"/>
                <w:sz w:val="20"/>
                <w:szCs w:val="20"/>
              </w:rPr>
            </w:pPr>
            <w:r>
              <w:rPr>
                <w:rFonts w:hint="eastAsia"/>
                <w:color w:val="000000"/>
                <w:sz w:val="20"/>
                <w:szCs w:val="20"/>
              </w:rPr>
              <w:t>指标</w:t>
            </w:r>
            <w:r>
              <w:rPr>
                <w:rFonts w:hint="eastAsia"/>
                <w:color w:val="000000"/>
                <w:sz w:val="20"/>
                <w:szCs w:val="20"/>
              </w:rPr>
              <w:t>4.</w:t>
            </w:r>
            <w:r>
              <w:rPr>
                <w:rFonts w:hint="eastAsia"/>
                <w:color w:val="000000"/>
                <w:sz w:val="20"/>
                <w:szCs w:val="20"/>
              </w:rPr>
              <w:t>安置帮教、信息核实率、网上衔接率、预释放回执率（≥，</w:t>
            </w:r>
            <w:r>
              <w:rPr>
                <w:rFonts w:hint="eastAsia"/>
                <w:color w:val="000000"/>
                <w:sz w:val="20"/>
                <w:szCs w:val="20"/>
              </w:rPr>
              <w:t>%</w:t>
            </w:r>
            <w:r>
              <w:rPr>
                <w:rFonts w:hint="eastAsia"/>
                <w:color w:val="000000"/>
                <w:sz w:val="20"/>
                <w:szCs w:val="20"/>
              </w:rPr>
              <w:t>）</w:t>
            </w:r>
          </w:p>
        </w:tc>
        <w:tc>
          <w:tcPr>
            <w:tcW w:w="2684" w:type="dxa"/>
            <w:gridSpan w:val="4"/>
            <w:noWrap/>
            <w:vAlign w:val="center"/>
          </w:tcPr>
          <w:p w:rsidR="001D797D" w:rsidRDefault="001D797D">
            <w:pPr>
              <w:jc w:val="center"/>
              <w:rPr>
                <w:rFonts w:ascii="宋体" w:hAnsi="宋体" w:cs="宋体"/>
                <w:color w:val="000000"/>
                <w:sz w:val="20"/>
                <w:szCs w:val="20"/>
              </w:rPr>
            </w:pPr>
            <w:r>
              <w:rPr>
                <w:rFonts w:hint="eastAsia"/>
                <w:color w:val="000000"/>
                <w:sz w:val="20"/>
                <w:szCs w:val="20"/>
              </w:rPr>
              <w:t>100%</w:t>
            </w:r>
          </w:p>
        </w:tc>
      </w:tr>
      <w:tr w:rsidR="001D797D">
        <w:trPr>
          <w:trHeight w:val="454"/>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noWrap/>
            <w:vAlign w:val="center"/>
          </w:tcPr>
          <w:p w:rsidR="001D797D" w:rsidRDefault="001D797D">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797D" w:rsidRDefault="001D797D">
            <w:pPr>
              <w:spacing w:line="320" w:lineRule="exact"/>
              <w:rPr>
                <w:rFonts w:ascii="仿宋_GB2312" w:eastAsia="仿宋_GB2312" w:hAnsi="仿宋_GB2312" w:cs="仿宋_GB2312"/>
                <w:sz w:val="24"/>
              </w:rPr>
            </w:pPr>
          </w:p>
        </w:tc>
        <w:tc>
          <w:tcPr>
            <w:tcW w:w="2709" w:type="dxa"/>
            <w:gridSpan w:val="5"/>
            <w:noWrap/>
            <w:vAlign w:val="center"/>
          </w:tcPr>
          <w:p w:rsidR="001D797D" w:rsidRDefault="001D797D">
            <w:pPr>
              <w:rPr>
                <w:rFonts w:ascii="宋体" w:hAnsi="宋体" w:cs="宋体"/>
                <w:color w:val="000000"/>
                <w:sz w:val="20"/>
                <w:szCs w:val="20"/>
              </w:rPr>
            </w:pPr>
            <w:r>
              <w:rPr>
                <w:rFonts w:hint="eastAsia"/>
                <w:color w:val="000000"/>
                <w:sz w:val="20"/>
                <w:szCs w:val="20"/>
              </w:rPr>
              <w:t>指标</w:t>
            </w:r>
            <w:r>
              <w:rPr>
                <w:rFonts w:hint="eastAsia"/>
                <w:color w:val="000000"/>
                <w:sz w:val="20"/>
                <w:szCs w:val="20"/>
              </w:rPr>
              <w:t>5.</w:t>
            </w:r>
            <w:r>
              <w:rPr>
                <w:rFonts w:hint="eastAsia"/>
                <w:color w:val="000000"/>
                <w:sz w:val="20"/>
                <w:szCs w:val="20"/>
              </w:rPr>
              <w:t>人民调解组织调解成功率（≥，</w:t>
            </w:r>
            <w:r>
              <w:rPr>
                <w:rFonts w:hint="eastAsia"/>
                <w:color w:val="000000"/>
                <w:sz w:val="20"/>
                <w:szCs w:val="20"/>
              </w:rPr>
              <w:t>%</w:t>
            </w:r>
            <w:r>
              <w:rPr>
                <w:rFonts w:hint="eastAsia"/>
                <w:color w:val="000000"/>
                <w:sz w:val="20"/>
                <w:szCs w:val="20"/>
              </w:rPr>
              <w:t>）</w:t>
            </w:r>
          </w:p>
        </w:tc>
        <w:tc>
          <w:tcPr>
            <w:tcW w:w="2684" w:type="dxa"/>
            <w:gridSpan w:val="4"/>
            <w:noWrap/>
            <w:vAlign w:val="center"/>
          </w:tcPr>
          <w:p w:rsidR="001D797D" w:rsidRDefault="001D797D">
            <w:pPr>
              <w:jc w:val="center"/>
              <w:rPr>
                <w:rFonts w:ascii="宋体" w:hAnsi="宋体" w:cs="宋体"/>
                <w:color w:val="000000"/>
                <w:sz w:val="20"/>
                <w:szCs w:val="20"/>
              </w:rPr>
            </w:pPr>
            <w:r>
              <w:rPr>
                <w:rFonts w:hint="eastAsia"/>
                <w:color w:val="000000"/>
                <w:sz w:val="20"/>
                <w:szCs w:val="20"/>
              </w:rPr>
              <w:t>98%</w:t>
            </w:r>
          </w:p>
        </w:tc>
      </w:tr>
      <w:tr w:rsidR="001D797D">
        <w:trPr>
          <w:trHeight w:val="454"/>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noWrap/>
            <w:vAlign w:val="center"/>
          </w:tcPr>
          <w:p w:rsidR="001D797D" w:rsidRDefault="001D797D">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5"/>
            <w:noWrap/>
            <w:vAlign w:val="center"/>
          </w:tcPr>
          <w:p w:rsidR="001D797D" w:rsidRDefault="001D797D">
            <w:pPr>
              <w:rPr>
                <w:rFonts w:ascii="宋体" w:hAnsi="宋体" w:cs="宋体"/>
                <w:color w:val="000000"/>
                <w:sz w:val="20"/>
                <w:szCs w:val="20"/>
              </w:rPr>
            </w:pPr>
            <w:r>
              <w:rPr>
                <w:rFonts w:hint="eastAsia"/>
                <w:color w:val="000000"/>
                <w:sz w:val="20"/>
                <w:szCs w:val="20"/>
              </w:rPr>
              <w:t>指标</w:t>
            </w:r>
            <w:r>
              <w:rPr>
                <w:rFonts w:hint="eastAsia"/>
                <w:color w:val="000000"/>
                <w:sz w:val="20"/>
                <w:szCs w:val="20"/>
              </w:rPr>
              <w:t>1.</w:t>
            </w:r>
            <w:r>
              <w:rPr>
                <w:rFonts w:hint="eastAsia"/>
                <w:color w:val="000000"/>
                <w:sz w:val="20"/>
                <w:szCs w:val="20"/>
              </w:rPr>
              <w:t>新增业务装备数量（≥，个）</w:t>
            </w:r>
          </w:p>
        </w:tc>
        <w:tc>
          <w:tcPr>
            <w:tcW w:w="2684" w:type="dxa"/>
            <w:gridSpan w:val="4"/>
            <w:noWrap/>
            <w:vAlign w:val="center"/>
          </w:tcPr>
          <w:p w:rsidR="001D797D" w:rsidRDefault="001D797D">
            <w:pPr>
              <w:jc w:val="center"/>
              <w:rPr>
                <w:rFonts w:ascii="宋体" w:hAnsi="宋体" w:cs="宋体"/>
                <w:color w:val="000000"/>
                <w:sz w:val="20"/>
                <w:szCs w:val="20"/>
              </w:rPr>
            </w:pPr>
            <w:r>
              <w:rPr>
                <w:rFonts w:hint="eastAsia"/>
                <w:color w:val="000000"/>
                <w:sz w:val="20"/>
                <w:szCs w:val="20"/>
              </w:rPr>
              <w:t>89</w:t>
            </w:r>
          </w:p>
        </w:tc>
      </w:tr>
      <w:tr w:rsidR="001D797D">
        <w:trPr>
          <w:trHeight w:val="461"/>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noWrap/>
            <w:vAlign w:val="center"/>
          </w:tcPr>
          <w:p w:rsidR="001D797D" w:rsidRDefault="001D797D">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797D" w:rsidRDefault="001D797D">
            <w:pPr>
              <w:autoSpaceDN w:val="0"/>
              <w:spacing w:line="320" w:lineRule="exact"/>
              <w:jc w:val="center"/>
              <w:textAlignment w:val="center"/>
              <w:rPr>
                <w:rFonts w:ascii="仿宋_GB2312" w:eastAsia="仿宋_GB2312" w:hAnsi="仿宋_GB2312" w:cs="仿宋_GB2312"/>
                <w:sz w:val="24"/>
              </w:rPr>
            </w:pPr>
          </w:p>
        </w:tc>
        <w:tc>
          <w:tcPr>
            <w:tcW w:w="2709" w:type="dxa"/>
            <w:gridSpan w:val="5"/>
            <w:noWrap/>
            <w:vAlign w:val="center"/>
          </w:tcPr>
          <w:p w:rsidR="001D797D" w:rsidRDefault="001D797D">
            <w:pPr>
              <w:rPr>
                <w:rFonts w:ascii="宋体" w:hAnsi="宋体" w:cs="宋体"/>
                <w:color w:val="000000"/>
                <w:sz w:val="20"/>
                <w:szCs w:val="20"/>
              </w:rPr>
            </w:pPr>
            <w:r>
              <w:rPr>
                <w:rFonts w:hint="eastAsia"/>
                <w:color w:val="000000"/>
                <w:sz w:val="20"/>
                <w:szCs w:val="20"/>
              </w:rPr>
              <w:t>指标</w:t>
            </w:r>
            <w:r>
              <w:rPr>
                <w:rFonts w:hint="eastAsia"/>
                <w:color w:val="000000"/>
                <w:sz w:val="20"/>
                <w:szCs w:val="20"/>
              </w:rPr>
              <w:t>2.</w:t>
            </w:r>
            <w:r>
              <w:rPr>
                <w:rFonts w:hint="eastAsia"/>
                <w:color w:val="000000"/>
                <w:sz w:val="20"/>
                <w:szCs w:val="20"/>
              </w:rPr>
              <w:t>法律援助办理案件数量（≥，件）</w:t>
            </w:r>
          </w:p>
        </w:tc>
        <w:tc>
          <w:tcPr>
            <w:tcW w:w="2684" w:type="dxa"/>
            <w:gridSpan w:val="4"/>
            <w:noWrap/>
            <w:vAlign w:val="center"/>
          </w:tcPr>
          <w:p w:rsidR="001D797D" w:rsidRDefault="001D797D">
            <w:pPr>
              <w:jc w:val="center"/>
              <w:rPr>
                <w:rFonts w:ascii="宋体" w:hAnsi="宋体" w:cs="宋体"/>
                <w:color w:val="000000"/>
                <w:sz w:val="20"/>
                <w:szCs w:val="20"/>
              </w:rPr>
            </w:pPr>
            <w:r>
              <w:rPr>
                <w:rFonts w:hint="eastAsia"/>
                <w:color w:val="000000"/>
                <w:sz w:val="20"/>
                <w:szCs w:val="20"/>
              </w:rPr>
              <w:t>264</w:t>
            </w:r>
          </w:p>
        </w:tc>
      </w:tr>
      <w:tr w:rsidR="001D797D">
        <w:trPr>
          <w:trHeight w:val="461"/>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noWrap/>
            <w:vAlign w:val="center"/>
          </w:tcPr>
          <w:p w:rsidR="001D797D" w:rsidRDefault="001D797D">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797D" w:rsidRDefault="001D797D">
            <w:pPr>
              <w:autoSpaceDN w:val="0"/>
              <w:spacing w:line="320" w:lineRule="exact"/>
              <w:jc w:val="center"/>
              <w:textAlignment w:val="center"/>
              <w:rPr>
                <w:rFonts w:ascii="仿宋_GB2312" w:eastAsia="仿宋_GB2312" w:hAnsi="仿宋_GB2312" w:cs="仿宋_GB2312"/>
                <w:sz w:val="24"/>
              </w:rPr>
            </w:pPr>
          </w:p>
        </w:tc>
        <w:tc>
          <w:tcPr>
            <w:tcW w:w="2709" w:type="dxa"/>
            <w:gridSpan w:val="5"/>
            <w:noWrap/>
            <w:vAlign w:val="center"/>
          </w:tcPr>
          <w:p w:rsidR="001D797D" w:rsidRDefault="001D797D">
            <w:pPr>
              <w:rPr>
                <w:rFonts w:ascii="宋体" w:hAnsi="宋体" w:cs="宋体"/>
                <w:color w:val="000000"/>
                <w:sz w:val="20"/>
                <w:szCs w:val="20"/>
              </w:rPr>
            </w:pPr>
            <w:r>
              <w:rPr>
                <w:rFonts w:hint="eastAsia"/>
                <w:color w:val="000000"/>
                <w:sz w:val="20"/>
                <w:szCs w:val="20"/>
              </w:rPr>
              <w:t>指标</w:t>
            </w:r>
            <w:r>
              <w:rPr>
                <w:rFonts w:hint="eastAsia"/>
                <w:color w:val="000000"/>
                <w:sz w:val="20"/>
                <w:szCs w:val="20"/>
              </w:rPr>
              <w:t>3.</w:t>
            </w:r>
            <w:r>
              <w:rPr>
                <w:rFonts w:hint="eastAsia"/>
                <w:color w:val="000000"/>
                <w:sz w:val="20"/>
                <w:szCs w:val="20"/>
              </w:rPr>
              <w:t>人民调解组织调解疑难复杂矛盾纠纷数量（≥，起）</w:t>
            </w:r>
          </w:p>
        </w:tc>
        <w:tc>
          <w:tcPr>
            <w:tcW w:w="2684" w:type="dxa"/>
            <w:gridSpan w:val="4"/>
            <w:noWrap/>
            <w:vAlign w:val="center"/>
          </w:tcPr>
          <w:p w:rsidR="001D797D" w:rsidRDefault="001D797D">
            <w:pPr>
              <w:jc w:val="center"/>
              <w:rPr>
                <w:rFonts w:ascii="宋体" w:hAnsi="宋体" w:cs="宋体"/>
                <w:color w:val="000000"/>
                <w:sz w:val="20"/>
                <w:szCs w:val="20"/>
              </w:rPr>
            </w:pPr>
            <w:r>
              <w:rPr>
                <w:rFonts w:hint="eastAsia"/>
                <w:color w:val="000000"/>
                <w:sz w:val="20"/>
                <w:szCs w:val="20"/>
              </w:rPr>
              <w:t>216</w:t>
            </w:r>
          </w:p>
        </w:tc>
      </w:tr>
      <w:tr w:rsidR="001D797D">
        <w:trPr>
          <w:trHeight w:val="454"/>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noWrap/>
            <w:vAlign w:val="center"/>
          </w:tcPr>
          <w:p w:rsidR="001D797D" w:rsidRDefault="001D797D">
            <w:pPr>
              <w:autoSpaceDN w:val="0"/>
              <w:spacing w:line="320" w:lineRule="exact"/>
              <w:rPr>
                <w:rFonts w:ascii="仿宋_GB2312" w:eastAsia="仿宋_GB2312" w:hAnsi="仿宋_GB2312" w:cs="仿宋_GB2312"/>
                <w:sz w:val="24"/>
              </w:rPr>
            </w:pPr>
          </w:p>
        </w:tc>
        <w:tc>
          <w:tcPr>
            <w:tcW w:w="1417" w:type="dxa"/>
            <w:gridSpan w:val="2"/>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5"/>
            <w:noWrap/>
            <w:vAlign w:val="center"/>
          </w:tcPr>
          <w:p w:rsidR="001D797D" w:rsidRDefault="001D797D" w:rsidP="00D15AB9">
            <w:pPr>
              <w:autoSpaceDN w:val="0"/>
              <w:spacing w:line="320" w:lineRule="exact"/>
              <w:jc w:val="center"/>
              <w:textAlignment w:val="center"/>
              <w:rPr>
                <w:rFonts w:ascii="仿宋_GB2312" w:eastAsia="仿宋_GB2312" w:hAnsi="仿宋_GB2312" w:cs="仿宋_GB2312"/>
                <w:color w:val="000000"/>
                <w:sz w:val="24"/>
              </w:rPr>
            </w:pPr>
            <w:r>
              <w:rPr>
                <w:rFonts w:hint="eastAsia"/>
                <w:color w:val="000000"/>
                <w:sz w:val="20"/>
                <w:szCs w:val="20"/>
              </w:rPr>
              <w:t>2019</w:t>
            </w:r>
            <w:r>
              <w:rPr>
                <w:rFonts w:hint="eastAsia"/>
                <w:color w:val="000000"/>
                <w:sz w:val="20"/>
                <w:szCs w:val="20"/>
              </w:rPr>
              <w:t>年</w:t>
            </w:r>
            <w:r>
              <w:rPr>
                <w:rFonts w:hint="eastAsia"/>
                <w:color w:val="000000"/>
                <w:sz w:val="20"/>
                <w:szCs w:val="20"/>
              </w:rPr>
              <w:t>1-12</w:t>
            </w:r>
            <w:r>
              <w:rPr>
                <w:rFonts w:hint="eastAsia"/>
                <w:color w:val="000000"/>
                <w:sz w:val="20"/>
                <w:szCs w:val="20"/>
              </w:rPr>
              <w:t>月</w:t>
            </w:r>
          </w:p>
        </w:tc>
        <w:tc>
          <w:tcPr>
            <w:tcW w:w="2684" w:type="dxa"/>
            <w:gridSpan w:val="4"/>
            <w:noWrap/>
            <w:vAlign w:val="center"/>
          </w:tcPr>
          <w:p w:rsidR="001D797D" w:rsidRPr="001D797D" w:rsidRDefault="001D797D" w:rsidP="00D15AB9">
            <w:pPr>
              <w:jc w:val="center"/>
              <w:rPr>
                <w:color w:val="000000"/>
                <w:sz w:val="20"/>
                <w:szCs w:val="20"/>
              </w:rPr>
            </w:pPr>
            <w:r w:rsidRPr="001D797D">
              <w:rPr>
                <w:rFonts w:hint="eastAsia"/>
                <w:color w:val="000000"/>
                <w:sz w:val="20"/>
                <w:szCs w:val="20"/>
              </w:rPr>
              <w:t>100%</w:t>
            </w:r>
          </w:p>
        </w:tc>
      </w:tr>
      <w:tr w:rsidR="001D797D">
        <w:trPr>
          <w:trHeight w:val="454"/>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noWrap/>
            <w:vAlign w:val="center"/>
          </w:tcPr>
          <w:p w:rsidR="001D797D" w:rsidRDefault="001D797D">
            <w:pPr>
              <w:autoSpaceDN w:val="0"/>
              <w:spacing w:line="320" w:lineRule="exact"/>
              <w:rPr>
                <w:rFonts w:ascii="仿宋_GB2312" w:eastAsia="仿宋_GB2312" w:hAnsi="仿宋_GB2312" w:cs="仿宋_GB2312"/>
                <w:sz w:val="24"/>
              </w:rPr>
            </w:pPr>
          </w:p>
        </w:tc>
        <w:tc>
          <w:tcPr>
            <w:tcW w:w="1417" w:type="dxa"/>
            <w:gridSpan w:val="2"/>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5"/>
            <w:noWrap/>
            <w:vAlign w:val="center"/>
          </w:tcPr>
          <w:p w:rsidR="001D797D" w:rsidRDefault="001D797D" w:rsidP="001D797D">
            <w:pPr>
              <w:autoSpaceDN w:val="0"/>
              <w:spacing w:line="320" w:lineRule="exact"/>
              <w:jc w:val="center"/>
              <w:textAlignment w:val="center"/>
              <w:rPr>
                <w:rFonts w:ascii="仿宋_GB2312" w:eastAsia="仿宋_GB2312" w:hAnsi="仿宋_GB2312" w:cs="仿宋_GB2312"/>
                <w:color w:val="000000"/>
                <w:sz w:val="24"/>
              </w:rPr>
            </w:pPr>
            <w:r w:rsidRPr="001D797D">
              <w:rPr>
                <w:rFonts w:hint="eastAsia"/>
                <w:color w:val="000000"/>
                <w:sz w:val="20"/>
                <w:szCs w:val="20"/>
              </w:rPr>
              <w:t>不超过年初预算</w:t>
            </w:r>
          </w:p>
        </w:tc>
        <w:tc>
          <w:tcPr>
            <w:tcW w:w="2684" w:type="dxa"/>
            <w:gridSpan w:val="4"/>
            <w:noWrap/>
            <w:vAlign w:val="center"/>
          </w:tcPr>
          <w:p w:rsidR="001D797D" w:rsidRPr="001D797D" w:rsidRDefault="001D797D" w:rsidP="001D797D">
            <w:pPr>
              <w:jc w:val="center"/>
              <w:rPr>
                <w:color w:val="000000"/>
                <w:sz w:val="20"/>
                <w:szCs w:val="20"/>
              </w:rPr>
            </w:pPr>
            <w:r w:rsidRPr="001D797D">
              <w:rPr>
                <w:color w:val="000000"/>
                <w:sz w:val="20"/>
                <w:szCs w:val="20"/>
              </w:rPr>
              <w:t>未超过</w:t>
            </w:r>
          </w:p>
        </w:tc>
      </w:tr>
      <w:tr w:rsidR="001D797D">
        <w:trPr>
          <w:trHeight w:val="454"/>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val="restart"/>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Merge w:val="restart"/>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5"/>
            <w:noWrap/>
            <w:vAlign w:val="center"/>
          </w:tcPr>
          <w:p w:rsidR="001D797D" w:rsidRPr="001D797D" w:rsidRDefault="001D797D" w:rsidP="001D797D">
            <w:pPr>
              <w:jc w:val="left"/>
              <w:rPr>
                <w:rFonts w:ascii="宋体" w:hAnsi="宋体" w:cs="宋体"/>
                <w:color w:val="000000"/>
                <w:sz w:val="20"/>
                <w:szCs w:val="20"/>
              </w:rPr>
            </w:pPr>
            <w:r>
              <w:rPr>
                <w:rFonts w:hint="eastAsia"/>
                <w:color w:val="000000"/>
                <w:sz w:val="20"/>
                <w:szCs w:val="20"/>
              </w:rPr>
              <w:t>指标</w:t>
            </w:r>
            <w:r>
              <w:rPr>
                <w:rFonts w:hint="eastAsia"/>
                <w:color w:val="000000"/>
                <w:sz w:val="20"/>
                <w:szCs w:val="20"/>
              </w:rPr>
              <w:t>1</w:t>
            </w:r>
            <w:r>
              <w:rPr>
                <w:rFonts w:hint="eastAsia"/>
                <w:color w:val="000000"/>
                <w:sz w:val="20"/>
                <w:szCs w:val="20"/>
              </w:rPr>
              <w:t>：引导提升市县司法行政部门经费保障水平</w:t>
            </w:r>
          </w:p>
        </w:tc>
        <w:tc>
          <w:tcPr>
            <w:tcW w:w="2684" w:type="dxa"/>
            <w:gridSpan w:val="4"/>
            <w:noWrap/>
            <w:vAlign w:val="center"/>
          </w:tcPr>
          <w:p w:rsidR="001D797D" w:rsidRPr="001D797D" w:rsidRDefault="001D797D" w:rsidP="001D797D">
            <w:pPr>
              <w:jc w:val="center"/>
              <w:rPr>
                <w:color w:val="000000"/>
                <w:sz w:val="20"/>
                <w:szCs w:val="20"/>
              </w:rPr>
            </w:pPr>
            <w:r w:rsidRPr="001D797D">
              <w:rPr>
                <w:color w:val="000000"/>
                <w:sz w:val="20"/>
                <w:szCs w:val="20"/>
              </w:rPr>
              <w:t>是</w:t>
            </w:r>
          </w:p>
        </w:tc>
      </w:tr>
      <w:tr w:rsidR="001D797D">
        <w:trPr>
          <w:trHeight w:val="454"/>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p>
        </w:tc>
        <w:tc>
          <w:tcPr>
            <w:tcW w:w="1417" w:type="dxa"/>
            <w:gridSpan w:val="2"/>
            <w:vMerge/>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5"/>
            <w:noWrap/>
            <w:vAlign w:val="center"/>
          </w:tcPr>
          <w:p w:rsidR="001D797D" w:rsidRPr="001D797D" w:rsidRDefault="001D797D" w:rsidP="001D797D">
            <w:pPr>
              <w:jc w:val="left"/>
              <w:rPr>
                <w:rFonts w:ascii="宋体" w:hAnsi="宋体" w:cs="宋体"/>
                <w:color w:val="000000"/>
                <w:sz w:val="20"/>
                <w:szCs w:val="20"/>
              </w:rPr>
            </w:pPr>
            <w:r>
              <w:rPr>
                <w:rFonts w:hint="eastAsia"/>
                <w:color w:val="000000"/>
                <w:sz w:val="20"/>
                <w:szCs w:val="20"/>
              </w:rPr>
              <w:t>指标</w:t>
            </w:r>
            <w:r>
              <w:rPr>
                <w:rFonts w:hint="eastAsia"/>
                <w:color w:val="000000"/>
                <w:sz w:val="20"/>
                <w:szCs w:val="20"/>
              </w:rPr>
              <w:t>2</w:t>
            </w:r>
            <w:r>
              <w:rPr>
                <w:rFonts w:hint="eastAsia"/>
                <w:color w:val="000000"/>
                <w:sz w:val="20"/>
                <w:szCs w:val="20"/>
              </w:rPr>
              <w:t>：法律援助案件有效投诉发生率（≤</w:t>
            </w:r>
            <w:r>
              <w:rPr>
                <w:rFonts w:hint="eastAsia"/>
                <w:color w:val="000000"/>
                <w:sz w:val="20"/>
                <w:szCs w:val="20"/>
              </w:rPr>
              <w:t>0.10%</w:t>
            </w:r>
            <w:r>
              <w:rPr>
                <w:rFonts w:hint="eastAsia"/>
                <w:color w:val="000000"/>
                <w:sz w:val="20"/>
                <w:szCs w:val="20"/>
              </w:rPr>
              <w:t>）</w:t>
            </w:r>
          </w:p>
        </w:tc>
        <w:tc>
          <w:tcPr>
            <w:tcW w:w="2684" w:type="dxa"/>
            <w:gridSpan w:val="4"/>
            <w:noWrap/>
            <w:vAlign w:val="center"/>
          </w:tcPr>
          <w:p w:rsidR="001D797D" w:rsidRPr="001D797D" w:rsidRDefault="001D797D" w:rsidP="001D797D">
            <w:pPr>
              <w:jc w:val="center"/>
              <w:rPr>
                <w:color w:val="000000"/>
                <w:sz w:val="20"/>
                <w:szCs w:val="20"/>
              </w:rPr>
            </w:pPr>
            <w:r w:rsidRPr="001D797D">
              <w:rPr>
                <w:rFonts w:hint="eastAsia"/>
                <w:color w:val="000000"/>
                <w:sz w:val="20"/>
                <w:szCs w:val="20"/>
              </w:rPr>
              <w:t>0</w:t>
            </w:r>
          </w:p>
        </w:tc>
      </w:tr>
      <w:tr w:rsidR="001D797D">
        <w:trPr>
          <w:trHeight w:val="454"/>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noWrap/>
            <w:vAlign w:val="center"/>
          </w:tcPr>
          <w:p w:rsidR="001D797D" w:rsidRDefault="001D797D">
            <w:pPr>
              <w:autoSpaceDN w:val="0"/>
              <w:spacing w:line="320" w:lineRule="exact"/>
              <w:rPr>
                <w:rFonts w:ascii="仿宋_GB2312" w:eastAsia="仿宋_GB2312" w:hAnsi="仿宋_GB2312" w:cs="仿宋_GB2312"/>
                <w:sz w:val="24"/>
              </w:rPr>
            </w:pPr>
          </w:p>
        </w:tc>
        <w:tc>
          <w:tcPr>
            <w:tcW w:w="1417" w:type="dxa"/>
            <w:gridSpan w:val="2"/>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5"/>
            <w:noWrap/>
            <w:vAlign w:val="center"/>
          </w:tcPr>
          <w:p w:rsidR="001D797D" w:rsidRDefault="001D797D">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4"/>
            <w:noWrap/>
            <w:vAlign w:val="center"/>
          </w:tcPr>
          <w:p w:rsidR="001D797D" w:rsidRDefault="001D797D">
            <w:pPr>
              <w:autoSpaceDN w:val="0"/>
              <w:spacing w:line="320" w:lineRule="exact"/>
              <w:jc w:val="center"/>
              <w:textAlignment w:val="center"/>
              <w:rPr>
                <w:rFonts w:ascii="仿宋_GB2312" w:eastAsia="仿宋_GB2312" w:hAnsi="仿宋_GB2312" w:cs="仿宋_GB2312"/>
                <w:b/>
                <w:color w:val="000000"/>
                <w:sz w:val="24"/>
              </w:rPr>
            </w:pPr>
          </w:p>
        </w:tc>
      </w:tr>
      <w:tr w:rsidR="001D797D">
        <w:trPr>
          <w:trHeight w:val="454"/>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noWrap/>
            <w:vAlign w:val="center"/>
          </w:tcPr>
          <w:p w:rsidR="001D797D" w:rsidRDefault="001D797D">
            <w:pPr>
              <w:autoSpaceDN w:val="0"/>
              <w:spacing w:line="320" w:lineRule="exact"/>
              <w:rPr>
                <w:rFonts w:ascii="仿宋_GB2312" w:eastAsia="仿宋_GB2312" w:hAnsi="仿宋_GB2312" w:cs="仿宋_GB2312"/>
                <w:sz w:val="24"/>
              </w:rPr>
            </w:pPr>
          </w:p>
        </w:tc>
        <w:tc>
          <w:tcPr>
            <w:tcW w:w="1417" w:type="dxa"/>
            <w:gridSpan w:val="2"/>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5"/>
            <w:noWrap/>
            <w:vAlign w:val="center"/>
          </w:tcPr>
          <w:p w:rsidR="001D797D" w:rsidRDefault="001D797D">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4"/>
            <w:noWrap/>
            <w:vAlign w:val="center"/>
          </w:tcPr>
          <w:p w:rsidR="001D797D" w:rsidRDefault="001D797D">
            <w:pPr>
              <w:autoSpaceDN w:val="0"/>
              <w:spacing w:line="320" w:lineRule="exact"/>
              <w:jc w:val="center"/>
              <w:textAlignment w:val="center"/>
              <w:rPr>
                <w:rFonts w:ascii="仿宋_GB2312" w:eastAsia="仿宋_GB2312" w:hAnsi="仿宋_GB2312" w:cs="仿宋_GB2312"/>
                <w:b/>
                <w:color w:val="000000"/>
                <w:sz w:val="24"/>
              </w:rPr>
            </w:pPr>
          </w:p>
        </w:tc>
      </w:tr>
      <w:tr w:rsidR="001D797D">
        <w:trPr>
          <w:trHeight w:val="454"/>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noWrap/>
            <w:vAlign w:val="center"/>
          </w:tcPr>
          <w:p w:rsidR="001D797D" w:rsidRDefault="001D797D">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5"/>
            <w:noWrap/>
            <w:vAlign w:val="center"/>
          </w:tcPr>
          <w:p w:rsidR="001D797D" w:rsidRPr="001D797D" w:rsidRDefault="001D797D" w:rsidP="001D797D">
            <w:pPr>
              <w:jc w:val="left"/>
              <w:rPr>
                <w:rFonts w:ascii="宋体" w:hAnsi="宋体" w:cs="宋体"/>
                <w:color w:val="000000"/>
                <w:sz w:val="20"/>
                <w:szCs w:val="20"/>
              </w:rPr>
            </w:pPr>
            <w:r>
              <w:rPr>
                <w:rFonts w:hint="eastAsia"/>
                <w:color w:val="000000"/>
                <w:sz w:val="20"/>
                <w:szCs w:val="20"/>
              </w:rPr>
              <w:t>指标</w:t>
            </w:r>
            <w:r>
              <w:rPr>
                <w:rFonts w:hint="eastAsia"/>
                <w:color w:val="000000"/>
                <w:sz w:val="20"/>
                <w:szCs w:val="20"/>
              </w:rPr>
              <w:t>1.</w:t>
            </w:r>
            <w:r>
              <w:rPr>
                <w:rFonts w:hint="eastAsia"/>
                <w:color w:val="000000"/>
                <w:sz w:val="20"/>
                <w:szCs w:val="20"/>
              </w:rPr>
              <w:t>人民群众对机关履职评价满意度</w:t>
            </w:r>
            <w:r>
              <w:rPr>
                <w:rFonts w:hint="eastAsia"/>
                <w:color w:val="000000"/>
                <w:sz w:val="20"/>
                <w:szCs w:val="20"/>
              </w:rPr>
              <w:t>: (</w:t>
            </w:r>
            <w:r>
              <w:rPr>
                <w:rFonts w:hint="eastAsia"/>
                <w:color w:val="000000"/>
                <w:sz w:val="20"/>
                <w:szCs w:val="20"/>
              </w:rPr>
              <w:t>①满意</w:t>
            </w:r>
            <w:r>
              <w:rPr>
                <w:rFonts w:hint="eastAsia"/>
                <w:color w:val="000000"/>
                <w:sz w:val="20"/>
                <w:szCs w:val="20"/>
              </w:rPr>
              <w:t>:</w:t>
            </w:r>
            <w:r>
              <w:rPr>
                <w:rFonts w:hint="eastAsia"/>
                <w:color w:val="000000"/>
                <w:sz w:val="20"/>
                <w:szCs w:val="20"/>
              </w:rPr>
              <w:t>②基本满意</w:t>
            </w:r>
            <w:r>
              <w:rPr>
                <w:rFonts w:hint="eastAsia"/>
                <w:color w:val="000000"/>
                <w:sz w:val="20"/>
                <w:szCs w:val="20"/>
              </w:rPr>
              <w:t>(</w:t>
            </w:r>
            <w:r>
              <w:rPr>
                <w:rFonts w:hint="eastAsia"/>
                <w:color w:val="000000"/>
                <w:sz w:val="20"/>
                <w:szCs w:val="20"/>
              </w:rPr>
              <w:t>具体指标</w:t>
            </w:r>
            <w:r>
              <w:rPr>
                <w:rFonts w:hint="eastAsia"/>
                <w:color w:val="000000"/>
                <w:sz w:val="20"/>
                <w:szCs w:val="20"/>
              </w:rPr>
              <w:t>:</w:t>
            </w:r>
            <w:r>
              <w:rPr>
                <w:rFonts w:hint="eastAsia"/>
                <w:color w:val="000000"/>
                <w:sz w:val="20"/>
                <w:szCs w:val="20"/>
              </w:rPr>
              <w:t>服务态度、效率、环境、能力、廉洁</w:t>
            </w:r>
            <w:r>
              <w:rPr>
                <w:rFonts w:hint="eastAsia"/>
                <w:color w:val="000000"/>
                <w:sz w:val="20"/>
                <w:szCs w:val="20"/>
              </w:rPr>
              <w:t>) ;</w:t>
            </w:r>
            <w:r>
              <w:rPr>
                <w:rFonts w:hint="eastAsia"/>
                <w:color w:val="000000"/>
                <w:sz w:val="20"/>
                <w:szCs w:val="20"/>
              </w:rPr>
              <w:t>③不满意</w:t>
            </w:r>
            <w:r>
              <w:rPr>
                <w:rFonts w:hint="eastAsia"/>
                <w:color w:val="000000"/>
                <w:sz w:val="20"/>
                <w:szCs w:val="20"/>
              </w:rPr>
              <w:t>(</w:t>
            </w:r>
            <w:r>
              <w:rPr>
                <w:rFonts w:hint="eastAsia"/>
                <w:color w:val="000000"/>
                <w:sz w:val="20"/>
                <w:szCs w:val="20"/>
              </w:rPr>
              <w:t>具体指标</w:t>
            </w:r>
            <w:r>
              <w:rPr>
                <w:rFonts w:hint="eastAsia"/>
                <w:color w:val="000000"/>
                <w:sz w:val="20"/>
                <w:szCs w:val="20"/>
              </w:rPr>
              <w:t>:</w:t>
            </w:r>
            <w:r>
              <w:rPr>
                <w:rFonts w:hint="eastAsia"/>
                <w:color w:val="000000"/>
                <w:sz w:val="20"/>
                <w:szCs w:val="20"/>
              </w:rPr>
              <w:t>服务态度、效率、环境能力、廉洁</w:t>
            </w:r>
            <w:r>
              <w:rPr>
                <w:rFonts w:hint="eastAsia"/>
                <w:color w:val="000000"/>
                <w:sz w:val="20"/>
                <w:szCs w:val="20"/>
              </w:rPr>
              <w:t>)</w:t>
            </w:r>
            <w:r>
              <w:rPr>
                <w:rFonts w:hint="eastAsia"/>
                <w:color w:val="000000"/>
                <w:sz w:val="20"/>
                <w:szCs w:val="20"/>
              </w:rPr>
              <w:t>。</w:t>
            </w:r>
            <w:r>
              <w:rPr>
                <w:rFonts w:hint="eastAsia"/>
                <w:color w:val="000000"/>
                <w:sz w:val="20"/>
                <w:szCs w:val="20"/>
              </w:rPr>
              <w:t>)</w:t>
            </w:r>
          </w:p>
        </w:tc>
        <w:tc>
          <w:tcPr>
            <w:tcW w:w="2684" w:type="dxa"/>
            <w:gridSpan w:val="4"/>
            <w:noWrap/>
            <w:vAlign w:val="center"/>
          </w:tcPr>
          <w:p w:rsidR="001D797D" w:rsidRPr="001D797D" w:rsidRDefault="001D797D" w:rsidP="001D797D">
            <w:pPr>
              <w:jc w:val="center"/>
              <w:rPr>
                <w:rFonts w:ascii="宋体" w:hAnsi="宋体" w:cs="宋体"/>
                <w:color w:val="000000"/>
                <w:sz w:val="20"/>
                <w:szCs w:val="20"/>
              </w:rPr>
            </w:pPr>
            <w:r>
              <w:rPr>
                <w:rFonts w:hint="eastAsia"/>
                <w:color w:val="000000"/>
                <w:sz w:val="20"/>
                <w:szCs w:val="20"/>
              </w:rPr>
              <w:t>基本满意</w:t>
            </w:r>
          </w:p>
        </w:tc>
      </w:tr>
      <w:tr w:rsidR="001D797D">
        <w:trPr>
          <w:trHeight w:val="454"/>
          <w:jc w:val="center"/>
        </w:trPr>
        <w:tc>
          <w:tcPr>
            <w:tcW w:w="1441" w:type="dxa"/>
            <w:vMerge/>
            <w:noWrap/>
            <w:vAlign w:val="center"/>
          </w:tcPr>
          <w:p w:rsidR="001D797D" w:rsidRDefault="001D797D">
            <w:pPr>
              <w:spacing w:line="320" w:lineRule="exact"/>
              <w:rPr>
                <w:rFonts w:ascii="仿宋_GB2312" w:eastAsia="仿宋_GB2312" w:hAnsi="仿宋_GB2312" w:cs="仿宋_GB2312"/>
                <w:sz w:val="24"/>
              </w:rPr>
            </w:pPr>
          </w:p>
        </w:tc>
        <w:tc>
          <w:tcPr>
            <w:tcW w:w="1549" w:type="dxa"/>
            <w:gridSpan w:val="4"/>
            <w:vMerge/>
            <w:noWrap/>
            <w:vAlign w:val="center"/>
          </w:tcPr>
          <w:p w:rsidR="001D797D" w:rsidRDefault="001D797D">
            <w:pPr>
              <w:autoSpaceDN w:val="0"/>
              <w:spacing w:line="320" w:lineRule="exact"/>
              <w:rPr>
                <w:rFonts w:ascii="仿宋_GB2312" w:eastAsia="仿宋_GB2312" w:hAnsi="仿宋_GB2312" w:cs="仿宋_GB2312"/>
                <w:sz w:val="24"/>
              </w:rPr>
            </w:pPr>
          </w:p>
        </w:tc>
        <w:tc>
          <w:tcPr>
            <w:tcW w:w="1417" w:type="dxa"/>
            <w:gridSpan w:val="2"/>
            <w:vMerge/>
            <w:noWrap/>
            <w:vAlign w:val="center"/>
          </w:tcPr>
          <w:p w:rsidR="001D797D" w:rsidRDefault="001D797D">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5"/>
            <w:noWrap/>
            <w:vAlign w:val="center"/>
          </w:tcPr>
          <w:p w:rsidR="001D797D" w:rsidRPr="001D797D" w:rsidRDefault="001D797D" w:rsidP="001D797D">
            <w:pPr>
              <w:jc w:val="left"/>
              <w:rPr>
                <w:rFonts w:ascii="宋体" w:hAnsi="宋体" w:cs="宋体"/>
                <w:color w:val="000000"/>
                <w:sz w:val="20"/>
                <w:szCs w:val="20"/>
              </w:rPr>
            </w:pPr>
            <w:r>
              <w:rPr>
                <w:rFonts w:hint="eastAsia"/>
                <w:color w:val="000000"/>
                <w:sz w:val="20"/>
                <w:szCs w:val="20"/>
              </w:rPr>
              <w:t>指标</w:t>
            </w:r>
            <w:r>
              <w:rPr>
                <w:rFonts w:hint="eastAsia"/>
                <w:color w:val="000000"/>
                <w:sz w:val="20"/>
                <w:szCs w:val="20"/>
              </w:rPr>
              <w:t>2.</w:t>
            </w:r>
            <w:r>
              <w:rPr>
                <w:rFonts w:hint="eastAsia"/>
                <w:color w:val="000000"/>
                <w:sz w:val="20"/>
                <w:szCs w:val="20"/>
              </w:rPr>
              <w:t>人民群众对业务工作评价满意度</w:t>
            </w:r>
            <w:r>
              <w:rPr>
                <w:rFonts w:hint="eastAsia"/>
                <w:color w:val="000000"/>
                <w:sz w:val="20"/>
                <w:szCs w:val="20"/>
              </w:rPr>
              <w:t>:</w:t>
            </w:r>
            <w:r>
              <w:rPr>
                <w:rFonts w:hint="eastAsia"/>
                <w:color w:val="000000"/>
                <w:sz w:val="20"/>
                <w:szCs w:val="20"/>
              </w:rPr>
              <w:t>①满意</w:t>
            </w:r>
            <w:r>
              <w:rPr>
                <w:rFonts w:hint="eastAsia"/>
                <w:color w:val="000000"/>
                <w:sz w:val="20"/>
                <w:szCs w:val="20"/>
              </w:rPr>
              <w:t>;</w:t>
            </w:r>
            <w:r>
              <w:rPr>
                <w:rFonts w:hint="eastAsia"/>
                <w:color w:val="000000"/>
                <w:sz w:val="20"/>
                <w:szCs w:val="20"/>
              </w:rPr>
              <w:t>②基本满意</w:t>
            </w:r>
            <w:r>
              <w:rPr>
                <w:rFonts w:hint="eastAsia"/>
                <w:color w:val="000000"/>
                <w:sz w:val="20"/>
                <w:szCs w:val="20"/>
              </w:rPr>
              <w:t>(</w:t>
            </w:r>
            <w:r>
              <w:rPr>
                <w:rFonts w:hint="eastAsia"/>
                <w:color w:val="000000"/>
                <w:sz w:val="20"/>
                <w:szCs w:val="20"/>
              </w:rPr>
              <w:t>具体指标</w:t>
            </w:r>
            <w:r>
              <w:rPr>
                <w:rFonts w:hint="eastAsia"/>
                <w:color w:val="000000"/>
                <w:sz w:val="20"/>
                <w:szCs w:val="20"/>
              </w:rPr>
              <w:t>:</w:t>
            </w:r>
            <w:r>
              <w:rPr>
                <w:rFonts w:hint="eastAsia"/>
                <w:color w:val="000000"/>
                <w:sz w:val="20"/>
                <w:szCs w:val="20"/>
              </w:rPr>
              <w:t>服务态度、效率、环境、能力、廉洁</w:t>
            </w:r>
            <w:r>
              <w:rPr>
                <w:rFonts w:hint="eastAsia"/>
                <w:color w:val="000000"/>
                <w:sz w:val="20"/>
                <w:szCs w:val="20"/>
              </w:rPr>
              <w:t>) ;</w:t>
            </w:r>
            <w:r>
              <w:rPr>
                <w:rFonts w:hint="eastAsia"/>
                <w:color w:val="000000"/>
                <w:sz w:val="20"/>
                <w:szCs w:val="20"/>
              </w:rPr>
              <w:t>③不满意</w:t>
            </w:r>
            <w:r>
              <w:rPr>
                <w:rFonts w:hint="eastAsia"/>
                <w:color w:val="000000"/>
                <w:sz w:val="20"/>
                <w:szCs w:val="20"/>
              </w:rPr>
              <w:t>(</w:t>
            </w:r>
            <w:r>
              <w:rPr>
                <w:rFonts w:hint="eastAsia"/>
                <w:color w:val="000000"/>
                <w:sz w:val="20"/>
                <w:szCs w:val="20"/>
              </w:rPr>
              <w:t>具体指标</w:t>
            </w:r>
            <w:r>
              <w:rPr>
                <w:rFonts w:hint="eastAsia"/>
                <w:color w:val="000000"/>
                <w:sz w:val="20"/>
                <w:szCs w:val="20"/>
              </w:rPr>
              <w:t>:</w:t>
            </w:r>
            <w:r>
              <w:rPr>
                <w:rFonts w:hint="eastAsia"/>
                <w:color w:val="000000"/>
                <w:sz w:val="20"/>
                <w:szCs w:val="20"/>
              </w:rPr>
              <w:t>服务态度、效率、环境、能力、廉洁</w:t>
            </w:r>
            <w:r>
              <w:rPr>
                <w:rFonts w:hint="eastAsia"/>
                <w:color w:val="000000"/>
                <w:sz w:val="20"/>
                <w:szCs w:val="20"/>
              </w:rPr>
              <w:t>)</w:t>
            </w:r>
          </w:p>
        </w:tc>
        <w:tc>
          <w:tcPr>
            <w:tcW w:w="2684" w:type="dxa"/>
            <w:gridSpan w:val="4"/>
            <w:noWrap/>
            <w:vAlign w:val="center"/>
          </w:tcPr>
          <w:p w:rsidR="001D797D" w:rsidRPr="001D797D" w:rsidRDefault="001D797D" w:rsidP="001D797D">
            <w:pPr>
              <w:jc w:val="center"/>
              <w:rPr>
                <w:rFonts w:ascii="宋体" w:hAnsi="宋体" w:cs="宋体"/>
                <w:color w:val="000000"/>
                <w:sz w:val="20"/>
                <w:szCs w:val="20"/>
              </w:rPr>
            </w:pPr>
            <w:r>
              <w:rPr>
                <w:rFonts w:hint="eastAsia"/>
                <w:color w:val="000000"/>
                <w:sz w:val="20"/>
                <w:szCs w:val="20"/>
              </w:rPr>
              <w:t>基本满意</w:t>
            </w:r>
          </w:p>
        </w:tc>
      </w:tr>
      <w:tr w:rsidR="00DA1CFB">
        <w:trPr>
          <w:trHeight w:val="567"/>
          <w:jc w:val="center"/>
        </w:trPr>
        <w:tc>
          <w:tcPr>
            <w:tcW w:w="2990" w:type="dxa"/>
            <w:gridSpan w:val="5"/>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1"/>
            <w:noWrap/>
            <w:vAlign w:val="center"/>
          </w:tcPr>
          <w:p w:rsidR="00DA1CFB" w:rsidRDefault="00D15AB9" w:rsidP="00EC273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EC2737">
              <w:rPr>
                <w:rFonts w:ascii="仿宋_GB2312" w:eastAsia="仿宋_GB2312" w:hAnsi="仿宋_GB2312" w:cs="仿宋_GB2312" w:hint="eastAsia"/>
                <w:color w:val="000000"/>
                <w:sz w:val="24"/>
              </w:rPr>
              <w:t>5.5</w:t>
            </w:r>
          </w:p>
        </w:tc>
      </w:tr>
      <w:tr w:rsidR="00DA1CFB">
        <w:trPr>
          <w:trHeight w:val="567"/>
          <w:jc w:val="center"/>
        </w:trPr>
        <w:tc>
          <w:tcPr>
            <w:tcW w:w="2990" w:type="dxa"/>
            <w:gridSpan w:val="5"/>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评价等次</w:t>
            </w:r>
          </w:p>
        </w:tc>
        <w:tc>
          <w:tcPr>
            <w:tcW w:w="6810" w:type="dxa"/>
            <w:gridSpan w:val="11"/>
            <w:noWrap/>
            <w:vAlign w:val="center"/>
          </w:tcPr>
          <w:p w:rsidR="00DA1CFB" w:rsidRDefault="00D15A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优秀</w:t>
            </w:r>
          </w:p>
        </w:tc>
      </w:tr>
      <w:tr w:rsidR="00DA1CFB">
        <w:trPr>
          <w:trHeight w:val="680"/>
          <w:jc w:val="center"/>
        </w:trPr>
        <w:tc>
          <w:tcPr>
            <w:tcW w:w="9800" w:type="dxa"/>
            <w:gridSpan w:val="16"/>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DA1CFB" w:rsidTr="00B3030E">
        <w:trPr>
          <w:trHeight w:val="567"/>
          <w:jc w:val="center"/>
        </w:trPr>
        <w:tc>
          <w:tcPr>
            <w:tcW w:w="1654" w:type="dxa"/>
            <w:gridSpan w:val="2"/>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701" w:type="dxa"/>
            <w:gridSpan w:val="6"/>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339" w:type="dxa"/>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7"/>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DA1CFB" w:rsidTr="00B3030E">
        <w:trPr>
          <w:trHeight w:val="680"/>
          <w:jc w:val="center"/>
        </w:trPr>
        <w:tc>
          <w:tcPr>
            <w:tcW w:w="1654" w:type="dxa"/>
            <w:gridSpan w:val="2"/>
            <w:noWrap/>
            <w:vAlign w:val="center"/>
          </w:tcPr>
          <w:p w:rsidR="00DA1CFB" w:rsidRDefault="00D15A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陈勇</w:t>
            </w:r>
          </w:p>
        </w:tc>
        <w:tc>
          <w:tcPr>
            <w:tcW w:w="3701" w:type="dxa"/>
            <w:gridSpan w:val="6"/>
            <w:noWrap/>
            <w:vAlign w:val="center"/>
          </w:tcPr>
          <w:p w:rsidR="00DA1CFB" w:rsidRDefault="00D15A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值班局长</w:t>
            </w:r>
          </w:p>
        </w:tc>
        <w:tc>
          <w:tcPr>
            <w:tcW w:w="1339" w:type="dxa"/>
            <w:noWrap/>
            <w:vAlign w:val="center"/>
          </w:tcPr>
          <w:p w:rsidR="00DA1CFB" w:rsidRDefault="00D15A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司法局</w:t>
            </w:r>
          </w:p>
        </w:tc>
        <w:tc>
          <w:tcPr>
            <w:tcW w:w="3106" w:type="dxa"/>
            <w:gridSpan w:val="7"/>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r>
      <w:tr w:rsidR="00DA1CFB" w:rsidTr="00B3030E">
        <w:trPr>
          <w:trHeight w:val="680"/>
          <w:jc w:val="center"/>
        </w:trPr>
        <w:tc>
          <w:tcPr>
            <w:tcW w:w="1654" w:type="dxa"/>
            <w:gridSpan w:val="2"/>
            <w:noWrap/>
            <w:vAlign w:val="center"/>
          </w:tcPr>
          <w:p w:rsidR="00DA1CFB" w:rsidRDefault="00D15A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吴疆</w:t>
            </w:r>
          </w:p>
        </w:tc>
        <w:tc>
          <w:tcPr>
            <w:tcW w:w="3701" w:type="dxa"/>
            <w:gridSpan w:val="6"/>
            <w:noWrap/>
            <w:vAlign w:val="center"/>
          </w:tcPr>
          <w:p w:rsidR="00DA1CFB" w:rsidRDefault="00D15A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w:t>
            </w:r>
            <w:r>
              <w:rPr>
                <w:rFonts w:ascii="仿宋_GB2312" w:eastAsia="仿宋_GB2312" w:hAnsi="仿宋_GB2312" w:cs="仿宋_GB2312"/>
                <w:color w:val="000000"/>
                <w:sz w:val="24"/>
              </w:rPr>
              <w:t>主任</w:t>
            </w:r>
          </w:p>
        </w:tc>
        <w:tc>
          <w:tcPr>
            <w:tcW w:w="1339" w:type="dxa"/>
            <w:noWrap/>
            <w:vAlign w:val="center"/>
          </w:tcPr>
          <w:p w:rsidR="00DA1CFB" w:rsidRDefault="00D15A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司法局</w:t>
            </w:r>
          </w:p>
        </w:tc>
        <w:tc>
          <w:tcPr>
            <w:tcW w:w="3106" w:type="dxa"/>
            <w:gridSpan w:val="7"/>
            <w:noWrap/>
            <w:vAlign w:val="center"/>
          </w:tcPr>
          <w:p w:rsidR="00DA1CFB" w:rsidRDefault="00DA1CFB">
            <w:pPr>
              <w:autoSpaceDN w:val="0"/>
              <w:spacing w:line="320" w:lineRule="exact"/>
              <w:jc w:val="center"/>
              <w:textAlignment w:val="center"/>
              <w:rPr>
                <w:rFonts w:ascii="仿宋_GB2312" w:eastAsia="仿宋_GB2312" w:hAnsi="仿宋_GB2312" w:cs="仿宋_GB2312"/>
                <w:color w:val="000000"/>
                <w:sz w:val="24"/>
              </w:rPr>
            </w:pPr>
          </w:p>
        </w:tc>
      </w:tr>
      <w:tr w:rsidR="00D15AB9" w:rsidTr="00B3030E">
        <w:trPr>
          <w:trHeight w:val="680"/>
          <w:jc w:val="center"/>
        </w:trPr>
        <w:tc>
          <w:tcPr>
            <w:tcW w:w="1654" w:type="dxa"/>
            <w:gridSpan w:val="2"/>
            <w:noWrap/>
            <w:vAlign w:val="center"/>
          </w:tcPr>
          <w:p w:rsidR="00D15AB9" w:rsidRDefault="00D15AB9" w:rsidP="00D15A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刘芳莲</w:t>
            </w:r>
          </w:p>
        </w:tc>
        <w:tc>
          <w:tcPr>
            <w:tcW w:w="3701" w:type="dxa"/>
            <w:gridSpan w:val="6"/>
            <w:noWrap/>
            <w:vAlign w:val="center"/>
          </w:tcPr>
          <w:p w:rsidR="00D15AB9" w:rsidRDefault="00D15AB9" w:rsidP="00D15A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纪检联络员</w:t>
            </w:r>
          </w:p>
        </w:tc>
        <w:tc>
          <w:tcPr>
            <w:tcW w:w="1339" w:type="dxa"/>
            <w:noWrap/>
            <w:vAlign w:val="center"/>
          </w:tcPr>
          <w:p w:rsidR="00D15AB9" w:rsidRDefault="00D15AB9" w:rsidP="00D15A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司法局</w:t>
            </w:r>
          </w:p>
        </w:tc>
        <w:tc>
          <w:tcPr>
            <w:tcW w:w="3106" w:type="dxa"/>
            <w:gridSpan w:val="7"/>
            <w:noWrap/>
            <w:vAlign w:val="center"/>
          </w:tcPr>
          <w:p w:rsidR="00D15AB9" w:rsidRDefault="00D15AB9">
            <w:pPr>
              <w:autoSpaceDN w:val="0"/>
              <w:spacing w:line="320" w:lineRule="exact"/>
              <w:jc w:val="center"/>
              <w:textAlignment w:val="center"/>
              <w:rPr>
                <w:rFonts w:ascii="仿宋_GB2312" w:eastAsia="仿宋_GB2312" w:hAnsi="仿宋_GB2312" w:cs="仿宋_GB2312"/>
                <w:color w:val="000000"/>
                <w:sz w:val="24"/>
              </w:rPr>
            </w:pPr>
          </w:p>
        </w:tc>
      </w:tr>
      <w:tr w:rsidR="00D15AB9" w:rsidTr="00B3030E">
        <w:trPr>
          <w:trHeight w:val="680"/>
          <w:jc w:val="center"/>
        </w:trPr>
        <w:tc>
          <w:tcPr>
            <w:tcW w:w="1654" w:type="dxa"/>
            <w:gridSpan w:val="2"/>
            <w:noWrap/>
            <w:vAlign w:val="center"/>
          </w:tcPr>
          <w:p w:rsidR="00D15AB9" w:rsidRDefault="00D15AB9" w:rsidP="00D15A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余珺</w:t>
            </w:r>
          </w:p>
        </w:tc>
        <w:tc>
          <w:tcPr>
            <w:tcW w:w="3701" w:type="dxa"/>
            <w:gridSpan w:val="6"/>
            <w:noWrap/>
            <w:vAlign w:val="center"/>
          </w:tcPr>
          <w:p w:rsidR="00D15AB9" w:rsidRDefault="00D15AB9" w:rsidP="00D15A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会计</w:t>
            </w:r>
          </w:p>
        </w:tc>
        <w:tc>
          <w:tcPr>
            <w:tcW w:w="1339" w:type="dxa"/>
            <w:noWrap/>
            <w:vAlign w:val="center"/>
          </w:tcPr>
          <w:p w:rsidR="00D15AB9" w:rsidRDefault="00D15AB9" w:rsidP="00D15A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司法局</w:t>
            </w:r>
          </w:p>
        </w:tc>
        <w:tc>
          <w:tcPr>
            <w:tcW w:w="3106" w:type="dxa"/>
            <w:gridSpan w:val="7"/>
            <w:noWrap/>
            <w:vAlign w:val="center"/>
          </w:tcPr>
          <w:p w:rsidR="00D15AB9" w:rsidRDefault="00D15AB9">
            <w:pPr>
              <w:autoSpaceDN w:val="0"/>
              <w:spacing w:line="320" w:lineRule="exact"/>
              <w:jc w:val="center"/>
              <w:textAlignment w:val="center"/>
              <w:rPr>
                <w:rFonts w:ascii="仿宋_GB2312" w:eastAsia="仿宋_GB2312" w:hAnsi="仿宋_GB2312" w:cs="仿宋_GB2312"/>
                <w:color w:val="000000"/>
                <w:sz w:val="24"/>
              </w:rPr>
            </w:pPr>
          </w:p>
        </w:tc>
      </w:tr>
      <w:tr w:rsidR="00D15AB9">
        <w:trPr>
          <w:trHeight w:val="2722"/>
          <w:jc w:val="center"/>
        </w:trPr>
        <w:tc>
          <w:tcPr>
            <w:tcW w:w="9800" w:type="dxa"/>
            <w:gridSpan w:val="16"/>
            <w:noWrap/>
            <w:vAlign w:val="center"/>
          </w:tcPr>
          <w:p w:rsidR="00D15AB9" w:rsidRDefault="00D15AB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D15AB9" w:rsidRDefault="00D15AB9">
            <w:pPr>
              <w:autoSpaceDN w:val="0"/>
              <w:spacing w:line="320" w:lineRule="exact"/>
              <w:jc w:val="left"/>
              <w:textAlignment w:val="center"/>
              <w:rPr>
                <w:rFonts w:ascii="仿宋_GB2312" w:eastAsia="仿宋_GB2312" w:hAnsi="仿宋_GB2312" w:cs="仿宋_GB2312"/>
                <w:color w:val="000000"/>
                <w:sz w:val="24"/>
              </w:rPr>
            </w:pPr>
          </w:p>
          <w:p w:rsidR="00D15AB9" w:rsidRDefault="00D15AB9">
            <w:pPr>
              <w:autoSpaceDN w:val="0"/>
              <w:spacing w:line="320" w:lineRule="exact"/>
              <w:jc w:val="left"/>
              <w:textAlignment w:val="center"/>
              <w:rPr>
                <w:rFonts w:ascii="仿宋_GB2312" w:eastAsia="仿宋_GB2312" w:hAnsi="仿宋_GB2312" w:cs="仿宋_GB2312"/>
                <w:color w:val="000000"/>
                <w:sz w:val="24"/>
              </w:rPr>
            </w:pPr>
          </w:p>
          <w:p w:rsidR="00D15AB9" w:rsidRDefault="00D15AB9">
            <w:pPr>
              <w:autoSpaceDN w:val="0"/>
              <w:spacing w:line="320" w:lineRule="exact"/>
              <w:jc w:val="left"/>
              <w:textAlignment w:val="center"/>
              <w:rPr>
                <w:rFonts w:ascii="仿宋_GB2312" w:eastAsia="仿宋_GB2312" w:hAnsi="仿宋_GB2312" w:cs="仿宋_GB2312"/>
                <w:color w:val="000000"/>
                <w:sz w:val="24"/>
              </w:rPr>
            </w:pPr>
          </w:p>
          <w:p w:rsidR="00D15AB9" w:rsidRDefault="00D15AB9">
            <w:pPr>
              <w:autoSpaceDN w:val="0"/>
              <w:spacing w:line="320" w:lineRule="exact"/>
              <w:jc w:val="left"/>
              <w:textAlignment w:val="center"/>
              <w:rPr>
                <w:rFonts w:ascii="仿宋_GB2312" w:eastAsia="仿宋_GB2312" w:hAnsi="仿宋_GB2312" w:cs="仿宋_GB2312"/>
                <w:color w:val="000000"/>
                <w:sz w:val="24"/>
              </w:rPr>
            </w:pPr>
          </w:p>
          <w:p w:rsidR="00D15AB9" w:rsidRDefault="00D15AB9">
            <w:pPr>
              <w:autoSpaceDN w:val="0"/>
              <w:spacing w:line="320" w:lineRule="exact"/>
              <w:jc w:val="left"/>
              <w:textAlignment w:val="center"/>
              <w:rPr>
                <w:rFonts w:ascii="仿宋_GB2312" w:eastAsia="仿宋_GB2312" w:hAnsi="仿宋_GB2312" w:cs="仿宋_GB2312"/>
                <w:color w:val="000000"/>
                <w:sz w:val="24"/>
              </w:rPr>
            </w:pPr>
          </w:p>
          <w:p w:rsidR="00D15AB9" w:rsidRDefault="00D15AB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D15AB9">
        <w:trPr>
          <w:trHeight w:val="2722"/>
          <w:jc w:val="center"/>
        </w:trPr>
        <w:tc>
          <w:tcPr>
            <w:tcW w:w="9800" w:type="dxa"/>
            <w:gridSpan w:val="16"/>
            <w:noWrap/>
            <w:vAlign w:val="center"/>
          </w:tcPr>
          <w:p w:rsidR="00D15AB9" w:rsidRDefault="00D15AB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D15AB9" w:rsidRDefault="00D15AB9">
            <w:pPr>
              <w:autoSpaceDN w:val="0"/>
              <w:spacing w:line="320" w:lineRule="exact"/>
              <w:jc w:val="left"/>
              <w:textAlignment w:val="center"/>
              <w:rPr>
                <w:rFonts w:ascii="仿宋_GB2312" w:eastAsia="仿宋_GB2312" w:hAnsi="仿宋_GB2312" w:cs="仿宋_GB2312"/>
                <w:color w:val="000000"/>
                <w:sz w:val="24"/>
              </w:rPr>
            </w:pPr>
          </w:p>
          <w:p w:rsidR="00D15AB9" w:rsidRDefault="00D15AB9">
            <w:pPr>
              <w:autoSpaceDN w:val="0"/>
              <w:spacing w:line="320" w:lineRule="exact"/>
              <w:jc w:val="left"/>
              <w:textAlignment w:val="center"/>
              <w:rPr>
                <w:rFonts w:ascii="仿宋_GB2312" w:eastAsia="仿宋_GB2312" w:hAnsi="仿宋_GB2312" w:cs="仿宋_GB2312"/>
                <w:color w:val="000000"/>
                <w:sz w:val="24"/>
              </w:rPr>
            </w:pPr>
          </w:p>
          <w:p w:rsidR="00D15AB9" w:rsidRDefault="00D15AB9">
            <w:pPr>
              <w:autoSpaceDN w:val="0"/>
              <w:spacing w:line="320" w:lineRule="exact"/>
              <w:jc w:val="left"/>
              <w:textAlignment w:val="center"/>
              <w:rPr>
                <w:rFonts w:ascii="仿宋_GB2312" w:eastAsia="仿宋_GB2312" w:hAnsi="仿宋_GB2312" w:cs="仿宋_GB2312"/>
                <w:color w:val="000000"/>
                <w:sz w:val="24"/>
              </w:rPr>
            </w:pPr>
          </w:p>
          <w:p w:rsidR="00D15AB9" w:rsidRDefault="00D15AB9">
            <w:pPr>
              <w:autoSpaceDN w:val="0"/>
              <w:spacing w:line="320" w:lineRule="exact"/>
              <w:jc w:val="left"/>
              <w:textAlignment w:val="center"/>
              <w:rPr>
                <w:rFonts w:ascii="仿宋_GB2312" w:eastAsia="仿宋_GB2312" w:hAnsi="仿宋_GB2312" w:cs="仿宋_GB2312"/>
                <w:color w:val="000000"/>
                <w:sz w:val="24"/>
              </w:rPr>
            </w:pPr>
          </w:p>
          <w:p w:rsidR="00D15AB9" w:rsidRDefault="00D15AB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D15AB9" w:rsidRDefault="00D15AB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D15AB9">
        <w:trPr>
          <w:trHeight w:val="2794"/>
          <w:jc w:val="center"/>
        </w:trPr>
        <w:tc>
          <w:tcPr>
            <w:tcW w:w="9800" w:type="dxa"/>
            <w:gridSpan w:val="16"/>
            <w:noWrap/>
            <w:vAlign w:val="center"/>
          </w:tcPr>
          <w:p w:rsidR="00D15AB9" w:rsidRDefault="00D15AB9">
            <w:pPr>
              <w:spacing w:line="320" w:lineRule="exact"/>
              <w:rPr>
                <w:rFonts w:eastAsia="仿宋_GB2312"/>
                <w:sz w:val="24"/>
              </w:rPr>
            </w:pPr>
            <w:r>
              <w:rPr>
                <w:rFonts w:eastAsia="仿宋_GB2312" w:hint="eastAsia"/>
                <w:sz w:val="24"/>
              </w:rPr>
              <w:t>财政部门归口业务科室意见：</w:t>
            </w:r>
          </w:p>
          <w:p w:rsidR="00D15AB9" w:rsidRDefault="00D15AB9">
            <w:pPr>
              <w:spacing w:line="320" w:lineRule="exact"/>
              <w:rPr>
                <w:rFonts w:eastAsia="仿宋_GB2312"/>
                <w:sz w:val="24"/>
              </w:rPr>
            </w:pPr>
          </w:p>
          <w:p w:rsidR="00D15AB9" w:rsidRDefault="00D15AB9">
            <w:pPr>
              <w:spacing w:line="320" w:lineRule="exact"/>
              <w:rPr>
                <w:rFonts w:eastAsia="仿宋_GB2312"/>
                <w:sz w:val="24"/>
              </w:rPr>
            </w:pPr>
          </w:p>
          <w:p w:rsidR="00D15AB9" w:rsidRDefault="00D15AB9">
            <w:pPr>
              <w:spacing w:line="320" w:lineRule="exact"/>
              <w:rPr>
                <w:rFonts w:eastAsia="仿宋_GB2312"/>
                <w:sz w:val="24"/>
              </w:rPr>
            </w:pPr>
          </w:p>
          <w:p w:rsidR="00D15AB9" w:rsidRDefault="00D15AB9">
            <w:pPr>
              <w:spacing w:line="320" w:lineRule="exact"/>
              <w:rPr>
                <w:rFonts w:eastAsia="仿宋_GB2312"/>
                <w:sz w:val="24"/>
              </w:rPr>
            </w:pPr>
          </w:p>
          <w:p w:rsidR="00D15AB9" w:rsidRDefault="00D15AB9">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D15AB9" w:rsidRDefault="00D15AB9">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8660A0" w:rsidRDefault="0017538C">
      <w:pPr>
        <w:rPr>
          <w:rFonts w:eastAsia="仿宋_GB2312" w:cs="仿宋_GB2312"/>
          <w:bCs/>
          <w:sz w:val="28"/>
          <w:szCs w:val="28"/>
        </w:rPr>
      </w:pPr>
      <w:r>
        <w:rPr>
          <w:rFonts w:eastAsia="仿宋_GB2312" w:cs="仿宋_GB2312" w:hint="eastAsia"/>
          <w:bCs/>
          <w:sz w:val="28"/>
          <w:szCs w:val="28"/>
        </w:rPr>
        <w:t>填报人（签名）：</w:t>
      </w:r>
      <w:r w:rsidR="001D797D">
        <w:rPr>
          <w:rFonts w:eastAsia="仿宋_GB2312" w:cs="仿宋_GB2312" w:hint="eastAsia"/>
          <w:bCs/>
          <w:sz w:val="28"/>
          <w:szCs w:val="28"/>
        </w:rPr>
        <w:t>余珺</w:t>
      </w:r>
      <w:r>
        <w:rPr>
          <w:rFonts w:eastAsia="仿宋_GB2312" w:cs="仿宋_GB2312" w:hint="eastAsia"/>
          <w:bCs/>
          <w:sz w:val="28"/>
          <w:szCs w:val="28"/>
        </w:rPr>
        <w:t xml:space="preserve">                          </w:t>
      </w:r>
      <w:r>
        <w:rPr>
          <w:rFonts w:eastAsia="仿宋_GB2312" w:cs="仿宋_GB2312" w:hint="eastAsia"/>
          <w:bCs/>
          <w:sz w:val="28"/>
          <w:szCs w:val="28"/>
        </w:rPr>
        <w:t>联系电话：</w:t>
      </w:r>
      <w:r w:rsidR="001D797D">
        <w:rPr>
          <w:rFonts w:eastAsia="仿宋_GB2312" w:cs="仿宋_GB2312" w:hint="eastAsia"/>
          <w:bCs/>
          <w:sz w:val="28"/>
          <w:szCs w:val="28"/>
        </w:rPr>
        <w:t>3070102</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8660A0" w:rsidRPr="00F40CC1">
        <w:trPr>
          <w:trHeight w:val="12998"/>
          <w:jc w:val="center"/>
        </w:trPr>
        <w:tc>
          <w:tcPr>
            <w:tcW w:w="9558" w:type="dxa"/>
            <w:noWrap/>
          </w:tcPr>
          <w:p w:rsidR="008660A0" w:rsidRPr="00C22F04" w:rsidRDefault="0017538C" w:rsidP="0082499F">
            <w:pPr>
              <w:jc w:val="center"/>
              <w:rPr>
                <w:rFonts w:eastAsia="仿宋_GB2312"/>
                <w:b/>
                <w:bCs/>
                <w:sz w:val="30"/>
                <w:szCs w:val="30"/>
              </w:rPr>
            </w:pPr>
            <w:r w:rsidRPr="00C22F04">
              <w:rPr>
                <w:rFonts w:eastAsia="仿宋_GB2312" w:hint="eastAsia"/>
                <w:b/>
                <w:bCs/>
                <w:sz w:val="30"/>
                <w:szCs w:val="30"/>
              </w:rPr>
              <w:lastRenderedPageBreak/>
              <w:t>五、评价报告综述（文字部分）</w:t>
            </w:r>
          </w:p>
          <w:p w:rsidR="008660A0" w:rsidRPr="00C22F04" w:rsidRDefault="0017538C" w:rsidP="00C22F04">
            <w:pPr>
              <w:spacing w:line="560" w:lineRule="exact"/>
              <w:ind w:firstLineChars="200" w:firstLine="600"/>
              <w:rPr>
                <w:rFonts w:eastAsia="仿宋_GB2312"/>
                <w:b/>
                <w:bCs/>
                <w:sz w:val="30"/>
                <w:szCs w:val="30"/>
              </w:rPr>
            </w:pPr>
            <w:r w:rsidRPr="00C22F04">
              <w:rPr>
                <w:rFonts w:eastAsia="仿宋_GB2312" w:hint="eastAsia"/>
                <w:b/>
                <w:bCs/>
                <w:sz w:val="30"/>
                <w:szCs w:val="30"/>
              </w:rPr>
              <w:t>一、部门（单位）概况</w:t>
            </w:r>
          </w:p>
          <w:p w:rsidR="008660A0" w:rsidRPr="0082499F" w:rsidRDefault="0017538C" w:rsidP="00C22F04">
            <w:pPr>
              <w:spacing w:line="560" w:lineRule="exact"/>
              <w:ind w:firstLineChars="200" w:firstLine="560"/>
              <w:rPr>
                <w:rFonts w:ascii="仿宋" w:eastAsia="仿宋" w:hAnsi="仿宋" w:cs="仿宋_GB2312"/>
                <w:bCs/>
                <w:sz w:val="28"/>
                <w:szCs w:val="28"/>
              </w:rPr>
            </w:pPr>
            <w:r w:rsidRPr="0082499F">
              <w:rPr>
                <w:rFonts w:ascii="仿宋" w:eastAsia="仿宋" w:hAnsi="仿宋" w:cs="仿宋_GB2312" w:hint="eastAsia"/>
                <w:bCs/>
                <w:sz w:val="28"/>
                <w:szCs w:val="28"/>
              </w:rPr>
              <w:t>（一）部门（单位）基本情况</w:t>
            </w:r>
          </w:p>
          <w:p w:rsidR="00D15AB9" w:rsidRPr="0082499F" w:rsidRDefault="00D15AB9" w:rsidP="00C22F04">
            <w:pPr>
              <w:spacing w:line="560" w:lineRule="exact"/>
              <w:ind w:firstLineChars="200" w:firstLine="560"/>
              <w:rPr>
                <w:rFonts w:ascii="仿宋" w:eastAsia="仿宋" w:hAnsi="仿宋" w:cs="仿宋_GB2312"/>
                <w:bCs/>
                <w:sz w:val="28"/>
                <w:szCs w:val="28"/>
              </w:rPr>
            </w:pPr>
            <w:r w:rsidRPr="0082499F">
              <w:rPr>
                <w:rFonts w:ascii="仿宋" w:eastAsia="仿宋" w:hAnsi="仿宋" w:cs="仿宋_GB2312" w:hint="eastAsia"/>
                <w:bCs/>
                <w:sz w:val="28"/>
                <w:szCs w:val="28"/>
              </w:rPr>
              <w:t>华容县司法局系财政全额预算拨款单位。2019年编制部门核实司法局人员编制62人，其中行政编制51人，事业编制11人(其中全额拨款事业编制7人，自收自支拨款编制4人)。年末实有人数为59人，退休23人，与财政预算人数相符。本局内设机构有：办公室、规范性文件和合同管理股、行政复议与应诉股（县政府行政复议办公室）、行政执法协调监督股、人民参与和促进法治股、社区矫正管理股、公共法律服务管理股（行政审批股）、普法与依法治理股、法律援助股、政工室。派出机构有14个乡镇司法所。其他机构有：华容县依法治县领导小组办公室、华容县公证处。</w:t>
            </w:r>
          </w:p>
          <w:p w:rsidR="008660A0" w:rsidRPr="0082499F" w:rsidRDefault="0017538C" w:rsidP="00C22F04">
            <w:pPr>
              <w:spacing w:line="560" w:lineRule="exact"/>
              <w:ind w:firstLineChars="200" w:firstLine="560"/>
              <w:rPr>
                <w:rFonts w:ascii="仿宋" w:eastAsia="仿宋" w:hAnsi="仿宋" w:cs="仿宋_GB2312"/>
                <w:bCs/>
                <w:sz w:val="28"/>
                <w:szCs w:val="28"/>
              </w:rPr>
            </w:pPr>
            <w:r w:rsidRPr="0082499F">
              <w:rPr>
                <w:rFonts w:ascii="仿宋" w:eastAsia="仿宋" w:hAnsi="仿宋" w:cs="仿宋_GB2312" w:hint="eastAsia"/>
                <w:bCs/>
                <w:sz w:val="28"/>
                <w:szCs w:val="28"/>
              </w:rPr>
              <w:t>（二）部门（单位）整体支出规模、使用方向和主要内容、涉及范围等</w:t>
            </w:r>
          </w:p>
          <w:p w:rsidR="00D15AB9" w:rsidRPr="0082499F" w:rsidRDefault="00D15AB9" w:rsidP="00C22F04">
            <w:pPr>
              <w:spacing w:line="560" w:lineRule="exact"/>
              <w:ind w:firstLineChars="200" w:firstLine="560"/>
              <w:rPr>
                <w:rFonts w:ascii="仿宋" w:eastAsia="仿宋" w:hAnsi="仿宋" w:cs="仿宋_GB2312"/>
                <w:bCs/>
                <w:sz w:val="28"/>
                <w:szCs w:val="28"/>
              </w:rPr>
            </w:pPr>
            <w:r w:rsidRPr="0082499F">
              <w:rPr>
                <w:rFonts w:ascii="仿宋" w:eastAsia="仿宋" w:hAnsi="仿宋" w:cs="仿宋_GB2312" w:hint="eastAsia"/>
                <w:bCs/>
                <w:sz w:val="28"/>
                <w:szCs w:val="28"/>
              </w:rPr>
              <w:t>全年总支出112</w:t>
            </w:r>
            <w:r w:rsidR="008B4DD0" w:rsidRPr="0082499F">
              <w:rPr>
                <w:rFonts w:ascii="仿宋" w:eastAsia="仿宋" w:hAnsi="仿宋" w:cs="仿宋_GB2312" w:hint="eastAsia"/>
                <w:bCs/>
                <w:sz w:val="28"/>
                <w:szCs w:val="28"/>
              </w:rPr>
              <w:t>0</w:t>
            </w:r>
            <w:r w:rsidRPr="0082499F">
              <w:rPr>
                <w:rFonts w:ascii="仿宋" w:eastAsia="仿宋" w:hAnsi="仿宋" w:cs="仿宋_GB2312" w:hint="eastAsia"/>
                <w:bCs/>
                <w:sz w:val="28"/>
                <w:szCs w:val="28"/>
              </w:rPr>
              <w:t>.</w:t>
            </w:r>
            <w:r w:rsidR="008B4DD0" w:rsidRPr="0082499F">
              <w:rPr>
                <w:rFonts w:ascii="仿宋" w:eastAsia="仿宋" w:hAnsi="仿宋" w:cs="仿宋_GB2312" w:hint="eastAsia"/>
                <w:bCs/>
                <w:sz w:val="28"/>
                <w:szCs w:val="28"/>
              </w:rPr>
              <w:t>97</w:t>
            </w:r>
            <w:r w:rsidRPr="0082499F">
              <w:rPr>
                <w:rFonts w:ascii="仿宋" w:eastAsia="仿宋" w:hAnsi="仿宋" w:cs="仿宋_GB2312" w:hint="eastAsia"/>
                <w:bCs/>
                <w:sz w:val="28"/>
                <w:szCs w:val="28"/>
              </w:rPr>
              <w:t>万元，其中基本支出为</w:t>
            </w:r>
            <w:r w:rsidR="008B4DD0" w:rsidRPr="0082499F">
              <w:rPr>
                <w:rFonts w:ascii="仿宋" w:eastAsia="仿宋" w:hAnsi="仿宋" w:cs="仿宋_GB2312" w:hint="eastAsia"/>
                <w:bCs/>
                <w:sz w:val="28"/>
                <w:szCs w:val="28"/>
              </w:rPr>
              <w:t>794.94</w:t>
            </w:r>
            <w:r w:rsidRPr="0082499F">
              <w:rPr>
                <w:rFonts w:ascii="仿宋" w:eastAsia="仿宋" w:hAnsi="仿宋" w:cs="仿宋_GB2312" w:hint="eastAsia"/>
                <w:bCs/>
                <w:sz w:val="28"/>
                <w:szCs w:val="28"/>
              </w:rPr>
              <w:t>万元，占总支出的</w:t>
            </w:r>
            <w:r w:rsidR="008B4DD0" w:rsidRPr="0082499F">
              <w:rPr>
                <w:rFonts w:ascii="仿宋" w:eastAsia="仿宋" w:hAnsi="仿宋" w:cs="仿宋_GB2312" w:hint="eastAsia"/>
                <w:bCs/>
                <w:sz w:val="28"/>
                <w:szCs w:val="28"/>
              </w:rPr>
              <w:t>70.92.</w:t>
            </w:r>
            <w:r w:rsidRPr="0082499F">
              <w:rPr>
                <w:rFonts w:ascii="仿宋" w:eastAsia="仿宋" w:hAnsi="仿宋" w:cs="仿宋_GB2312" w:hint="eastAsia"/>
                <w:bCs/>
                <w:sz w:val="28"/>
                <w:szCs w:val="28"/>
              </w:rPr>
              <w:t>%；项目支出</w:t>
            </w:r>
            <w:r w:rsidR="0041610E">
              <w:rPr>
                <w:rFonts w:ascii="仿宋" w:eastAsia="仿宋" w:hAnsi="仿宋" w:cs="仿宋_GB2312" w:hint="eastAsia"/>
                <w:bCs/>
                <w:sz w:val="28"/>
                <w:szCs w:val="28"/>
              </w:rPr>
              <w:t>326.03</w:t>
            </w:r>
            <w:r w:rsidRPr="0082499F">
              <w:rPr>
                <w:rFonts w:ascii="仿宋" w:eastAsia="仿宋" w:hAnsi="仿宋" w:cs="仿宋_GB2312" w:hint="eastAsia"/>
                <w:bCs/>
                <w:sz w:val="28"/>
                <w:szCs w:val="28"/>
              </w:rPr>
              <w:t>万元，占总支出的</w:t>
            </w:r>
            <w:r w:rsidR="0041610E">
              <w:rPr>
                <w:rFonts w:ascii="仿宋" w:eastAsia="仿宋" w:hAnsi="仿宋" w:cs="仿宋_GB2312" w:hint="eastAsia"/>
                <w:bCs/>
                <w:sz w:val="28"/>
                <w:szCs w:val="28"/>
              </w:rPr>
              <w:t>29.08</w:t>
            </w:r>
            <w:r w:rsidRPr="0082499F">
              <w:rPr>
                <w:rFonts w:ascii="仿宋" w:eastAsia="仿宋" w:hAnsi="仿宋" w:cs="仿宋_GB2312" w:hint="eastAsia"/>
                <w:bCs/>
                <w:sz w:val="28"/>
                <w:szCs w:val="28"/>
              </w:rPr>
              <w:t>%。</w:t>
            </w:r>
          </w:p>
          <w:p w:rsidR="008660A0" w:rsidRPr="00C22F04" w:rsidRDefault="0017538C" w:rsidP="00C22F04">
            <w:pPr>
              <w:spacing w:line="560" w:lineRule="exact"/>
              <w:ind w:firstLineChars="200" w:firstLine="600"/>
              <w:rPr>
                <w:rFonts w:eastAsia="仿宋_GB2312"/>
                <w:b/>
                <w:bCs/>
                <w:sz w:val="30"/>
                <w:szCs w:val="30"/>
              </w:rPr>
            </w:pPr>
            <w:r w:rsidRPr="00C22F04">
              <w:rPr>
                <w:rFonts w:eastAsia="仿宋_GB2312" w:hint="eastAsia"/>
                <w:b/>
                <w:bCs/>
                <w:sz w:val="30"/>
                <w:szCs w:val="30"/>
              </w:rPr>
              <w:t>二、部门（单位）整体支出管理及使用情况</w:t>
            </w:r>
          </w:p>
          <w:p w:rsidR="008660A0" w:rsidRPr="00C22F04" w:rsidRDefault="0017538C" w:rsidP="00C22F04">
            <w:pPr>
              <w:spacing w:line="560" w:lineRule="exact"/>
              <w:ind w:firstLineChars="200" w:firstLine="560"/>
              <w:rPr>
                <w:rFonts w:ascii="仿宋" w:eastAsia="仿宋" w:hAnsi="仿宋" w:cs="仿宋_GB2312"/>
                <w:bCs/>
                <w:sz w:val="28"/>
                <w:szCs w:val="28"/>
              </w:rPr>
            </w:pPr>
            <w:r w:rsidRPr="00C22F04">
              <w:rPr>
                <w:rFonts w:ascii="仿宋" w:eastAsia="仿宋" w:hAnsi="仿宋" w:cs="仿宋_GB2312" w:hint="eastAsia"/>
                <w:bCs/>
                <w:sz w:val="28"/>
                <w:szCs w:val="28"/>
              </w:rPr>
              <w:t>（一）基本支出</w:t>
            </w:r>
            <w:r w:rsidR="008B4DD0" w:rsidRPr="00C22F04">
              <w:rPr>
                <w:rFonts w:ascii="仿宋" w:eastAsia="仿宋" w:hAnsi="仿宋" w:cs="仿宋_GB2312" w:hint="eastAsia"/>
                <w:bCs/>
                <w:sz w:val="28"/>
                <w:szCs w:val="28"/>
              </w:rPr>
              <w:t>：其中工资福利支出626.86万元，占基本支出的78.8</w:t>
            </w:r>
            <w:r w:rsidR="00EA14FF" w:rsidRPr="00C22F04">
              <w:rPr>
                <w:rFonts w:ascii="仿宋" w:eastAsia="仿宋" w:hAnsi="仿宋" w:cs="仿宋_GB2312" w:hint="eastAsia"/>
                <w:bCs/>
                <w:sz w:val="28"/>
                <w:szCs w:val="28"/>
              </w:rPr>
              <w:t>6</w:t>
            </w:r>
            <w:r w:rsidR="008B4DD0" w:rsidRPr="00C22F04">
              <w:rPr>
                <w:rFonts w:ascii="仿宋" w:eastAsia="仿宋" w:hAnsi="仿宋" w:cs="仿宋_GB2312" w:hint="eastAsia"/>
                <w:bCs/>
                <w:sz w:val="28"/>
                <w:szCs w:val="28"/>
              </w:rPr>
              <w:t>%，商品和服务支出168.08万元</w:t>
            </w:r>
            <w:r w:rsidR="00C76E5C" w:rsidRPr="00C22F04">
              <w:rPr>
                <w:rFonts w:ascii="仿宋" w:eastAsia="仿宋" w:hAnsi="仿宋" w:cs="仿宋_GB2312" w:hint="eastAsia"/>
                <w:bCs/>
                <w:sz w:val="28"/>
                <w:szCs w:val="28"/>
              </w:rPr>
              <w:t>，占基本支出的21.1</w:t>
            </w:r>
            <w:r w:rsidR="00EA14FF" w:rsidRPr="00C22F04">
              <w:rPr>
                <w:rFonts w:ascii="仿宋" w:eastAsia="仿宋" w:hAnsi="仿宋" w:cs="仿宋_GB2312" w:hint="eastAsia"/>
                <w:bCs/>
                <w:sz w:val="28"/>
                <w:szCs w:val="28"/>
              </w:rPr>
              <w:t>4</w:t>
            </w:r>
            <w:r w:rsidR="00C76E5C" w:rsidRPr="00C22F04">
              <w:rPr>
                <w:rFonts w:ascii="仿宋" w:eastAsia="仿宋" w:hAnsi="仿宋" w:cs="仿宋_GB2312" w:hint="eastAsia"/>
                <w:bCs/>
                <w:sz w:val="28"/>
                <w:szCs w:val="28"/>
              </w:rPr>
              <w:t>%</w:t>
            </w:r>
            <w:r w:rsidR="008B4DD0" w:rsidRPr="00C22F04">
              <w:rPr>
                <w:rFonts w:ascii="仿宋" w:eastAsia="仿宋" w:hAnsi="仿宋" w:cs="仿宋_GB2312" w:hint="eastAsia"/>
                <w:bCs/>
                <w:sz w:val="28"/>
                <w:szCs w:val="28"/>
              </w:rPr>
              <w:t>。</w:t>
            </w:r>
          </w:p>
          <w:p w:rsidR="008660A0" w:rsidRPr="00C22F04" w:rsidRDefault="0017538C" w:rsidP="00C22F04">
            <w:pPr>
              <w:spacing w:line="560" w:lineRule="exact"/>
              <w:ind w:firstLineChars="200" w:firstLine="560"/>
              <w:rPr>
                <w:rFonts w:ascii="仿宋" w:eastAsia="仿宋" w:hAnsi="仿宋" w:cs="仿宋_GB2312"/>
                <w:bCs/>
                <w:sz w:val="28"/>
                <w:szCs w:val="28"/>
              </w:rPr>
            </w:pPr>
            <w:r w:rsidRPr="00C22F04">
              <w:rPr>
                <w:rFonts w:ascii="仿宋" w:eastAsia="仿宋" w:hAnsi="仿宋" w:cs="仿宋_GB2312" w:hint="eastAsia"/>
                <w:bCs/>
                <w:sz w:val="28"/>
                <w:szCs w:val="28"/>
              </w:rPr>
              <w:t>（二）专项支出</w:t>
            </w:r>
          </w:p>
          <w:p w:rsidR="008660A0" w:rsidRPr="00C22F04" w:rsidRDefault="0017538C" w:rsidP="00C22F04">
            <w:pPr>
              <w:spacing w:line="560" w:lineRule="exact"/>
              <w:ind w:firstLineChars="200" w:firstLine="560"/>
              <w:rPr>
                <w:rFonts w:ascii="仿宋" w:eastAsia="仿宋" w:hAnsi="仿宋" w:cs="仿宋_GB2312"/>
                <w:bCs/>
                <w:sz w:val="28"/>
                <w:szCs w:val="28"/>
              </w:rPr>
            </w:pPr>
            <w:r w:rsidRPr="00C22F04">
              <w:rPr>
                <w:rFonts w:ascii="仿宋" w:eastAsia="仿宋" w:hAnsi="仿宋" w:cs="仿宋_GB2312" w:hint="eastAsia"/>
                <w:bCs/>
                <w:sz w:val="28"/>
                <w:szCs w:val="28"/>
              </w:rPr>
              <w:t>1、专项资金安排落实、总投入等情况分析</w:t>
            </w:r>
          </w:p>
          <w:p w:rsidR="00EA14FF" w:rsidRPr="00C22F04" w:rsidRDefault="007133EC" w:rsidP="00C22F04">
            <w:pPr>
              <w:spacing w:line="560" w:lineRule="exact"/>
              <w:ind w:firstLineChars="200" w:firstLine="560"/>
              <w:rPr>
                <w:rFonts w:eastAsia="仿宋_GB2312"/>
                <w:bCs/>
                <w:sz w:val="30"/>
                <w:szCs w:val="30"/>
              </w:rPr>
            </w:pPr>
            <w:r w:rsidRPr="00C22F04">
              <w:rPr>
                <w:rFonts w:ascii="仿宋" w:eastAsia="仿宋" w:hAnsi="仿宋" w:cs="仿宋_GB2312" w:hint="eastAsia"/>
                <w:bCs/>
                <w:sz w:val="28"/>
                <w:szCs w:val="28"/>
              </w:rPr>
              <w:t>政府购买社区矫正社会服务项目预算安排</w:t>
            </w:r>
            <w:r w:rsidR="00FC1CB8" w:rsidRPr="00C22F04">
              <w:rPr>
                <w:rFonts w:ascii="仿宋" w:eastAsia="仿宋" w:hAnsi="仿宋" w:cs="仿宋_GB2312" w:hint="eastAsia"/>
                <w:bCs/>
                <w:sz w:val="28"/>
                <w:szCs w:val="28"/>
              </w:rPr>
              <w:t>专项</w:t>
            </w:r>
            <w:r w:rsidRPr="00C22F04">
              <w:rPr>
                <w:rFonts w:ascii="仿宋" w:eastAsia="仿宋" w:hAnsi="仿宋" w:cs="仿宋_GB2312" w:hint="eastAsia"/>
                <w:bCs/>
                <w:sz w:val="28"/>
                <w:szCs w:val="28"/>
              </w:rPr>
              <w:t>资金68万元，已纳入2019年县财政项目和</w:t>
            </w:r>
            <w:r w:rsidRPr="00C22F04">
              <w:rPr>
                <w:rFonts w:ascii="仿宋" w:eastAsia="仿宋" w:hAnsi="仿宋" w:hint="eastAsia"/>
                <w:bCs/>
                <w:sz w:val="28"/>
                <w:szCs w:val="28"/>
              </w:rPr>
              <w:t>预算并全部到位，项目总实际投入5</w:t>
            </w:r>
            <w:r w:rsidR="00391150" w:rsidRPr="00C22F04">
              <w:rPr>
                <w:rFonts w:ascii="仿宋" w:eastAsia="仿宋" w:hAnsi="仿宋" w:hint="eastAsia"/>
                <w:bCs/>
                <w:sz w:val="28"/>
                <w:szCs w:val="28"/>
              </w:rPr>
              <w:t>3.7</w:t>
            </w:r>
            <w:r w:rsidRPr="00C22F04">
              <w:rPr>
                <w:rFonts w:ascii="仿宋" w:eastAsia="仿宋" w:hAnsi="仿宋" w:hint="eastAsia"/>
                <w:bCs/>
                <w:sz w:val="28"/>
                <w:szCs w:val="28"/>
              </w:rPr>
              <w:t>万元。</w:t>
            </w:r>
          </w:p>
          <w:p w:rsidR="008660A0" w:rsidRPr="000F0E6E" w:rsidRDefault="0017538C" w:rsidP="000F0E6E">
            <w:pPr>
              <w:spacing w:line="560" w:lineRule="exact"/>
              <w:ind w:firstLineChars="200" w:firstLine="560"/>
              <w:rPr>
                <w:rFonts w:ascii="仿宋" w:eastAsia="仿宋" w:hAnsi="仿宋" w:cs="仿宋_GB2312"/>
                <w:bCs/>
                <w:sz w:val="28"/>
                <w:szCs w:val="28"/>
              </w:rPr>
            </w:pPr>
            <w:r w:rsidRPr="000F0E6E">
              <w:rPr>
                <w:rFonts w:ascii="仿宋" w:eastAsia="仿宋" w:hAnsi="仿宋" w:hint="eastAsia"/>
                <w:bCs/>
                <w:sz w:val="28"/>
                <w:szCs w:val="28"/>
              </w:rPr>
              <w:t>2、专项</w:t>
            </w:r>
            <w:r w:rsidRPr="000F0E6E">
              <w:rPr>
                <w:rFonts w:ascii="仿宋" w:eastAsia="仿宋" w:hAnsi="仿宋" w:cs="仿宋_GB2312" w:hint="eastAsia"/>
                <w:bCs/>
                <w:sz w:val="28"/>
                <w:szCs w:val="28"/>
              </w:rPr>
              <w:t>资金实际使用情况分析</w:t>
            </w:r>
          </w:p>
          <w:p w:rsidR="00D13E00" w:rsidRPr="000F0E6E" w:rsidRDefault="007133EC" w:rsidP="000F0E6E">
            <w:pPr>
              <w:spacing w:line="560" w:lineRule="exact"/>
              <w:ind w:firstLineChars="200" w:firstLine="560"/>
              <w:rPr>
                <w:rFonts w:ascii="仿宋" w:eastAsia="仿宋" w:hAnsi="仿宋" w:cs="仿宋_GB2312"/>
                <w:bCs/>
                <w:sz w:val="28"/>
                <w:szCs w:val="28"/>
              </w:rPr>
            </w:pPr>
            <w:r w:rsidRPr="000F0E6E">
              <w:rPr>
                <w:rFonts w:ascii="仿宋" w:eastAsia="仿宋" w:hAnsi="仿宋" w:cs="仿宋_GB2312" w:hint="eastAsia"/>
                <w:bCs/>
                <w:sz w:val="28"/>
                <w:szCs w:val="28"/>
              </w:rPr>
              <w:t>资金于2019年全部到账，主要用于社区矫正社会</w:t>
            </w:r>
            <w:r w:rsidR="00304B12" w:rsidRPr="000F0E6E">
              <w:rPr>
                <w:rFonts w:ascii="仿宋" w:eastAsia="仿宋" w:hAnsi="仿宋" w:cs="仿宋_GB2312" w:hint="eastAsia"/>
                <w:bCs/>
                <w:sz w:val="28"/>
                <w:szCs w:val="28"/>
              </w:rPr>
              <w:t>服务项目，其中教育学习</w:t>
            </w:r>
            <w:r w:rsidR="00647323" w:rsidRPr="000F0E6E">
              <w:rPr>
                <w:rFonts w:ascii="仿宋" w:eastAsia="仿宋" w:hAnsi="仿宋" w:cs="仿宋_GB2312" w:hint="eastAsia"/>
                <w:bCs/>
                <w:sz w:val="28"/>
                <w:szCs w:val="28"/>
              </w:rPr>
              <w:t>7</w:t>
            </w:r>
            <w:r w:rsidR="00304B12" w:rsidRPr="000F0E6E">
              <w:rPr>
                <w:rFonts w:ascii="仿宋" w:eastAsia="仿宋" w:hAnsi="仿宋" w:cs="仿宋_GB2312" w:hint="eastAsia"/>
                <w:bCs/>
                <w:sz w:val="28"/>
                <w:szCs w:val="28"/>
              </w:rPr>
              <w:t>.</w:t>
            </w:r>
            <w:r w:rsidR="00D13E00" w:rsidRPr="000F0E6E">
              <w:rPr>
                <w:rFonts w:ascii="仿宋" w:eastAsia="仿宋" w:hAnsi="仿宋" w:cs="仿宋_GB2312" w:hint="eastAsia"/>
                <w:bCs/>
                <w:sz w:val="28"/>
                <w:szCs w:val="28"/>
              </w:rPr>
              <w:t>5</w:t>
            </w:r>
            <w:r w:rsidR="00304B12" w:rsidRPr="000F0E6E">
              <w:rPr>
                <w:rFonts w:ascii="仿宋" w:eastAsia="仿宋" w:hAnsi="仿宋" w:cs="仿宋_GB2312" w:hint="eastAsia"/>
                <w:bCs/>
                <w:sz w:val="28"/>
                <w:szCs w:val="28"/>
              </w:rPr>
              <w:t>万元，社区服务</w:t>
            </w:r>
            <w:r w:rsidR="007803B3" w:rsidRPr="000F0E6E">
              <w:rPr>
                <w:rFonts w:ascii="仿宋" w:eastAsia="仿宋" w:hAnsi="仿宋" w:cs="仿宋_GB2312" w:hint="eastAsia"/>
                <w:bCs/>
                <w:sz w:val="28"/>
                <w:szCs w:val="28"/>
              </w:rPr>
              <w:t>1.8</w:t>
            </w:r>
            <w:r w:rsidR="00304B12" w:rsidRPr="000F0E6E">
              <w:rPr>
                <w:rFonts w:ascii="仿宋" w:eastAsia="仿宋" w:hAnsi="仿宋" w:cs="仿宋_GB2312" w:hint="eastAsia"/>
                <w:bCs/>
                <w:sz w:val="28"/>
                <w:szCs w:val="28"/>
              </w:rPr>
              <w:t>万元，走访调查</w:t>
            </w:r>
            <w:r w:rsidR="00DA628B" w:rsidRPr="000F0E6E">
              <w:rPr>
                <w:rFonts w:ascii="仿宋" w:eastAsia="仿宋" w:hAnsi="仿宋" w:cs="仿宋_GB2312" w:hint="eastAsia"/>
                <w:bCs/>
                <w:sz w:val="28"/>
                <w:szCs w:val="28"/>
              </w:rPr>
              <w:t>12.</w:t>
            </w:r>
            <w:r w:rsidR="00D13E00" w:rsidRPr="000F0E6E">
              <w:rPr>
                <w:rFonts w:ascii="仿宋" w:eastAsia="仿宋" w:hAnsi="仿宋" w:cs="仿宋_GB2312" w:hint="eastAsia"/>
                <w:bCs/>
                <w:sz w:val="28"/>
                <w:szCs w:val="28"/>
              </w:rPr>
              <w:t>8</w:t>
            </w:r>
            <w:r w:rsidR="00304B12" w:rsidRPr="000F0E6E">
              <w:rPr>
                <w:rFonts w:ascii="仿宋" w:eastAsia="仿宋" w:hAnsi="仿宋" w:cs="仿宋_GB2312" w:hint="eastAsia"/>
                <w:bCs/>
                <w:sz w:val="28"/>
                <w:szCs w:val="28"/>
              </w:rPr>
              <w:t>万元，定位服务</w:t>
            </w:r>
            <w:r w:rsidR="008F5D28" w:rsidRPr="000F0E6E">
              <w:rPr>
                <w:rFonts w:ascii="仿宋" w:eastAsia="仿宋" w:hAnsi="仿宋" w:cs="仿宋_GB2312" w:hint="eastAsia"/>
                <w:bCs/>
                <w:sz w:val="28"/>
                <w:szCs w:val="28"/>
              </w:rPr>
              <w:t>6.4</w:t>
            </w:r>
            <w:r w:rsidR="00304B12" w:rsidRPr="000F0E6E">
              <w:rPr>
                <w:rFonts w:ascii="仿宋" w:eastAsia="仿宋" w:hAnsi="仿宋" w:cs="仿宋_GB2312" w:hint="eastAsia"/>
                <w:bCs/>
                <w:sz w:val="28"/>
                <w:szCs w:val="28"/>
              </w:rPr>
              <w:t>万元，</w:t>
            </w:r>
            <w:r w:rsidR="00647323" w:rsidRPr="000F0E6E">
              <w:rPr>
                <w:rFonts w:ascii="仿宋" w:eastAsia="仿宋" w:hAnsi="仿宋" w:cs="仿宋_GB2312" w:hint="eastAsia"/>
                <w:bCs/>
                <w:sz w:val="28"/>
                <w:szCs w:val="28"/>
              </w:rPr>
              <w:lastRenderedPageBreak/>
              <w:t>社会购买劳务派遣社矫专干21.</w:t>
            </w:r>
            <w:r w:rsidR="00D13E00" w:rsidRPr="000F0E6E">
              <w:rPr>
                <w:rFonts w:ascii="仿宋" w:eastAsia="仿宋" w:hAnsi="仿宋" w:cs="仿宋_GB2312" w:hint="eastAsia"/>
                <w:bCs/>
                <w:sz w:val="28"/>
                <w:szCs w:val="28"/>
              </w:rPr>
              <w:t>4</w:t>
            </w:r>
            <w:r w:rsidR="00647323" w:rsidRPr="000F0E6E">
              <w:rPr>
                <w:rFonts w:ascii="仿宋" w:eastAsia="仿宋" w:hAnsi="仿宋" w:cs="仿宋_GB2312" w:hint="eastAsia"/>
                <w:bCs/>
                <w:sz w:val="28"/>
                <w:szCs w:val="28"/>
              </w:rPr>
              <w:t>万元</w:t>
            </w:r>
            <w:r w:rsidR="00D13E00" w:rsidRPr="000F0E6E">
              <w:rPr>
                <w:rFonts w:ascii="仿宋" w:eastAsia="仿宋" w:hAnsi="仿宋" w:cs="仿宋_GB2312" w:hint="eastAsia"/>
                <w:bCs/>
                <w:sz w:val="28"/>
                <w:szCs w:val="28"/>
              </w:rPr>
              <w:t>，其他业务开支3.8万元</w:t>
            </w:r>
            <w:r w:rsidR="00DD4D7B" w:rsidRPr="000F0E6E">
              <w:rPr>
                <w:rFonts w:ascii="仿宋" w:eastAsia="仿宋" w:hAnsi="仿宋" w:cs="仿宋_GB2312" w:hint="eastAsia"/>
                <w:bCs/>
                <w:sz w:val="28"/>
                <w:szCs w:val="28"/>
              </w:rPr>
              <w:t>。</w:t>
            </w:r>
          </w:p>
          <w:p w:rsidR="008660A0" w:rsidRPr="000F0E6E" w:rsidRDefault="0017538C" w:rsidP="000F0E6E">
            <w:pPr>
              <w:spacing w:line="560" w:lineRule="exact"/>
              <w:ind w:firstLineChars="200" w:firstLine="560"/>
              <w:rPr>
                <w:rFonts w:ascii="仿宋" w:eastAsia="仿宋" w:hAnsi="仿宋" w:cs="仿宋_GB2312"/>
                <w:bCs/>
                <w:sz w:val="28"/>
                <w:szCs w:val="28"/>
              </w:rPr>
            </w:pPr>
            <w:r w:rsidRPr="000F0E6E">
              <w:rPr>
                <w:rFonts w:ascii="仿宋" w:eastAsia="仿宋" w:hAnsi="仿宋" w:cs="仿宋_GB2312" w:hint="eastAsia"/>
                <w:bCs/>
                <w:sz w:val="28"/>
                <w:szCs w:val="28"/>
              </w:rPr>
              <w:t>3、专项资金管理情况分析</w:t>
            </w:r>
          </w:p>
          <w:p w:rsidR="00DD4D7B" w:rsidRPr="0082499F" w:rsidRDefault="00DD4D7B" w:rsidP="000F0E6E">
            <w:pPr>
              <w:spacing w:line="560" w:lineRule="exact"/>
              <w:ind w:firstLineChars="200" w:firstLine="560"/>
              <w:rPr>
                <w:rFonts w:ascii="仿宋" w:eastAsia="仿宋" w:hAnsi="仿宋" w:cs="仿宋_GB2312"/>
                <w:bCs/>
                <w:sz w:val="28"/>
                <w:szCs w:val="28"/>
              </w:rPr>
            </w:pPr>
            <w:r w:rsidRPr="000F0E6E">
              <w:rPr>
                <w:rFonts w:ascii="仿宋" w:eastAsia="仿宋" w:hAnsi="仿宋" w:cs="仿宋_GB2312" w:hint="eastAsia"/>
                <w:bCs/>
                <w:sz w:val="28"/>
                <w:szCs w:val="28"/>
              </w:rPr>
              <w:t>为加强项目资金的使用管理，我局专门制定了《华容县社区矫正经费管理使用办法》，政府购买社区矫正社会服务项目资金的使用都严格按照《华容县社区矫正经费管理使用办法》和我局《财务管理制度》，在实施项目过程中，厉行节约，避免浪费，使项目资金能最大限度地发挥作用。</w:t>
            </w:r>
          </w:p>
          <w:p w:rsidR="008660A0" w:rsidRPr="00C22F04" w:rsidRDefault="0017538C" w:rsidP="00C22F04">
            <w:pPr>
              <w:snapToGrid w:val="0"/>
              <w:spacing w:line="560" w:lineRule="exact"/>
              <w:ind w:firstLineChars="200" w:firstLine="600"/>
              <w:rPr>
                <w:rFonts w:eastAsia="仿宋_GB2312"/>
                <w:b/>
                <w:bCs/>
                <w:sz w:val="30"/>
                <w:szCs w:val="30"/>
              </w:rPr>
            </w:pPr>
            <w:r w:rsidRPr="00C22F04">
              <w:rPr>
                <w:rFonts w:eastAsia="仿宋_GB2312" w:hint="eastAsia"/>
                <w:b/>
                <w:bCs/>
                <w:sz w:val="30"/>
                <w:szCs w:val="30"/>
              </w:rPr>
              <w:t>三、部门（单位）专项组织实施情况</w:t>
            </w:r>
          </w:p>
          <w:p w:rsidR="00F40CC1" w:rsidRDefault="00F40CC1" w:rsidP="000F0E6E">
            <w:pPr>
              <w:spacing w:line="560" w:lineRule="exact"/>
              <w:ind w:firstLineChars="200" w:firstLine="560"/>
              <w:rPr>
                <w:rFonts w:ascii="仿宋" w:eastAsia="仿宋" w:hAnsi="仿宋" w:cs="仿宋_GB2312"/>
                <w:bCs/>
                <w:sz w:val="28"/>
                <w:szCs w:val="28"/>
              </w:rPr>
            </w:pPr>
            <w:r w:rsidRPr="00F40CC1">
              <w:rPr>
                <w:rFonts w:ascii="仿宋" w:eastAsia="仿宋" w:hAnsi="仿宋" w:cs="仿宋_GB2312" w:hint="eastAsia"/>
                <w:bCs/>
                <w:sz w:val="28"/>
                <w:szCs w:val="28"/>
              </w:rPr>
              <w:t>一是为尽力保证全市社区矫正服务工作的顺利开展，市司法局以政府购买服务方式，聘用了</w:t>
            </w:r>
            <w:r>
              <w:rPr>
                <w:rFonts w:ascii="仿宋" w:eastAsia="仿宋" w:hAnsi="仿宋" w:cs="仿宋_GB2312" w:hint="eastAsia"/>
                <w:bCs/>
                <w:sz w:val="28"/>
                <w:szCs w:val="28"/>
              </w:rPr>
              <w:t>5名</w:t>
            </w:r>
            <w:r w:rsidRPr="00F40CC1">
              <w:rPr>
                <w:rFonts w:ascii="仿宋" w:eastAsia="仿宋" w:hAnsi="仿宋" w:cs="仿宋_GB2312" w:hint="eastAsia"/>
                <w:bCs/>
                <w:sz w:val="28"/>
                <w:szCs w:val="28"/>
              </w:rPr>
              <w:t>符合基本条件要求的社工人员承担社区矫正服务工作</w:t>
            </w:r>
            <w:r>
              <w:rPr>
                <w:rFonts w:ascii="仿宋" w:eastAsia="仿宋" w:hAnsi="仿宋" w:cs="仿宋_GB2312" w:hint="eastAsia"/>
                <w:bCs/>
                <w:sz w:val="28"/>
                <w:szCs w:val="28"/>
              </w:rPr>
              <w:t>。</w:t>
            </w:r>
          </w:p>
          <w:p w:rsidR="00F40CC1" w:rsidRDefault="00F40CC1" w:rsidP="000F0E6E">
            <w:pPr>
              <w:spacing w:line="560" w:lineRule="exact"/>
              <w:ind w:firstLineChars="200" w:firstLine="560"/>
              <w:rPr>
                <w:rFonts w:ascii="仿宋" w:eastAsia="仿宋" w:hAnsi="仿宋" w:cs="仿宋_GB2312"/>
                <w:bCs/>
                <w:sz w:val="28"/>
                <w:szCs w:val="28"/>
              </w:rPr>
            </w:pPr>
            <w:r w:rsidRPr="00F40CC1">
              <w:rPr>
                <w:rFonts w:ascii="仿宋" w:eastAsia="仿宋" w:hAnsi="仿宋" w:cs="仿宋_GB2312" w:hint="eastAsia"/>
                <w:bCs/>
                <w:sz w:val="28"/>
                <w:szCs w:val="28"/>
              </w:rPr>
              <w:t>二是对聘用的社区矫正服务人员，进行了岗前培训，严格执行了经培训合格后方可上岗的政策规定，基本保证了社区矫正服务工作人员应具备的基本业务素质和工作能力</w:t>
            </w:r>
            <w:r>
              <w:rPr>
                <w:rFonts w:ascii="仿宋" w:eastAsia="仿宋" w:hAnsi="仿宋" w:cs="仿宋_GB2312" w:hint="eastAsia"/>
                <w:bCs/>
                <w:sz w:val="28"/>
                <w:szCs w:val="28"/>
              </w:rPr>
              <w:t>。</w:t>
            </w:r>
          </w:p>
          <w:p w:rsidR="00FA0730" w:rsidRDefault="00F40CC1" w:rsidP="000F0E6E">
            <w:pPr>
              <w:spacing w:line="560" w:lineRule="exact"/>
              <w:ind w:firstLineChars="200" w:firstLine="560"/>
              <w:rPr>
                <w:rFonts w:ascii="仿宋" w:eastAsia="仿宋" w:hAnsi="仿宋" w:cs="仿宋_GB2312"/>
                <w:bCs/>
                <w:sz w:val="28"/>
                <w:szCs w:val="28"/>
              </w:rPr>
            </w:pPr>
            <w:r w:rsidRPr="00F40CC1">
              <w:rPr>
                <w:rFonts w:ascii="仿宋" w:eastAsia="仿宋" w:hAnsi="仿宋" w:cs="仿宋_GB2312" w:hint="eastAsia"/>
                <w:bCs/>
                <w:sz w:val="28"/>
                <w:szCs w:val="28"/>
              </w:rPr>
              <w:t>三是依据已建立的社区矫正服务工作的监督管理制度和考核指标体系，按照对社区服刑人员管控的要求，依托社区矫正信息管理系统，按月对各镇（街）司法所进行考评，考评内容包括服刑人员日常报到完成情况、社区服务和教育学习完成情况、接受定位监管情况等，细化了量化打分，并将考评内容纳入年度绩效考评。</w:t>
            </w:r>
            <w:r w:rsidRPr="00FA0730">
              <w:rPr>
                <w:rFonts w:ascii="仿宋" w:eastAsia="仿宋" w:hAnsi="仿宋" w:cs="仿宋_GB2312" w:hint="eastAsia"/>
                <w:bCs/>
                <w:sz w:val="28"/>
                <w:szCs w:val="28"/>
              </w:rPr>
              <w:t>2019年，我县接受了市检察院多次巡视和督査，确保社区服刑人员没有出现脱管失控、没有发生重大负面舆情、没有发生重大群体性事件、更没有发生重大恶性案，确保了我县社区矫正底线监管安全观；</w:t>
            </w:r>
            <w:r w:rsidRPr="00F40CC1">
              <w:rPr>
                <w:rFonts w:ascii="仿宋" w:eastAsia="仿宋" w:hAnsi="仿宋" w:cs="仿宋_GB2312" w:hint="eastAsia"/>
                <w:bCs/>
                <w:sz w:val="28"/>
                <w:szCs w:val="28"/>
              </w:rPr>
              <w:t>除检查档案台账外，还以司法所为单位对社区服刑人员进行了集中点名和训诫教育</w:t>
            </w:r>
            <w:r>
              <w:rPr>
                <w:rFonts w:ascii="仿宋" w:eastAsia="仿宋" w:hAnsi="仿宋" w:cs="仿宋_GB2312" w:hint="eastAsia"/>
                <w:bCs/>
                <w:sz w:val="28"/>
                <w:szCs w:val="28"/>
              </w:rPr>
              <w:t>。</w:t>
            </w:r>
          </w:p>
          <w:p w:rsidR="008660A0" w:rsidRPr="00C22F04" w:rsidRDefault="0017538C" w:rsidP="00C22F04">
            <w:pPr>
              <w:snapToGrid w:val="0"/>
              <w:spacing w:line="560" w:lineRule="exact"/>
              <w:ind w:firstLineChars="200" w:firstLine="600"/>
              <w:rPr>
                <w:rFonts w:eastAsia="仿宋_GB2312"/>
                <w:b/>
                <w:bCs/>
                <w:sz w:val="30"/>
                <w:szCs w:val="30"/>
              </w:rPr>
            </w:pPr>
            <w:r w:rsidRPr="00C22F04">
              <w:rPr>
                <w:rFonts w:eastAsia="仿宋_GB2312" w:hint="eastAsia"/>
                <w:b/>
                <w:bCs/>
                <w:sz w:val="30"/>
                <w:szCs w:val="30"/>
              </w:rPr>
              <w:t>四、部门（单位）整体支出绩效情况</w:t>
            </w:r>
          </w:p>
          <w:p w:rsidR="0082499F" w:rsidRPr="0082499F" w:rsidRDefault="0082499F" w:rsidP="000F0E6E">
            <w:pPr>
              <w:spacing w:line="560" w:lineRule="exact"/>
              <w:ind w:firstLineChars="200" w:firstLine="560"/>
              <w:jc w:val="left"/>
              <w:rPr>
                <w:rFonts w:ascii="仿宋" w:eastAsia="仿宋" w:hAnsi="仿宋" w:cs="仿宋_GB2312"/>
                <w:bCs/>
                <w:sz w:val="28"/>
                <w:szCs w:val="28"/>
              </w:rPr>
            </w:pPr>
            <w:r w:rsidRPr="0082499F">
              <w:rPr>
                <w:rFonts w:ascii="仿宋" w:eastAsia="仿宋" w:hAnsi="仿宋" w:cs="仿宋_GB2312" w:hint="eastAsia"/>
                <w:bCs/>
                <w:sz w:val="28"/>
                <w:szCs w:val="28"/>
              </w:rPr>
              <w:t>按照《华容县财政局关于开展2019年度财政支出绩效自评工作的通知》</w:t>
            </w:r>
            <w:r w:rsidRPr="0082499F">
              <w:rPr>
                <w:rFonts w:ascii="仿宋" w:eastAsia="仿宋" w:hAnsi="仿宋" w:cs="仿宋_GB2312" w:hint="eastAsia"/>
                <w:bCs/>
                <w:sz w:val="28"/>
                <w:szCs w:val="28"/>
              </w:rPr>
              <w:lastRenderedPageBreak/>
              <w:t>（华财函〔2020〕34 号）要求，我局绩效自评小组对华容县司法局2019年度的部门整体支出开展了绩效自评， 2019年度部门整体支出绩效情况如下：</w:t>
            </w:r>
          </w:p>
          <w:p w:rsidR="0082499F" w:rsidRPr="0082499F" w:rsidRDefault="0082499F" w:rsidP="000F0E6E">
            <w:pPr>
              <w:tabs>
                <w:tab w:val="center" w:pos="4153"/>
              </w:tabs>
              <w:spacing w:line="560" w:lineRule="exact"/>
              <w:ind w:firstLineChars="200" w:firstLine="560"/>
              <w:jc w:val="left"/>
              <w:rPr>
                <w:rFonts w:ascii="仿宋" w:eastAsia="仿宋" w:hAnsi="仿宋" w:cs="仿宋_GB2312"/>
                <w:bCs/>
                <w:sz w:val="28"/>
                <w:szCs w:val="28"/>
              </w:rPr>
            </w:pPr>
            <w:r w:rsidRPr="0082499F">
              <w:rPr>
                <w:rFonts w:ascii="仿宋" w:eastAsia="仿宋" w:hAnsi="仿宋" w:cs="仿宋_GB2312" w:hint="eastAsia"/>
                <w:bCs/>
                <w:sz w:val="28"/>
                <w:szCs w:val="28"/>
              </w:rPr>
              <w:t>1.本年预算配置控制较好，财政供养人员控制在预算编制以内，日常公用经费支出总额较上年有所减少。</w:t>
            </w:r>
          </w:p>
          <w:p w:rsidR="0082499F" w:rsidRPr="0082499F" w:rsidRDefault="0082499F" w:rsidP="000F0E6E">
            <w:pPr>
              <w:tabs>
                <w:tab w:val="center" w:pos="4153"/>
              </w:tabs>
              <w:spacing w:line="560" w:lineRule="exact"/>
              <w:ind w:firstLineChars="200" w:firstLine="560"/>
              <w:rPr>
                <w:rFonts w:ascii="仿宋" w:eastAsia="仿宋" w:hAnsi="仿宋" w:cs="仿宋_GB2312"/>
                <w:bCs/>
                <w:sz w:val="28"/>
                <w:szCs w:val="28"/>
              </w:rPr>
            </w:pPr>
            <w:r w:rsidRPr="0082499F">
              <w:rPr>
                <w:rFonts w:ascii="仿宋" w:eastAsia="仿宋" w:hAnsi="仿宋" w:cs="仿宋_GB2312" w:hint="eastAsia"/>
                <w:bCs/>
                <w:sz w:val="28"/>
                <w:szCs w:val="28"/>
              </w:rPr>
              <w:t>2.预算执行方面，支出总额控制在预算总额以内，项目支出中经费有所结余，主要原因是地方财政政策性原因，以及对于资金使用项目的调整。财政拨款支出总体控制未超预算。</w:t>
            </w:r>
          </w:p>
          <w:p w:rsidR="0082499F" w:rsidRPr="0082499F" w:rsidRDefault="0082499F" w:rsidP="000F0E6E">
            <w:pPr>
              <w:tabs>
                <w:tab w:val="center" w:pos="4153"/>
              </w:tabs>
              <w:spacing w:line="560" w:lineRule="exact"/>
              <w:ind w:firstLineChars="200" w:firstLine="560"/>
              <w:rPr>
                <w:rFonts w:ascii="仿宋" w:eastAsia="仿宋" w:hAnsi="仿宋" w:cs="仿宋_GB2312"/>
                <w:bCs/>
                <w:sz w:val="28"/>
                <w:szCs w:val="28"/>
              </w:rPr>
            </w:pPr>
            <w:r w:rsidRPr="0082499F">
              <w:rPr>
                <w:rFonts w:ascii="仿宋" w:eastAsia="仿宋" w:hAnsi="仿宋" w:cs="仿宋_GB2312" w:hint="eastAsia"/>
                <w:bCs/>
                <w:sz w:val="28"/>
                <w:szCs w:val="28"/>
              </w:rPr>
              <w:t>3.预算管理方面，司法局制定了切实有效的内部财务、车辆、资产内部管理制度，执行总体较为有效。</w:t>
            </w:r>
          </w:p>
          <w:p w:rsidR="0082499F" w:rsidRPr="00F40CC1" w:rsidRDefault="0082499F" w:rsidP="000F0E6E">
            <w:pPr>
              <w:spacing w:line="560" w:lineRule="exact"/>
              <w:ind w:firstLineChars="200" w:firstLine="560"/>
              <w:rPr>
                <w:rFonts w:ascii="仿宋" w:eastAsia="仿宋" w:hAnsi="仿宋" w:cs="仿宋_GB2312"/>
                <w:bCs/>
                <w:sz w:val="28"/>
                <w:szCs w:val="28"/>
              </w:rPr>
            </w:pPr>
            <w:r w:rsidRPr="0082499F">
              <w:rPr>
                <w:rFonts w:ascii="仿宋" w:eastAsia="仿宋" w:hAnsi="仿宋" w:cs="仿宋_GB2312" w:hint="eastAsia"/>
                <w:bCs/>
                <w:sz w:val="28"/>
                <w:szCs w:val="28"/>
              </w:rPr>
              <w:t>根据考核评分细则，考评组认为华容县司法局2019年整体支出，严格按照国家的相关财务管理制度规定，财务制度健全、会计核算规范，依照计划管理使用，司法局的整体支出对保障司法行政工作的正常运行、贯彻执行党和国家方针、政策、法律法规，发挥</w:t>
            </w:r>
            <w:r w:rsidRPr="000F0E6E">
              <w:rPr>
                <w:rFonts w:ascii="仿宋" w:eastAsia="仿宋" w:hAnsi="仿宋" w:cs="仿宋_GB2312" w:hint="eastAsia"/>
                <w:bCs/>
                <w:sz w:val="28"/>
                <w:szCs w:val="28"/>
              </w:rPr>
              <w:t>了重要作用。强化部门的责任，司法行政工作取得了一定的成绩，为确保全县社</w:t>
            </w:r>
            <w:r w:rsidRPr="0082499F">
              <w:rPr>
                <w:rFonts w:ascii="仿宋" w:eastAsia="仿宋" w:hAnsi="仿宋" w:cs="仿宋_GB2312" w:hint="eastAsia"/>
                <w:bCs/>
                <w:sz w:val="28"/>
                <w:szCs w:val="28"/>
              </w:rPr>
              <w:t>会稳定，提供了优质保障。</w:t>
            </w:r>
          </w:p>
          <w:p w:rsidR="008660A0" w:rsidRPr="00C22F04" w:rsidRDefault="0017538C" w:rsidP="00C22F04">
            <w:pPr>
              <w:snapToGrid w:val="0"/>
              <w:spacing w:line="560" w:lineRule="exact"/>
              <w:ind w:firstLineChars="200" w:firstLine="600"/>
              <w:rPr>
                <w:rFonts w:eastAsia="仿宋_GB2312"/>
                <w:b/>
                <w:bCs/>
                <w:sz w:val="30"/>
                <w:szCs w:val="30"/>
              </w:rPr>
            </w:pPr>
            <w:r w:rsidRPr="00C22F04">
              <w:rPr>
                <w:rFonts w:eastAsia="仿宋_GB2312" w:hint="eastAsia"/>
                <w:b/>
                <w:bCs/>
                <w:sz w:val="30"/>
                <w:szCs w:val="30"/>
              </w:rPr>
              <w:t>五、存在的主要问题</w:t>
            </w:r>
          </w:p>
          <w:p w:rsidR="0082499F" w:rsidRPr="0082499F" w:rsidRDefault="0082499F" w:rsidP="007133EC">
            <w:pPr>
              <w:snapToGrid w:val="0"/>
              <w:ind w:firstLineChars="200" w:firstLine="560"/>
              <w:rPr>
                <w:rFonts w:ascii="仿宋" w:eastAsia="仿宋" w:hAnsi="仿宋" w:cs="仿宋_GB2312"/>
                <w:bCs/>
                <w:sz w:val="28"/>
                <w:szCs w:val="28"/>
              </w:rPr>
            </w:pPr>
            <w:r w:rsidRPr="0082499F">
              <w:rPr>
                <w:rFonts w:ascii="仿宋" w:eastAsia="仿宋" w:hAnsi="仿宋" w:cs="仿宋_GB2312"/>
                <w:bCs/>
                <w:sz w:val="28"/>
                <w:szCs w:val="28"/>
              </w:rPr>
              <w:t>存在个别支出结算不及时的问题</w:t>
            </w:r>
            <w:r w:rsidRPr="0082499F">
              <w:rPr>
                <w:rFonts w:ascii="仿宋" w:eastAsia="仿宋" w:hAnsi="仿宋" w:cs="仿宋_GB2312" w:hint="eastAsia"/>
                <w:bCs/>
                <w:sz w:val="28"/>
                <w:szCs w:val="28"/>
              </w:rPr>
              <w:t>。</w:t>
            </w:r>
          </w:p>
          <w:p w:rsidR="008660A0" w:rsidRPr="00C22F04" w:rsidRDefault="0017538C" w:rsidP="00C22F04">
            <w:pPr>
              <w:snapToGrid w:val="0"/>
              <w:spacing w:line="560" w:lineRule="exact"/>
              <w:ind w:firstLineChars="200" w:firstLine="600"/>
              <w:rPr>
                <w:rFonts w:eastAsia="仿宋_GB2312"/>
                <w:b/>
                <w:bCs/>
                <w:sz w:val="30"/>
                <w:szCs w:val="30"/>
              </w:rPr>
            </w:pPr>
            <w:r w:rsidRPr="00C22F04">
              <w:rPr>
                <w:rFonts w:eastAsia="仿宋_GB2312" w:hint="eastAsia"/>
                <w:b/>
                <w:bCs/>
                <w:sz w:val="30"/>
                <w:szCs w:val="30"/>
              </w:rPr>
              <w:t>六、改进措施和有关建议</w:t>
            </w:r>
          </w:p>
          <w:p w:rsidR="0082499F" w:rsidRPr="0082499F" w:rsidRDefault="0082499F" w:rsidP="000F0E6E">
            <w:pPr>
              <w:spacing w:line="560" w:lineRule="exact"/>
              <w:ind w:firstLineChars="200" w:firstLine="560"/>
              <w:rPr>
                <w:rFonts w:ascii="仿宋" w:eastAsia="仿宋" w:hAnsi="仿宋" w:cs="仿宋_GB2312"/>
                <w:bCs/>
                <w:sz w:val="28"/>
                <w:szCs w:val="28"/>
              </w:rPr>
            </w:pPr>
            <w:r w:rsidRPr="0082499F">
              <w:rPr>
                <w:rFonts w:ascii="仿宋" w:eastAsia="仿宋" w:hAnsi="仿宋" w:cs="仿宋_GB2312" w:hint="eastAsia"/>
                <w:bCs/>
                <w:sz w:val="28"/>
                <w:szCs w:val="28"/>
              </w:rPr>
              <w:t>一是按照预算规定的项目和用途严格财务审核，经费支出严格按预算规定项目的财务支出内容进行财务核算，在预算金额内严格控制费用的支出。</w:t>
            </w:r>
          </w:p>
          <w:p w:rsidR="0082499F" w:rsidRPr="0082499F" w:rsidRDefault="0082499F" w:rsidP="000F0E6E">
            <w:pPr>
              <w:spacing w:line="560" w:lineRule="exact"/>
              <w:ind w:firstLineChars="200" w:firstLine="560"/>
              <w:rPr>
                <w:rFonts w:ascii="仿宋" w:eastAsia="仿宋" w:hAnsi="仿宋" w:cs="仿宋_GB2312"/>
                <w:bCs/>
                <w:sz w:val="28"/>
                <w:szCs w:val="28"/>
              </w:rPr>
            </w:pPr>
            <w:r w:rsidRPr="0082499F">
              <w:rPr>
                <w:rFonts w:ascii="仿宋" w:eastAsia="仿宋" w:hAnsi="仿宋" w:cs="仿宋_GB2312" w:hint="eastAsia"/>
                <w:bCs/>
                <w:sz w:val="28"/>
                <w:szCs w:val="28"/>
              </w:rPr>
              <w:t>二是进一步规范各项经费使用管理。</w:t>
            </w:r>
          </w:p>
          <w:p w:rsidR="0082499F" w:rsidRPr="0082499F" w:rsidRDefault="0082499F" w:rsidP="000F0E6E">
            <w:pPr>
              <w:spacing w:line="560" w:lineRule="exact"/>
              <w:ind w:firstLineChars="200" w:firstLine="560"/>
              <w:rPr>
                <w:rFonts w:ascii="仿宋" w:eastAsia="仿宋" w:hAnsi="仿宋" w:cs="仿宋_GB2312"/>
                <w:bCs/>
                <w:sz w:val="28"/>
                <w:szCs w:val="28"/>
              </w:rPr>
            </w:pPr>
            <w:r w:rsidRPr="0082499F">
              <w:rPr>
                <w:rFonts w:ascii="仿宋" w:eastAsia="仿宋" w:hAnsi="仿宋" w:cs="仿宋_GB2312" w:hint="eastAsia"/>
                <w:bCs/>
                <w:sz w:val="28"/>
                <w:szCs w:val="28"/>
              </w:rPr>
              <w:t>三是预算财务分析常态化，定期做好预算支出财务分析，做好部门整体支出预算评价工作。</w:t>
            </w:r>
          </w:p>
          <w:p w:rsidR="008660A0" w:rsidRPr="00FA0730" w:rsidRDefault="0082499F" w:rsidP="000F0E6E">
            <w:pPr>
              <w:spacing w:line="560" w:lineRule="exact"/>
              <w:ind w:firstLineChars="200" w:firstLine="560"/>
              <w:rPr>
                <w:rFonts w:ascii="仿宋" w:eastAsia="仿宋" w:hAnsi="仿宋" w:cs="仿宋_GB2312"/>
                <w:bCs/>
                <w:sz w:val="28"/>
                <w:szCs w:val="28"/>
              </w:rPr>
            </w:pPr>
            <w:r w:rsidRPr="0082499F">
              <w:rPr>
                <w:rFonts w:ascii="仿宋" w:eastAsia="仿宋" w:hAnsi="仿宋" w:cs="仿宋_GB2312" w:hint="eastAsia"/>
                <w:bCs/>
                <w:sz w:val="28"/>
                <w:szCs w:val="28"/>
              </w:rPr>
              <w:t>四是提高业务经费预算水平，缩小预决算差异率。</w:t>
            </w:r>
          </w:p>
        </w:tc>
      </w:tr>
    </w:tbl>
    <w:p w:rsidR="000F0E6E" w:rsidRDefault="000F0E6E" w:rsidP="00475476">
      <w:pPr>
        <w:rPr>
          <w:rFonts w:ascii="黑体" w:eastAsia="黑体" w:hAnsi="黑体" w:hint="eastAsia"/>
          <w:sz w:val="32"/>
          <w:szCs w:val="32"/>
        </w:rPr>
      </w:pPr>
    </w:p>
    <w:p w:rsidR="00475476" w:rsidRDefault="00475476" w:rsidP="00475476">
      <w:pPr>
        <w:rPr>
          <w:rFonts w:ascii="黑体" w:eastAsia="黑体" w:hAnsi="黑体"/>
          <w:sz w:val="32"/>
          <w:szCs w:val="32"/>
        </w:rPr>
      </w:pPr>
      <w:r>
        <w:rPr>
          <w:rFonts w:ascii="黑体" w:eastAsia="黑体" w:hAnsi="黑体" w:hint="eastAsia"/>
          <w:sz w:val="32"/>
          <w:szCs w:val="32"/>
        </w:rPr>
        <w:lastRenderedPageBreak/>
        <w:t>附件3-1</w:t>
      </w:r>
    </w:p>
    <w:p w:rsidR="00475476" w:rsidRDefault="00475476" w:rsidP="00475476">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475476" w:rsidTr="00C22F04">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475476" w:rsidRDefault="00475476" w:rsidP="00475476">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475476" w:rsidRDefault="00475476" w:rsidP="00475476">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475476" w:rsidTr="00C22F04">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p>
        </w:tc>
      </w:tr>
      <w:tr w:rsidR="00475476" w:rsidTr="00C22F04">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p>
        </w:tc>
      </w:tr>
      <w:tr w:rsidR="00475476" w:rsidTr="00C22F04">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重点支出安排率79%</w:t>
            </w:r>
          </w:p>
        </w:tc>
      </w:tr>
      <w:tr w:rsidR="00475476" w:rsidTr="00C22F04">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预算调整</w:t>
            </w:r>
            <w:r>
              <w:rPr>
                <w:rFonts w:ascii="仿宋_GB2312" w:eastAsia="仿宋_GB2312" w:hAnsi="宋体" w:cs="宋体" w:hint="eastAsia"/>
                <w:color w:val="000000"/>
                <w:kern w:val="0"/>
                <w:sz w:val="18"/>
                <w:szCs w:val="18"/>
              </w:rPr>
              <w:t>4%</w:t>
            </w:r>
          </w:p>
        </w:tc>
      </w:tr>
      <w:tr w:rsidR="00475476" w:rsidTr="00C22F04">
        <w:trPr>
          <w:trHeight w:val="1039"/>
          <w:jc w:val="center"/>
        </w:trPr>
        <w:tc>
          <w:tcPr>
            <w:tcW w:w="976"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2.5</w:t>
            </w:r>
          </w:p>
        </w:tc>
        <w:tc>
          <w:tcPr>
            <w:tcW w:w="108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有少量结余</w:t>
            </w:r>
          </w:p>
        </w:tc>
      </w:tr>
      <w:tr w:rsidR="00475476" w:rsidTr="00C22F04">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kern w:val="0"/>
                <w:sz w:val="18"/>
                <w:szCs w:val="18"/>
              </w:rPr>
              <w:t>有结余，未超过上年结转</w:t>
            </w:r>
          </w:p>
        </w:tc>
      </w:tr>
      <w:tr w:rsidR="00475476" w:rsidTr="00C22F04">
        <w:trPr>
          <w:trHeight w:val="495"/>
          <w:jc w:val="center"/>
        </w:trPr>
        <w:tc>
          <w:tcPr>
            <w:tcW w:w="976"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p>
        </w:tc>
      </w:tr>
      <w:tr w:rsidR="00475476" w:rsidTr="00C22F04">
        <w:trPr>
          <w:trHeight w:val="915"/>
          <w:jc w:val="center"/>
        </w:trPr>
        <w:tc>
          <w:tcPr>
            <w:tcW w:w="976"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p>
        </w:tc>
      </w:tr>
      <w:tr w:rsidR="00475476" w:rsidTr="00C22F04">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475476" w:rsidRDefault="00475476" w:rsidP="00475476">
            <w:pPr>
              <w:widowControl/>
              <w:spacing w:line="240" w:lineRule="exact"/>
              <w:jc w:val="center"/>
              <w:rPr>
                <w:rFonts w:ascii="仿宋_GB2312" w:eastAsia="仿宋_GB2312" w:hAnsi="宋体" w:cs="宋体"/>
                <w:color w:val="000000"/>
                <w:kern w:val="0"/>
                <w:sz w:val="18"/>
                <w:szCs w:val="18"/>
              </w:rPr>
            </w:pPr>
          </w:p>
        </w:tc>
      </w:tr>
      <w:tr w:rsidR="00475476" w:rsidTr="00C22F04">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bl>
    <w:p w:rsidR="00475476" w:rsidRDefault="00475476" w:rsidP="00475476"/>
    <w:tbl>
      <w:tblPr>
        <w:tblW w:w="9894" w:type="dxa"/>
        <w:jc w:val="center"/>
        <w:tblLayout w:type="fixed"/>
        <w:tblLook w:val="04A0"/>
      </w:tblPr>
      <w:tblGrid>
        <w:gridCol w:w="976"/>
        <w:gridCol w:w="939"/>
        <w:gridCol w:w="1389"/>
        <w:gridCol w:w="4171"/>
        <w:gridCol w:w="619"/>
        <w:gridCol w:w="720"/>
        <w:gridCol w:w="1080"/>
      </w:tblGrid>
      <w:tr w:rsidR="00475476" w:rsidTr="00C22F04">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475476" w:rsidTr="00C22F04">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774"/>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w:t>
            </w:r>
            <w:bookmarkStart w:id="0" w:name="_GoBack"/>
            <w:r>
              <w:rPr>
                <w:rFonts w:ascii="仿宋_GB2312" w:eastAsia="仿宋_GB2312" w:hAnsi="宋体" w:cs="宋体" w:hint="eastAsia"/>
                <w:kern w:val="0"/>
                <w:sz w:val="18"/>
                <w:szCs w:val="18"/>
              </w:rPr>
              <w:t>情</w:t>
            </w:r>
            <w:bookmarkEnd w:id="0"/>
            <w:r>
              <w:rPr>
                <w:rFonts w:ascii="仿宋_GB2312" w:eastAsia="仿宋_GB2312" w:hAnsi="宋体" w:cs="宋体" w:hint="eastAsia"/>
                <w:kern w:val="0"/>
                <w:sz w:val="18"/>
                <w:szCs w:val="18"/>
              </w:rPr>
              <w:t>况</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600"/>
          <w:jc w:val="center"/>
        </w:trPr>
        <w:tc>
          <w:tcPr>
            <w:tcW w:w="976" w:type="dxa"/>
            <w:vMerge w:val="restart"/>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color w:val="000000"/>
                <w:sz w:val="20"/>
                <w:szCs w:val="20"/>
              </w:rPr>
            </w:pPr>
            <w:r>
              <w:rPr>
                <w:rFonts w:hint="eastAsia"/>
                <w:color w:val="000000"/>
                <w:sz w:val="20"/>
                <w:szCs w:val="20"/>
              </w:rPr>
              <w:t>指标</w:t>
            </w:r>
            <w:r>
              <w:rPr>
                <w:rFonts w:hint="eastAsia"/>
                <w:color w:val="000000"/>
                <w:sz w:val="20"/>
                <w:szCs w:val="20"/>
              </w:rPr>
              <w:t>1</w:t>
            </w:r>
            <w:r>
              <w:rPr>
                <w:rFonts w:hint="eastAsia"/>
                <w:color w:val="000000"/>
                <w:sz w:val="20"/>
                <w:szCs w:val="20"/>
              </w:rPr>
              <w:t>：引导提升市县司法行政部门经费保障水平；</w:t>
            </w:r>
          </w:p>
          <w:p w:rsidR="00475476" w:rsidRDefault="00475476" w:rsidP="00C22F04">
            <w:pPr>
              <w:widowControl/>
              <w:spacing w:line="240" w:lineRule="exact"/>
              <w:jc w:val="left"/>
              <w:rPr>
                <w:rFonts w:ascii="仿宋_GB2312" w:eastAsia="仿宋_GB2312" w:hAnsi="宋体" w:cs="宋体"/>
                <w:kern w:val="0"/>
                <w:sz w:val="18"/>
                <w:szCs w:val="18"/>
              </w:rPr>
            </w:pPr>
            <w:r>
              <w:rPr>
                <w:rFonts w:hint="eastAsia"/>
                <w:color w:val="000000"/>
                <w:sz w:val="20"/>
                <w:szCs w:val="20"/>
              </w:rPr>
              <w:t>指标</w:t>
            </w:r>
            <w:r>
              <w:rPr>
                <w:rFonts w:hint="eastAsia"/>
                <w:color w:val="000000"/>
                <w:sz w:val="20"/>
                <w:szCs w:val="20"/>
              </w:rPr>
              <w:t>2</w:t>
            </w:r>
            <w:r>
              <w:rPr>
                <w:rFonts w:hint="eastAsia"/>
                <w:color w:val="000000"/>
                <w:sz w:val="20"/>
                <w:szCs w:val="20"/>
              </w:rPr>
              <w:t>：法律援助案件有效投诉发生率（≤</w:t>
            </w:r>
            <w:r>
              <w:rPr>
                <w:rFonts w:hint="eastAsia"/>
                <w:color w:val="000000"/>
                <w:sz w:val="20"/>
                <w:szCs w:val="20"/>
              </w:rPr>
              <w:t>0.10%</w:t>
            </w:r>
            <w:r>
              <w:rPr>
                <w:rFonts w:hint="eastAsia"/>
                <w:color w:val="000000"/>
                <w:sz w:val="20"/>
                <w:szCs w:val="20"/>
              </w:rPr>
              <w:t>）</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108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60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1113"/>
          <w:jc w:val="center"/>
        </w:trPr>
        <w:tc>
          <w:tcPr>
            <w:tcW w:w="976"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475476" w:rsidRDefault="00475476" w:rsidP="00C22F0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kern w:val="0"/>
                <w:sz w:val="18"/>
                <w:szCs w:val="18"/>
              </w:rPr>
            </w:pPr>
          </w:p>
        </w:tc>
      </w:tr>
      <w:tr w:rsidR="00475476" w:rsidTr="00C22F04">
        <w:trPr>
          <w:trHeight w:val="670"/>
          <w:jc w:val="center"/>
        </w:trPr>
        <w:tc>
          <w:tcPr>
            <w:tcW w:w="976" w:type="dxa"/>
            <w:tcBorders>
              <w:top w:val="nil"/>
              <w:left w:val="single" w:sz="4" w:space="0" w:color="auto"/>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95.5</w:t>
            </w:r>
          </w:p>
        </w:tc>
        <w:tc>
          <w:tcPr>
            <w:tcW w:w="1080" w:type="dxa"/>
            <w:tcBorders>
              <w:top w:val="nil"/>
              <w:left w:val="nil"/>
              <w:bottom w:val="single" w:sz="4" w:space="0" w:color="auto"/>
              <w:right w:val="single" w:sz="4" w:space="0" w:color="auto"/>
            </w:tcBorders>
            <w:noWrap/>
            <w:vAlign w:val="center"/>
          </w:tcPr>
          <w:p w:rsidR="00475476" w:rsidRDefault="00475476" w:rsidP="00C22F04">
            <w:pPr>
              <w:widowControl/>
              <w:spacing w:line="240" w:lineRule="exact"/>
              <w:jc w:val="center"/>
              <w:rPr>
                <w:rFonts w:ascii="仿宋_GB2312" w:eastAsia="仿宋_GB2312" w:hAnsi="宋体" w:cs="宋体"/>
                <w:b/>
                <w:bCs/>
                <w:kern w:val="0"/>
                <w:sz w:val="18"/>
                <w:szCs w:val="18"/>
              </w:rPr>
            </w:pPr>
          </w:p>
        </w:tc>
      </w:tr>
    </w:tbl>
    <w:p w:rsidR="008660A0" w:rsidRPr="00EC2737" w:rsidRDefault="00475476" w:rsidP="00CD6BFF">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sectPr w:rsidR="008660A0" w:rsidRPr="00EC2737" w:rsidSect="008660A0">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F8A" w:rsidRDefault="009A3F8A" w:rsidP="008660A0">
      <w:r>
        <w:separator/>
      </w:r>
    </w:p>
  </w:endnote>
  <w:endnote w:type="continuationSeparator" w:id="1">
    <w:p w:rsidR="009A3F8A" w:rsidRDefault="009A3F8A" w:rsidP="00866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04" w:rsidRDefault="00C22F04">
    <w:pPr>
      <w:framePr w:wrap="around" w:vAnchor="text" w:hAnchor="margin" w:xAlign="outside" w:y="1"/>
    </w:pPr>
    <w:fldSimple w:instr="PAGE  ">
      <w:r>
        <w:t>- 15 -</w:t>
      </w:r>
    </w:fldSimple>
  </w:p>
  <w:p w:rsidR="00C22F04" w:rsidRDefault="00C22F04">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04" w:rsidRDefault="00C22F04">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Pr>
        <w:sz w:val="24"/>
        <w:szCs w:val="24"/>
      </w:rPr>
      <w:fldChar w:fldCharType="begin"/>
    </w:r>
    <w:r>
      <w:rPr>
        <w:rStyle w:val="a4"/>
        <w:sz w:val="24"/>
        <w:szCs w:val="24"/>
      </w:rPr>
      <w:instrText xml:space="preserve">PAGE  </w:instrText>
    </w:r>
    <w:r>
      <w:rPr>
        <w:sz w:val="24"/>
        <w:szCs w:val="24"/>
      </w:rPr>
      <w:fldChar w:fldCharType="separate"/>
    </w:r>
    <w:r>
      <w:rPr>
        <w:rStyle w:val="a4"/>
        <w:noProof/>
        <w:sz w:val="24"/>
        <w:szCs w:val="24"/>
      </w:rPr>
      <w:t>1</w:t>
    </w:r>
    <w:r>
      <w:rPr>
        <w:sz w:val="24"/>
        <w:szCs w:val="24"/>
      </w:rPr>
      <w:fldChar w:fldCharType="end"/>
    </w:r>
    <w:r>
      <w:rPr>
        <w:rStyle w:val="a4"/>
        <w:rFonts w:hint="eastAsia"/>
        <w:sz w:val="24"/>
        <w:szCs w:val="24"/>
      </w:rPr>
      <w:t xml:space="preserve"> </w:t>
    </w:r>
    <w:r>
      <w:rPr>
        <w:rStyle w:val="a4"/>
        <w:rFonts w:hint="eastAsia"/>
        <w:sz w:val="24"/>
        <w:szCs w:val="24"/>
      </w:rPr>
      <w:t>—</w:t>
    </w:r>
  </w:p>
  <w:p w:rsidR="00C22F04" w:rsidRDefault="00C22F04">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04" w:rsidRDefault="00C22F04">
    <w:pPr>
      <w:pStyle w:val="a3"/>
      <w:framePr w:wrap="around" w:vAnchor="text" w:hAnchor="margin" w:xAlign="outside" w:y="1"/>
      <w:rPr>
        <w:rStyle w:val="a4"/>
      </w:rPr>
    </w:pPr>
    <w:r>
      <w:fldChar w:fldCharType="begin"/>
    </w:r>
    <w:r>
      <w:rPr>
        <w:rStyle w:val="a4"/>
      </w:rPr>
      <w:instrText xml:space="preserve">PAGE  </w:instrText>
    </w:r>
    <w:r>
      <w:fldChar w:fldCharType="end"/>
    </w:r>
  </w:p>
  <w:p w:rsidR="00C22F04" w:rsidRDefault="00C22F04">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04" w:rsidRDefault="00C22F04">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Pr>
        <w:sz w:val="24"/>
        <w:szCs w:val="24"/>
      </w:rPr>
      <w:fldChar w:fldCharType="begin"/>
    </w:r>
    <w:r>
      <w:rPr>
        <w:rStyle w:val="a4"/>
        <w:sz w:val="24"/>
        <w:szCs w:val="24"/>
      </w:rPr>
      <w:instrText xml:space="preserve">PAGE  </w:instrText>
    </w:r>
    <w:r>
      <w:rPr>
        <w:sz w:val="24"/>
        <w:szCs w:val="24"/>
      </w:rPr>
      <w:fldChar w:fldCharType="separate"/>
    </w:r>
    <w:r w:rsidR="000F0E6E">
      <w:rPr>
        <w:rStyle w:val="a4"/>
        <w:noProof/>
        <w:sz w:val="24"/>
        <w:szCs w:val="24"/>
      </w:rPr>
      <w:t>6</w:t>
    </w:r>
    <w:r>
      <w:rPr>
        <w:sz w:val="24"/>
        <w:szCs w:val="24"/>
      </w:rPr>
      <w:fldChar w:fldCharType="end"/>
    </w:r>
    <w:r>
      <w:rPr>
        <w:rStyle w:val="a4"/>
        <w:rFonts w:hint="eastAsia"/>
        <w:sz w:val="24"/>
        <w:szCs w:val="24"/>
      </w:rPr>
      <w:t xml:space="preserve"> </w:t>
    </w:r>
    <w:r>
      <w:rPr>
        <w:rStyle w:val="a4"/>
        <w:rFonts w:hint="eastAsia"/>
        <w:sz w:val="24"/>
        <w:szCs w:val="24"/>
      </w:rPr>
      <w:t>—</w:t>
    </w:r>
  </w:p>
  <w:p w:rsidR="00C22F04" w:rsidRDefault="00C22F0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F8A" w:rsidRDefault="009A3F8A" w:rsidP="008660A0">
      <w:r>
        <w:separator/>
      </w:r>
    </w:p>
  </w:footnote>
  <w:footnote w:type="continuationSeparator" w:id="1">
    <w:p w:rsidR="009A3F8A" w:rsidRDefault="009A3F8A" w:rsidP="008660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F0E6E"/>
    <w:rsid w:val="0017538C"/>
    <w:rsid w:val="00190272"/>
    <w:rsid w:val="001D797D"/>
    <w:rsid w:val="00304B12"/>
    <w:rsid w:val="00310F01"/>
    <w:rsid w:val="003374B7"/>
    <w:rsid w:val="00391150"/>
    <w:rsid w:val="0041610E"/>
    <w:rsid w:val="004255C7"/>
    <w:rsid w:val="00475476"/>
    <w:rsid w:val="00562020"/>
    <w:rsid w:val="00647323"/>
    <w:rsid w:val="007133EC"/>
    <w:rsid w:val="007803B3"/>
    <w:rsid w:val="00781F73"/>
    <w:rsid w:val="007B2063"/>
    <w:rsid w:val="0082499F"/>
    <w:rsid w:val="008660A0"/>
    <w:rsid w:val="008855AE"/>
    <w:rsid w:val="008B4DD0"/>
    <w:rsid w:val="008D3C84"/>
    <w:rsid w:val="008F5D28"/>
    <w:rsid w:val="00943525"/>
    <w:rsid w:val="009651C0"/>
    <w:rsid w:val="0097476E"/>
    <w:rsid w:val="00977AC8"/>
    <w:rsid w:val="009A3F8A"/>
    <w:rsid w:val="009F2A41"/>
    <w:rsid w:val="009F7DE9"/>
    <w:rsid w:val="00A11288"/>
    <w:rsid w:val="00AA7AC1"/>
    <w:rsid w:val="00AC66D1"/>
    <w:rsid w:val="00AC746E"/>
    <w:rsid w:val="00AF64CD"/>
    <w:rsid w:val="00B3030E"/>
    <w:rsid w:val="00BA1C9C"/>
    <w:rsid w:val="00BF61CB"/>
    <w:rsid w:val="00C1063F"/>
    <w:rsid w:val="00C22F04"/>
    <w:rsid w:val="00C76E5C"/>
    <w:rsid w:val="00CA6595"/>
    <w:rsid w:val="00CD6BFF"/>
    <w:rsid w:val="00D13E00"/>
    <w:rsid w:val="00D15AB9"/>
    <w:rsid w:val="00D904FF"/>
    <w:rsid w:val="00DA1CFB"/>
    <w:rsid w:val="00DA628B"/>
    <w:rsid w:val="00DD4D7B"/>
    <w:rsid w:val="00EA14FF"/>
    <w:rsid w:val="00EC2737"/>
    <w:rsid w:val="00EC7008"/>
    <w:rsid w:val="00F40CC1"/>
    <w:rsid w:val="00FA0730"/>
    <w:rsid w:val="00FC1CB8"/>
    <w:rsid w:val="00FD10DB"/>
    <w:rsid w:val="083749E7"/>
    <w:rsid w:val="0DE528CD"/>
    <w:rsid w:val="18725427"/>
    <w:rsid w:val="263C173A"/>
    <w:rsid w:val="2CA33441"/>
    <w:rsid w:val="2CE55C20"/>
    <w:rsid w:val="2F287302"/>
    <w:rsid w:val="30426D13"/>
    <w:rsid w:val="3A43255A"/>
    <w:rsid w:val="3D6201A1"/>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0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8660A0"/>
    <w:pPr>
      <w:ind w:firstLineChars="200" w:firstLine="588"/>
    </w:pPr>
    <w:rPr>
      <w:rFonts w:ascii="仿宋_GB2312" w:eastAsia="仿宋_GB2312" w:hAnsi="Calibri"/>
      <w:sz w:val="32"/>
    </w:rPr>
  </w:style>
  <w:style w:type="paragraph" w:styleId="a3">
    <w:name w:val="footer"/>
    <w:basedOn w:val="a"/>
    <w:qFormat/>
    <w:rsid w:val="008660A0"/>
    <w:pPr>
      <w:tabs>
        <w:tab w:val="center" w:pos="4153"/>
        <w:tab w:val="right" w:pos="8306"/>
      </w:tabs>
      <w:snapToGrid w:val="0"/>
      <w:jc w:val="left"/>
    </w:pPr>
    <w:rPr>
      <w:kern w:val="0"/>
      <w:sz w:val="18"/>
      <w:szCs w:val="18"/>
    </w:rPr>
  </w:style>
  <w:style w:type="character" w:styleId="a4">
    <w:name w:val="page number"/>
    <w:qFormat/>
    <w:rsid w:val="008660A0"/>
  </w:style>
  <w:style w:type="character" w:customStyle="1" w:styleId="3CharChar">
    <w:name w:val="标题 3 Char Char"/>
    <w:qFormat/>
    <w:rsid w:val="008660A0"/>
    <w:rPr>
      <w:rFonts w:eastAsia="楷体_GB2312"/>
      <w:b/>
      <w:kern w:val="2"/>
      <w:sz w:val="32"/>
      <w:szCs w:val="24"/>
      <w:lang w:val="en-US" w:eastAsia="zh-CN" w:bidi="ar-SA"/>
    </w:rPr>
  </w:style>
  <w:style w:type="paragraph" w:styleId="a5">
    <w:name w:val="header"/>
    <w:basedOn w:val="a"/>
    <w:link w:val="Char"/>
    <w:rsid w:val="00AF64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F64CD"/>
    <w:rPr>
      <w:kern w:val="2"/>
      <w:sz w:val="18"/>
      <w:szCs w:val="18"/>
    </w:rPr>
  </w:style>
  <w:style w:type="paragraph" w:styleId="a6">
    <w:name w:val="Normal (Web)"/>
    <w:basedOn w:val="a"/>
    <w:uiPriority w:val="99"/>
    <w:unhideWhenUsed/>
    <w:rsid w:val="00F40CC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919223">
      <w:bodyDiv w:val="1"/>
      <w:marLeft w:val="0"/>
      <w:marRight w:val="0"/>
      <w:marTop w:val="0"/>
      <w:marBottom w:val="0"/>
      <w:divBdr>
        <w:top w:val="none" w:sz="0" w:space="0" w:color="auto"/>
        <w:left w:val="none" w:sz="0" w:space="0" w:color="auto"/>
        <w:bottom w:val="none" w:sz="0" w:space="0" w:color="auto"/>
        <w:right w:val="none" w:sz="0" w:space="0" w:color="auto"/>
      </w:divBdr>
    </w:div>
    <w:div w:id="291447083">
      <w:bodyDiv w:val="1"/>
      <w:marLeft w:val="0"/>
      <w:marRight w:val="0"/>
      <w:marTop w:val="0"/>
      <w:marBottom w:val="0"/>
      <w:divBdr>
        <w:top w:val="none" w:sz="0" w:space="0" w:color="auto"/>
        <w:left w:val="none" w:sz="0" w:space="0" w:color="auto"/>
        <w:bottom w:val="none" w:sz="0" w:space="0" w:color="auto"/>
        <w:right w:val="none" w:sz="0" w:space="0" w:color="auto"/>
      </w:divBdr>
    </w:div>
    <w:div w:id="325936632">
      <w:bodyDiv w:val="1"/>
      <w:marLeft w:val="0"/>
      <w:marRight w:val="0"/>
      <w:marTop w:val="0"/>
      <w:marBottom w:val="0"/>
      <w:divBdr>
        <w:top w:val="none" w:sz="0" w:space="0" w:color="auto"/>
        <w:left w:val="none" w:sz="0" w:space="0" w:color="auto"/>
        <w:bottom w:val="none" w:sz="0" w:space="0" w:color="auto"/>
        <w:right w:val="none" w:sz="0" w:space="0" w:color="auto"/>
      </w:divBdr>
    </w:div>
    <w:div w:id="385448238">
      <w:bodyDiv w:val="1"/>
      <w:marLeft w:val="0"/>
      <w:marRight w:val="0"/>
      <w:marTop w:val="0"/>
      <w:marBottom w:val="0"/>
      <w:divBdr>
        <w:top w:val="none" w:sz="0" w:space="0" w:color="auto"/>
        <w:left w:val="none" w:sz="0" w:space="0" w:color="auto"/>
        <w:bottom w:val="none" w:sz="0" w:space="0" w:color="auto"/>
        <w:right w:val="none" w:sz="0" w:space="0" w:color="auto"/>
      </w:divBdr>
    </w:div>
    <w:div w:id="976646774">
      <w:bodyDiv w:val="1"/>
      <w:marLeft w:val="0"/>
      <w:marRight w:val="0"/>
      <w:marTop w:val="0"/>
      <w:marBottom w:val="0"/>
      <w:divBdr>
        <w:top w:val="none" w:sz="0" w:space="0" w:color="auto"/>
        <w:left w:val="none" w:sz="0" w:space="0" w:color="auto"/>
        <w:bottom w:val="none" w:sz="0" w:space="0" w:color="auto"/>
        <w:right w:val="none" w:sz="0" w:space="0" w:color="auto"/>
      </w:divBdr>
    </w:div>
    <w:div w:id="1133062288">
      <w:bodyDiv w:val="1"/>
      <w:marLeft w:val="0"/>
      <w:marRight w:val="0"/>
      <w:marTop w:val="0"/>
      <w:marBottom w:val="0"/>
      <w:divBdr>
        <w:top w:val="none" w:sz="0" w:space="0" w:color="auto"/>
        <w:left w:val="none" w:sz="0" w:space="0" w:color="auto"/>
        <w:bottom w:val="none" w:sz="0" w:space="0" w:color="auto"/>
        <w:right w:val="none" w:sz="0" w:space="0" w:color="auto"/>
      </w:divBdr>
    </w:div>
    <w:div w:id="1182860801">
      <w:bodyDiv w:val="1"/>
      <w:marLeft w:val="0"/>
      <w:marRight w:val="0"/>
      <w:marTop w:val="0"/>
      <w:marBottom w:val="0"/>
      <w:divBdr>
        <w:top w:val="none" w:sz="0" w:space="0" w:color="auto"/>
        <w:left w:val="none" w:sz="0" w:space="0" w:color="auto"/>
        <w:bottom w:val="none" w:sz="0" w:space="0" w:color="auto"/>
        <w:right w:val="none" w:sz="0" w:space="0" w:color="auto"/>
      </w:divBdr>
    </w:div>
    <w:div w:id="1851723204">
      <w:bodyDiv w:val="1"/>
      <w:marLeft w:val="0"/>
      <w:marRight w:val="0"/>
      <w:marTop w:val="0"/>
      <w:marBottom w:val="0"/>
      <w:divBdr>
        <w:top w:val="none" w:sz="0" w:space="0" w:color="auto"/>
        <w:left w:val="none" w:sz="0" w:space="0" w:color="auto"/>
        <w:bottom w:val="none" w:sz="0" w:space="0" w:color="auto"/>
        <w:right w:val="none" w:sz="0" w:space="0" w:color="auto"/>
      </w:divBdr>
    </w:div>
    <w:div w:id="207168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1124</Words>
  <Characters>6409</Characters>
  <Application>Microsoft Office Word</Application>
  <DocSecurity>0</DocSecurity>
  <Lines>53</Lines>
  <Paragraphs>15</Paragraphs>
  <ScaleCrop>false</ScaleCrop>
  <Company>Hewlett-Packard Company</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Hewlett-Packard Company</cp:lastModifiedBy>
  <cp:revision>14</cp:revision>
  <cp:lastPrinted>2020-11-13T03:41:00Z</cp:lastPrinted>
  <dcterms:created xsi:type="dcterms:W3CDTF">2020-11-13T00:42:00Z</dcterms:created>
  <dcterms:modified xsi:type="dcterms:W3CDTF">2020-11-13T07:00:00Z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