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45" w:rsidRDefault="000E7D45">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0E7D45" w:rsidRDefault="000E7D45">
      <w:pPr>
        <w:spacing w:line="348" w:lineRule="auto"/>
        <w:jc w:val="center"/>
        <w:rPr>
          <w:rFonts w:eastAsia="方正小标宋简体"/>
          <w:bCs/>
          <w:sz w:val="42"/>
          <w:szCs w:val="42"/>
        </w:rPr>
      </w:pPr>
    </w:p>
    <w:p w:rsidR="000E7D45" w:rsidRDefault="000E7D4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w:t>
      </w:r>
      <w:r>
        <w:rPr>
          <w:rFonts w:eastAsia="方正小标宋简体"/>
          <w:bCs/>
          <w:sz w:val="46"/>
          <w:szCs w:val="46"/>
          <w:u w:val="single"/>
        </w:rPr>
        <w:t>19</w:t>
      </w:r>
      <w:r>
        <w:rPr>
          <w:rFonts w:eastAsia="方正小标宋简体" w:hint="eastAsia"/>
          <w:bCs/>
          <w:sz w:val="46"/>
          <w:szCs w:val="46"/>
        </w:rPr>
        <w:t>年度部门整体支出</w:t>
      </w:r>
    </w:p>
    <w:p w:rsidR="000E7D45" w:rsidRDefault="000E7D45">
      <w:pPr>
        <w:spacing w:line="800" w:lineRule="exact"/>
        <w:jc w:val="center"/>
        <w:rPr>
          <w:rFonts w:eastAsia="方正小标宋简体"/>
          <w:bCs/>
          <w:sz w:val="46"/>
          <w:szCs w:val="46"/>
        </w:rPr>
      </w:pPr>
      <w:r>
        <w:rPr>
          <w:rFonts w:eastAsia="方正小标宋简体" w:hint="eastAsia"/>
          <w:bCs/>
          <w:sz w:val="46"/>
          <w:szCs w:val="46"/>
        </w:rPr>
        <w:t>绩效评价自评报告</w:t>
      </w:r>
    </w:p>
    <w:p w:rsidR="000E7D45" w:rsidRDefault="000E7D45">
      <w:pPr>
        <w:rPr>
          <w:rFonts w:eastAsia="仿宋_GB2312"/>
          <w:b/>
          <w:sz w:val="32"/>
        </w:rPr>
      </w:pPr>
    </w:p>
    <w:p w:rsidR="000E7D45" w:rsidRDefault="000E7D45">
      <w:pPr>
        <w:rPr>
          <w:rFonts w:eastAsia="仿宋_GB2312"/>
          <w:b/>
          <w:sz w:val="32"/>
        </w:rPr>
      </w:pPr>
    </w:p>
    <w:p w:rsidR="000E7D45" w:rsidRDefault="000E7D45">
      <w:pPr>
        <w:rPr>
          <w:rFonts w:eastAsia="仿宋_GB2312"/>
          <w:b/>
          <w:sz w:val="32"/>
        </w:rPr>
      </w:pPr>
    </w:p>
    <w:p w:rsidR="000E7D45" w:rsidRDefault="000E7D45" w:rsidP="002E5DE7">
      <w:pPr>
        <w:spacing w:beforeLines="50" w:line="348" w:lineRule="auto"/>
        <w:ind w:firstLineChars="150" w:firstLine="31680"/>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szCs w:val="32"/>
          <w:u w:val="single"/>
        </w:rPr>
        <w:t>华容县工业和信息化局</w:t>
      </w:r>
      <w:r>
        <w:rPr>
          <w:rFonts w:eastAsia="仿宋_GB2312"/>
          <w:sz w:val="32"/>
          <w:szCs w:val="32"/>
          <w:u w:val="single"/>
        </w:rPr>
        <w:t xml:space="preserve">                                 </w:t>
      </w:r>
    </w:p>
    <w:p w:rsidR="000E7D45" w:rsidRDefault="000E7D45" w:rsidP="002E5DE7">
      <w:pPr>
        <w:spacing w:beforeLines="50" w:line="348" w:lineRule="auto"/>
        <w:ind w:firstLineChars="150" w:firstLine="31680"/>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321                         </w:t>
      </w:r>
    </w:p>
    <w:p w:rsidR="000E7D45" w:rsidRDefault="000E7D45" w:rsidP="002E5DE7">
      <w:pPr>
        <w:spacing w:beforeLines="50" w:line="348" w:lineRule="auto"/>
        <w:ind w:firstLineChars="150" w:firstLine="31680"/>
        <w:rPr>
          <w:rFonts w:eastAsia="仿宋_GB2312"/>
          <w:sz w:val="32"/>
          <w:szCs w:val="32"/>
        </w:rPr>
      </w:pPr>
      <w:r>
        <w:rPr>
          <w:rFonts w:eastAsia="仿宋_GB2312" w:hint="eastAsia"/>
          <w:sz w:val="32"/>
          <w:szCs w:val="32"/>
        </w:rPr>
        <w:t>评价方式：部门（单位）绩效自评</w:t>
      </w:r>
    </w:p>
    <w:p w:rsidR="000E7D45" w:rsidRDefault="000E7D45" w:rsidP="002E5DE7">
      <w:pPr>
        <w:spacing w:beforeLines="50" w:line="348" w:lineRule="auto"/>
        <w:ind w:firstLineChars="150" w:firstLine="31680"/>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0E7D45" w:rsidRDefault="000E7D45" w:rsidP="002E5DE7">
      <w:pPr>
        <w:spacing w:line="720" w:lineRule="exact"/>
        <w:ind w:firstLineChars="690" w:firstLine="31680"/>
        <w:rPr>
          <w:rFonts w:eastAsia="仿宋_GB2312"/>
          <w:sz w:val="32"/>
        </w:rPr>
      </w:pPr>
    </w:p>
    <w:p w:rsidR="000E7D45" w:rsidRDefault="000E7D45" w:rsidP="002E5DE7">
      <w:pPr>
        <w:spacing w:line="720" w:lineRule="exact"/>
        <w:ind w:firstLineChars="690" w:firstLine="31680"/>
        <w:rPr>
          <w:rFonts w:eastAsia="仿宋_GB2312"/>
          <w:sz w:val="32"/>
        </w:rPr>
      </w:pPr>
    </w:p>
    <w:p w:rsidR="000E7D45" w:rsidRDefault="000E7D45" w:rsidP="002E5DE7">
      <w:pPr>
        <w:spacing w:line="720" w:lineRule="exact"/>
        <w:ind w:firstLineChars="690" w:firstLine="31680"/>
        <w:rPr>
          <w:rFonts w:eastAsia="仿宋_GB2312"/>
          <w:sz w:val="32"/>
        </w:rPr>
      </w:pPr>
    </w:p>
    <w:p w:rsidR="000E7D45" w:rsidRDefault="000E7D45">
      <w:pPr>
        <w:spacing w:line="348" w:lineRule="auto"/>
        <w:jc w:val="center"/>
        <w:rPr>
          <w:rFonts w:eastAsia="仿宋_GB2312"/>
          <w:sz w:val="32"/>
        </w:rPr>
      </w:pPr>
      <w:r>
        <w:rPr>
          <w:rFonts w:eastAsia="仿宋_GB2312" w:hint="eastAsia"/>
          <w:sz w:val="32"/>
        </w:rPr>
        <w:t>报告日期：</w:t>
      </w:r>
      <w:r>
        <w:rPr>
          <w:rFonts w:eastAsia="仿宋_GB2312"/>
          <w:sz w:val="32"/>
        </w:rPr>
        <w:t>2020</w:t>
      </w:r>
      <w:r>
        <w:rPr>
          <w:rFonts w:eastAsia="仿宋_GB2312" w:hint="eastAsia"/>
          <w:sz w:val="32"/>
        </w:rPr>
        <w:t>年</w:t>
      </w:r>
      <w:r>
        <w:rPr>
          <w:rFonts w:eastAsia="仿宋_GB2312"/>
          <w:sz w:val="32"/>
        </w:rPr>
        <w:t xml:space="preserve">  10 </w:t>
      </w:r>
      <w:r>
        <w:rPr>
          <w:rFonts w:eastAsia="仿宋_GB2312" w:hint="eastAsia"/>
          <w:sz w:val="32"/>
        </w:rPr>
        <w:t>月</w:t>
      </w:r>
      <w:r>
        <w:rPr>
          <w:rFonts w:eastAsia="仿宋_GB2312"/>
          <w:sz w:val="32"/>
        </w:rPr>
        <w:t xml:space="preserve">  19 </w:t>
      </w:r>
      <w:r>
        <w:rPr>
          <w:rFonts w:eastAsia="仿宋_GB2312" w:hint="eastAsia"/>
          <w:sz w:val="32"/>
        </w:rPr>
        <w:t>日</w:t>
      </w:r>
    </w:p>
    <w:p w:rsidR="000E7D45" w:rsidRDefault="000E7D45">
      <w:pPr>
        <w:autoSpaceDN w:val="0"/>
        <w:jc w:val="center"/>
        <w:textAlignment w:val="center"/>
        <w:rPr>
          <w:rFonts w:eastAsia="仿宋_GB2312"/>
          <w:sz w:val="32"/>
          <w:szCs w:val="32"/>
        </w:rPr>
        <w:sectPr w:rsidR="000E7D45">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370"/>
        <w:gridCol w:w="969"/>
        <w:gridCol w:w="210"/>
        <w:gridCol w:w="1145"/>
        <w:gridCol w:w="272"/>
        <w:gridCol w:w="808"/>
        <w:gridCol w:w="1479"/>
        <w:gridCol w:w="226"/>
        <w:gridCol w:w="196"/>
        <w:gridCol w:w="259"/>
        <w:gridCol w:w="1080"/>
        <w:gridCol w:w="265"/>
        <w:gridCol w:w="139"/>
        <w:gridCol w:w="316"/>
        <w:gridCol w:w="625"/>
      </w:tblGrid>
      <w:tr w:rsidR="000E7D45">
        <w:trPr>
          <w:trHeight w:val="567"/>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0E7D45" w:rsidTr="00AF20F4">
        <w:trPr>
          <w:trHeight w:val="567"/>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徐政</w:t>
            </w:r>
            <w:r>
              <w:rPr>
                <w:rFonts w:ascii="仿宋_GB2312" w:eastAsia="仿宋_GB2312" w:hAnsi="仿宋_GB2312" w:cs="仿宋_GB2312"/>
                <w:color w:val="000000"/>
                <w:sz w:val="24"/>
              </w:rPr>
              <w:t xml:space="preserve"> </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13787840371</w:t>
            </w:r>
          </w:p>
        </w:tc>
      </w:tr>
      <w:tr w:rsidR="000E7D45" w:rsidTr="00AF20F4">
        <w:trPr>
          <w:trHeight w:val="567"/>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w:t>
            </w:r>
          </w:p>
        </w:tc>
      </w:tr>
      <w:tr w:rsidR="000E7D45" w:rsidTr="00AF20F4">
        <w:trPr>
          <w:trHeight w:val="150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7989" w:type="dxa"/>
            <w:gridSpan w:val="1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sidRPr="009B05D7">
              <w:rPr>
                <w:rFonts w:ascii="仿宋_GB2312" w:eastAsia="仿宋_GB2312" w:hAnsi="仿宋_GB2312" w:cs="仿宋_GB2312" w:hint="eastAsia"/>
                <w:color w:val="000000"/>
                <w:sz w:val="24"/>
              </w:rPr>
              <w:t>负责全县工业经济的日常运行调节，拟订全县新型工业化的发展战略、规划和相关政策措施并组织实施，拟订并组织实施工业、信息化的发展专项规划，贯彻落实国家和省、市产业政策</w:t>
            </w:r>
          </w:p>
        </w:tc>
      </w:tr>
      <w:tr w:rsidR="000E7D45" w:rsidTr="00AF20F4">
        <w:trPr>
          <w:trHeight w:val="2464"/>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7989" w:type="dxa"/>
            <w:gridSpan w:val="1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AF20F4">
              <w:rPr>
                <w:rFonts w:ascii="仿宋_GB2312" w:eastAsia="仿宋_GB2312" w:hint="eastAsia"/>
                <w:sz w:val="24"/>
              </w:rPr>
              <w:t>完成一个</w:t>
            </w:r>
            <w:r w:rsidRPr="00AF20F4">
              <w:rPr>
                <w:rFonts w:ascii="仿宋_GB2312" w:eastAsia="仿宋_GB2312"/>
                <w:sz w:val="24"/>
              </w:rPr>
              <w:t>5</w:t>
            </w:r>
            <w:r w:rsidRPr="00AF20F4">
              <w:rPr>
                <w:rFonts w:ascii="仿宋_GB2312" w:eastAsia="仿宋_GB2312" w:hint="eastAsia"/>
                <w:sz w:val="24"/>
              </w:rPr>
              <w:t>亿元以上新开工项目</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：完成新入规模企业</w:t>
            </w:r>
            <w:r>
              <w:rPr>
                <w:rFonts w:ascii="仿宋_GB2312" w:eastAsia="仿宋_GB2312" w:hAnsi="仿宋_GB2312" w:cs="仿宋_GB2312"/>
                <w:color w:val="000000"/>
                <w:sz w:val="24"/>
              </w:rPr>
              <w:t>18</w:t>
            </w:r>
            <w:r>
              <w:rPr>
                <w:rFonts w:ascii="仿宋_GB2312" w:eastAsia="仿宋_GB2312" w:hAnsi="仿宋_GB2312" w:cs="仿宋_GB2312" w:hint="eastAsia"/>
                <w:color w:val="000000"/>
                <w:sz w:val="24"/>
              </w:rPr>
              <w:t>家</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sidRPr="00AF20F4">
              <w:rPr>
                <w:rFonts w:ascii="仿宋_GB2312" w:eastAsia="仿宋_GB2312" w:hint="eastAsia"/>
                <w:sz w:val="24"/>
              </w:rPr>
              <w:t>实施产业倍增计划，重点支持</w:t>
            </w:r>
            <w:r w:rsidRPr="00AF20F4">
              <w:rPr>
                <w:rFonts w:ascii="仿宋_GB2312" w:eastAsia="仿宋_GB2312"/>
                <w:sz w:val="24"/>
              </w:rPr>
              <w:t>14</w:t>
            </w:r>
            <w:r w:rsidRPr="00AF20F4">
              <w:rPr>
                <w:rFonts w:ascii="仿宋_GB2312" w:eastAsia="仿宋_GB2312" w:hint="eastAsia"/>
                <w:sz w:val="24"/>
              </w:rPr>
              <w:t>家企业实施倍增计划</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w:t>
            </w:r>
            <w:r w:rsidRPr="00AF20F4">
              <w:rPr>
                <w:rFonts w:ascii="仿宋_GB2312" w:eastAsia="仿宋_GB2312" w:hint="eastAsia"/>
                <w:sz w:val="24"/>
              </w:rPr>
              <w:t>全面完成园区外“僵尸企业”处置工作</w:t>
            </w:r>
          </w:p>
        </w:tc>
      </w:tr>
      <w:tr w:rsidR="000E7D45" w:rsidTr="00AF20F4">
        <w:trPr>
          <w:trHeight w:val="226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7989" w:type="dxa"/>
            <w:gridSpan w:val="14"/>
            <w:vAlign w:val="center"/>
          </w:tcPr>
          <w:p w:rsidR="000E7D45" w:rsidRDefault="000E7D45" w:rsidP="003610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完成了科创二期、科力嘉二期项目建设，完成了新入规模企业</w:t>
            </w:r>
            <w:r>
              <w:rPr>
                <w:rFonts w:ascii="仿宋_GB2312" w:eastAsia="仿宋_GB2312" w:hAnsi="仿宋_GB2312" w:cs="仿宋_GB2312"/>
                <w:color w:val="000000"/>
                <w:sz w:val="24"/>
              </w:rPr>
              <w:t>21</w:t>
            </w:r>
            <w:r>
              <w:rPr>
                <w:rFonts w:ascii="仿宋_GB2312" w:eastAsia="仿宋_GB2312" w:hAnsi="仿宋_GB2312" w:cs="仿宋_GB2312" w:hint="eastAsia"/>
                <w:color w:val="000000"/>
                <w:sz w:val="24"/>
              </w:rPr>
              <w:t>家，全面完成了园区外“僵尸企业”清理工作。</w:t>
            </w:r>
          </w:p>
        </w:tc>
      </w:tr>
      <w:tr w:rsidR="000E7D45">
        <w:trPr>
          <w:trHeight w:val="567"/>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E7D45">
        <w:trPr>
          <w:trHeight w:val="567"/>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E7D45" w:rsidTr="00AF20F4">
        <w:trPr>
          <w:trHeight w:val="567"/>
          <w:jc w:val="center"/>
        </w:trPr>
        <w:tc>
          <w:tcPr>
            <w:tcW w:w="1811" w:type="dxa"/>
            <w:gridSpan w:val="2"/>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969" w:type="dxa"/>
            <w:vMerge w:val="restart"/>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7D45" w:rsidTr="00AF20F4">
        <w:trPr>
          <w:trHeight w:val="1014"/>
          <w:jc w:val="center"/>
        </w:trPr>
        <w:tc>
          <w:tcPr>
            <w:tcW w:w="1811" w:type="dxa"/>
            <w:gridSpan w:val="2"/>
            <w:vMerge/>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969"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E7D45" w:rsidTr="00AF20F4">
        <w:trPr>
          <w:trHeight w:val="772"/>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969" w:type="dxa"/>
            <w:tcBorders>
              <w:right w:val="single" w:sz="4" w:space="0" w:color="auto"/>
            </w:tcBorders>
            <w:vAlign w:val="center"/>
          </w:tcPr>
          <w:p w:rsidR="000E7D45" w:rsidRDefault="000E7D45" w:rsidP="001151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603.45</w:t>
            </w:r>
          </w:p>
        </w:tc>
        <w:tc>
          <w:tcPr>
            <w:tcW w:w="1355" w:type="dxa"/>
            <w:gridSpan w:val="2"/>
            <w:tcBorders>
              <w:left w:val="single" w:sz="4" w:space="0" w:color="auto"/>
            </w:tcBorders>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E7D45" w:rsidRDefault="000E7D45" w:rsidP="001151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583.48</w:t>
            </w:r>
          </w:p>
        </w:tc>
        <w:tc>
          <w:tcPr>
            <w:tcW w:w="1705" w:type="dxa"/>
            <w:gridSpan w:val="2"/>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7D45" w:rsidRDefault="000E7D45" w:rsidP="001151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19.97</w:t>
            </w:r>
          </w:p>
        </w:tc>
      </w:tr>
      <w:tr w:rsidR="000E7D45" w:rsidTr="00AF20F4">
        <w:trPr>
          <w:trHeight w:val="567"/>
          <w:jc w:val="center"/>
        </w:trPr>
        <w:tc>
          <w:tcPr>
            <w:tcW w:w="1811" w:type="dxa"/>
            <w:gridSpan w:val="2"/>
            <w:vAlign w:val="center"/>
          </w:tcPr>
          <w:p w:rsidR="000E7D45" w:rsidRDefault="000E7D45">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969" w:type="dxa"/>
            <w:tcBorders>
              <w:right w:val="single" w:sz="4" w:space="0" w:color="auto"/>
            </w:tcBorders>
            <w:vAlign w:val="center"/>
          </w:tcPr>
          <w:p w:rsidR="000E7D45" w:rsidRDefault="000E7D45" w:rsidP="0093410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603.45</w:t>
            </w:r>
          </w:p>
        </w:tc>
        <w:tc>
          <w:tcPr>
            <w:tcW w:w="1355" w:type="dxa"/>
            <w:gridSpan w:val="2"/>
            <w:tcBorders>
              <w:left w:val="single" w:sz="4" w:space="0" w:color="auto"/>
            </w:tcBorders>
            <w:vAlign w:val="center"/>
          </w:tcPr>
          <w:p w:rsidR="000E7D45" w:rsidRDefault="000E7D45" w:rsidP="00934107">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E7D45" w:rsidRDefault="000E7D45" w:rsidP="0093410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583.48</w:t>
            </w:r>
          </w:p>
        </w:tc>
        <w:tc>
          <w:tcPr>
            <w:tcW w:w="1705" w:type="dxa"/>
            <w:gridSpan w:val="2"/>
            <w:vAlign w:val="center"/>
          </w:tcPr>
          <w:p w:rsidR="000E7D45" w:rsidRDefault="000E7D45" w:rsidP="00934107">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7D45" w:rsidRDefault="000E7D45" w:rsidP="0093410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7D45" w:rsidRDefault="000E7D45" w:rsidP="0093410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19.97</w:t>
            </w:r>
          </w:p>
        </w:tc>
      </w:tr>
      <w:tr w:rsidR="000E7D45" w:rsidTr="00AF20F4">
        <w:trPr>
          <w:trHeight w:val="567"/>
          <w:jc w:val="center"/>
        </w:trPr>
        <w:tc>
          <w:tcPr>
            <w:tcW w:w="1811" w:type="dxa"/>
            <w:gridSpan w:val="2"/>
            <w:vAlign w:val="center"/>
          </w:tcPr>
          <w:p w:rsidR="000E7D45" w:rsidRDefault="000E7D45">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969" w:type="dxa"/>
            <w:tcBorders>
              <w:right w:val="single" w:sz="4" w:space="0" w:color="auto"/>
            </w:tcBorders>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r>
      <w:tr w:rsidR="000E7D45" w:rsidTr="00AF20F4">
        <w:trPr>
          <w:trHeight w:val="567"/>
          <w:jc w:val="center"/>
        </w:trPr>
        <w:tc>
          <w:tcPr>
            <w:tcW w:w="1811" w:type="dxa"/>
            <w:gridSpan w:val="2"/>
            <w:vAlign w:val="center"/>
          </w:tcPr>
          <w:p w:rsidR="000E7D45" w:rsidRDefault="000E7D45">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969" w:type="dxa"/>
            <w:tcBorders>
              <w:right w:val="single" w:sz="4" w:space="0" w:color="auto"/>
            </w:tcBorders>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p>
        </w:tc>
      </w:tr>
      <w:tr w:rsidR="000E7D45">
        <w:trPr>
          <w:trHeight w:val="624"/>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E7D45" w:rsidTr="00AF20F4">
        <w:trPr>
          <w:trHeight w:val="624"/>
          <w:jc w:val="center"/>
        </w:trPr>
        <w:tc>
          <w:tcPr>
            <w:tcW w:w="1811" w:type="dxa"/>
            <w:gridSpan w:val="2"/>
            <w:vMerge w:val="restart"/>
            <w:vAlign w:val="center"/>
          </w:tcPr>
          <w:p w:rsidR="000E7D45" w:rsidRDefault="000E7D4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69" w:type="dxa"/>
            <w:vMerge w:val="restart"/>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E7D45" w:rsidTr="00AF20F4">
        <w:trPr>
          <w:trHeight w:val="624"/>
          <w:jc w:val="center"/>
        </w:trPr>
        <w:tc>
          <w:tcPr>
            <w:tcW w:w="1811" w:type="dxa"/>
            <w:gridSpan w:val="2"/>
            <w:vMerge/>
            <w:vAlign w:val="center"/>
          </w:tcPr>
          <w:p w:rsidR="000E7D45" w:rsidRDefault="000E7D45">
            <w:pPr>
              <w:spacing w:line="320" w:lineRule="exact"/>
              <w:jc w:val="center"/>
              <w:rPr>
                <w:rFonts w:ascii="仿宋_GB2312" w:eastAsia="仿宋_GB2312" w:hAnsi="仿宋_GB2312" w:cs="仿宋_GB2312"/>
                <w:sz w:val="24"/>
              </w:rPr>
            </w:pPr>
          </w:p>
        </w:tc>
        <w:tc>
          <w:tcPr>
            <w:tcW w:w="969"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E7D45" w:rsidTr="00AF20F4">
        <w:trPr>
          <w:trHeight w:val="624"/>
          <w:jc w:val="center"/>
        </w:trPr>
        <w:tc>
          <w:tcPr>
            <w:tcW w:w="1811" w:type="dxa"/>
            <w:gridSpan w:val="2"/>
            <w:vMerge/>
            <w:vAlign w:val="center"/>
          </w:tcPr>
          <w:p w:rsidR="000E7D45" w:rsidRDefault="000E7D45">
            <w:pPr>
              <w:spacing w:line="320" w:lineRule="exact"/>
              <w:jc w:val="center"/>
              <w:rPr>
                <w:rFonts w:ascii="仿宋_GB2312" w:eastAsia="仿宋_GB2312" w:hAnsi="仿宋_GB2312" w:cs="仿宋_GB2312"/>
                <w:sz w:val="24"/>
              </w:rPr>
            </w:pPr>
          </w:p>
        </w:tc>
        <w:tc>
          <w:tcPr>
            <w:tcW w:w="969"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877"/>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969" w:type="dxa"/>
            <w:tcBorders>
              <w:right w:val="single" w:sz="4" w:space="0" w:color="auto"/>
            </w:tcBorders>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597.39</w:t>
            </w:r>
          </w:p>
        </w:tc>
        <w:tc>
          <w:tcPr>
            <w:tcW w:w="1355" w:type="dxa"/>
            <w:gridSpan w:val="2"/>
            <w:tcBorders>
              <w:left w:val="single" w:sz="4" w:space="0" w:color="auto"/>
            </w:tcBorders>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381.03</w:t>
            </w:r>
          </w:p>
        </w:tc>
        <w:tc>
          <w:tcPr>
            <w:tcW w:w="1080" w:type="dxa"/>
            <w:gridSpan w:val="2"/>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292.94</w:t>
            </w:r>
          </w:p>
        </w:tc>
        <w:tc>
          <w:tcPr>
            <w:tcW w:w="2160" w:type="dxa"/>
            <w:gridSpan w:val="4"/>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88.09</w:t>
            </w:r>
          </w:p>
        </w:tc>
        <w:tc>
          <w:tcPr>
            <w:tcW w:w="1080" w:type="dxa"/>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216.36</w:t>
            </w:r>
          </w:p>
        </w:tc>
        <w:tc>
          <w:tcPr>
            <w:tcW w:w="720" w:type="dxa"/>
            <w:gridSpan w:val="3"/>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969" w:type="dxa"/>
            <w:tcBorders>
              <w:right w:val="single" w:sz="4" w:space="0" w:color="auto"/>
            </w:tcBorders>
            <w:vAlign w:val="center"/>
          </w:tcPr>
          <w:p w:rsidR="000E7D45" w:rsidRDefault="000E7D45" w:rsidP="008934E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rsidP="008934E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rsidP="008934E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rsidP="008934EC">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E7D45" w:rsidRDefault="000E7D45" w:rsidP="008934E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Merge w:val="restart"/>
            <w:vAlign w:val="center"/>
          </w:tcPr>
          <w:p w:rsidR="000E7D45" w:rsidRDefault="000E7D4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69" w:type="dxa"/>
            <w:vMerge w:val="restart"/>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7D45" w:rsidTr="00AF20F4">
        <w:trPr>
          <w:trHeight w:val="624"/>
          <w:jc w:val="center"/>
        </w:trPr>
        <w:tc>
          <w:tcPr>
            <w:tcW w:w="1811" w:type="dxa"/>
            <w:gridSpan w:val="2"/>
            <w:vMerge/>
            <w:vAlign w:val="center"/>
          </w:tcPr>
          <w:p w:rsidR="000E7D45" w:rsidRDefault="000E7D45">
            <w:pPr>
              <w:spacing w:line="320" w:lineRule="exact"/>
              <w:jc w:val="center"/>
              <w:rPr>
                <w:rFonts w:ascii="仿宋_GB2312" w:eastAsia="仿宋_GB2312" w:hAnsi="仿宋_GB2312" w:cs="仿宋_GB2312"/>
                <w:sz w:val="24"/>
              </w:rPr>
            </w:pPr>
          </w:p>
        </w:tc>
        <w:tc>
          <w:tcPr>
            <w:tcW w:w="969"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E7D45" w:rsidTr="00AF20F4">
        <w:trPr>
          <w:trHeight w:val="858"/>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969" w:type="dxa"/>
            <w:tcBorders>
              <w:right w:val="single" w:sz="4" w:space="0" w:color="auto"/>
            </w:tcBorders>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2.44</w:t>
            </w: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2.44</w:t>
            </w: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2.44</w:t>
            </w: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2.44</w:t>
            </w: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Merge w:val="restart"/>
            <w:vAlign w:val="center"/>
          </w:tcPr>
          <w:p w:rsidR="000E7D45" w:rsidRDefault="000E7D4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69" w:type="dxa"/>
            <w:vMerge w:val="restart"/>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E7D45" w:rsidTr="00AF20F4">
        <w:trPr>
          <w:trHeight w:val="624"/>
          <w:jc w:val="center"/>
        </w:trPr>
        <w:tc>
          <w:tcPr>
            <w:tcW w:w="1811" w:type="dxa"/>
            <w:gridSpan w:val="2"/>
            <w:vMerge/>
            <w:vAlign w:val="center"/>
          </w:tcPr>
          <w:p w:rsidR="000E7D45" w:rsidRDefault="000E7D45">
            <w:pPr>
              <w:spacing w:line="320" w:lineRule="exact"/>
              <w:jc w:val="center"/>
              <w:rPr>
                <w:rFonts w:ascii="仿宋_GB2312" w:eastAsia="仿宋_GB2312" w:hAnsi="仿宋_GB2312" w:cs="仿宋_GB2312"/>
                <w:sz w:val="24"/>
              </w:rPr>
            </w:pPr>
          </w:p>
        </w:tc>
        <w:tc>
          <w:tcPr>
            <w:tcW w:w="969" w:type="dxa"/>
            <w:vMerge/>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855"/>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969" w:type="dxa"/>
            <w:tcBorders>
              <w:right w:val="single" w:sz="4" w:space="0" w:color="auto"/>
            </w:tcBorders>
            <w:vAlign w:val="center"/>
          </w:tcPr>
          <w:p w:rsidR="000E7D45" w:rsidRDefault="000E7D45" w:rsidP="001151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490.38</w:t>
            </w:r>
          </w:p>
        </w:tc>
        <w:tc>
          <w:tcPr>
            <w:tcW w:w="2435" w:type="dxa"/>
            <w:gridSpan w:val="4"/>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490.38</w:t>
            </w:r>
          </w:p>
        </w:tc>
        <w:tc>
          <w:tcPr>
            <w:tcW w:w="3644" w:type="dxa"/>
            <w:gridSpan w:val="7"/>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490.38</w:t>
            </w:r>
          </w:p>
        </w:tc>
        <w:tc>
          <w:tcPr>
            <w:tcW w:w="2435" w:type="dxa"/>
            <w:gridSpan w:val="4"/>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490.38</w:t>
            </w:r>
          </w:p>
        </w:tc>
        <w:tc>
          <w:tcPr>
            <w:tcW w:w="3644" w:type="dxa"/>
            <w:gridSpan w:val="7"/>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24"/>
          <w:jc w:val="center"/>
        </w:trPr>
        <w:tc>
          <w:tcPr>
            <w:tcW w:w="1811" w:type="dxa"/>
            <w:gridSpan w:val="2"/>
            <w:vAlign w:val="center"/>
          </w:tcPr>
          <w:p w:rsidR="000E7D45" w:rsidRDefault="000E7D4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969" w:type="dxa"/>
            <w:tcBorders>
              <w:righ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trPr>
          <w:trHeight w:val="567"/>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E7D45">
        <w:trPr>
          <w:trHeight w:val="567"/>
          <w:jc w:val="center"/>
        </w:trPr>
        <w:tc>
          <w:tcPr>
            <w:tcW w:w="1441" w:type="dxa"/>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E7D45">
        <w:trPr>
          <w:trHeight w:val="1172"/>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3774" w:type="dxa"/>
            <w:gridSpan w:val="6"/>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AF20F4">
              <w:rPr>
                <w:rFonts w:ascii="仿宋_GB2312" w:eastAsia="仿宋_GB2312" w:hint="eastAsia"/>
                <w:sz w:val="24"/>
              </w:rPr>
              <w:t>完成一个</w:t>
            </w:r>
            <w:r w:rsidRPr="00AF20F4">
              <w:rPr>
                <w:rFonts w:ascii="仿宋_GB2312" w:eastAsia="仿宋_GB2312"/>
                <w:sz w:val="24"/>
              </w:rPr>
              <w:t>5</w:t>
            </w:r>
            <w:r w:rsidRPr="00AF20F4">
              <w:rPr>
                <w:rFonts w:ascii="仿宋_GB2312" w:eastAsia="仿宋_GB2312" w:hint="eastAsia"/>
                <w:sz w:val="24"/>
              </w:rPr>
              <w:t>亿元以上新开工项目</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：完成新入规模企业</w:t>
            </w:r>
            <w:r>
              <w:rPr>
                <w:rFonts w:ascii="仿宋_GB2312" w:eastAsia="仿宋_GB2312" w:hAnsi="仿宋_GB2312" w:cs="仿宋_GB2312"/>
                <w:color w:val="000000"/>
                <w:sz w:val="24"/>
              </w:rPr>
              <w:t>18</w:t>
            </w:r>
            <w:r>
              <w:rPr>
                <w:rFonts w:ascii="仿宋_GB2312" w:eastAsia="仿宋_GB2312" w:hAnsi="仿宋_GB2312" w:cs="仿宋_GB2312" w:hint="eastAsia"/>
                <w:color w:val="000000"/>
                <w:sz w:val="24"/>
              </w:rPr>
              <w:t>家</w:t>
            </w:r>
          </w:p>
          <w:p w:rsidR="000E7D45" w:rsidRDefault="000E7D45" w:rsidP="00AF20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：完成园区外“僵尸企业”清理工作</w:t>
            </w:r>
          </w:p>
        </w:tc>
        <w:tc>
          <w:tcPr>
            <w:tcW w:w="4585" w:type="dxa"/>
            <w:gridSpan w:val="9"/>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完成了海济药业二期项目，完成了新入规模企业</w:t>
            </w:r>
            <w:r>
              <w:rPr>
                <w:rFonts w:ascii="仿宋_GB2312" w:eastAsia="仿宋_GB2312" w:hAnsi="仿宋_GB2312" w:cs="仿宋_GB2312"/>
                <w:color w:val="000000"/>
                <w:sz w:val="24"/>
              </w:rPr>
              <w:t>21</w:t>
            </w:r>
            <w:r>
              <w:rPr>
                <w:rFonts w:ascii="仿宋_GB2312" w:eastAsia="仿宋_GB2312" w:hAnsi="仿宋_GB2312" w:cs="仿宋_GB2312" w:hint="eastAsia"/>
                <w:color w:val="000000"/>
                <w:sz w:val="24"/>
              </w:rPr>
              <w:t>家，完成了园区外“僵尸企业”清理工作</w:t>
            </w:r>
          </w:p>
        </w:tc>
      </w:tr>
      <w:tr w:rsidR="000E7D45">
        <w:trPr>
          <w:trHeight w:val="567"/>
          <w:jc w:val="center"/>
        </w:trPr>
        <w:tc>
          <w:tcPr>
            <w:tcW w:w="1441" w:type="dxa"/>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5F07F5">
              <w:rPr>
                <w:rFonts w:ascii="仿宋_GB2312" w:eastAsia="仿宋_GB2312" w:hAnsi="仿宋_GB2312" w:cs="仿宋_GB2312" w:hint="eastAsia"/>
                <w:color w:val="000000"/>
                <w:sz w:val="24"/>
              </w:rPr>
              <w:t>新技术企业产值达</w:t>
            </w:r>
            <w:r w:rsidRPr="005F07F5">
              <w:rPr>
                <w:rFonts w:ascii="仿宋_GB2312" w:eastAsia="仿宋_GB2312" w:hAnsi="仿宋_GB2312" w:cs="仿宋_GB2312"/>
                <w:color w:val="000000"/>
                <w:sz w:val="24"/>
              </w:rPr>
              <w:t>50%</w:t>
            </w:r>
            <w:r w:rsidRPr="005F07F5">
              <w:rPr>
                <w:rFonts w:ascii="仿宋_GB2312" w:eastAsia="仿宋_GB2312" w:hAnsi="仿宋_GB2312" w:cs="仿宋_GB2312" w:hint="eastAsia"/>
                <w:color w:val="000000"/>
                <w:sz w:val="24"/>
              </w:rPr>
              <w:t>以上。</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达到了</w:t>
            </w:r>
            <w:r>
              <w:rPr>
                <w:rFonts w:ascii="仿宋_GB2312" w:eastAsia="仿宋_GB2312" w:hAnsi="仿宋_GB2312" w:cs="仿宋_GB2312"/>
                <w:b/>
                <w:color w:val="000000"/>
                <w:sz w:val="24"/>
              </w:rPr>
              <w:t>55%</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ign w:val="center"/>
          </w:tcPr>
          <w:p w:rsidR="000E7D45" w:rsidRDefault="000E7D45">
            <w:pPr>
              <w:spacing w:line="320" w:lineRule="exact"/>
              <w:rPr>
                <w:rFonts w:ascii="仿宋_GB2312" w:eastAsia="仿宋_GB2312" w:hAnsi="仿宋_GB2312" w:cs="仿宋_GB2312"/>
                <w:sz w:val="24"/>
              </w:rPr>
            </w:pP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：新入规模企业</w:t>
            </w:r>
            <w:r>
              <w:rPr>
                <w:rFonts w:ascii="仿宋_GB2312" w:eastAsia="仿宋_GB2312" w:hAnsi="仿宋_GB2312" w:cs="仿宋_GB2312"/>
                <w:color w:val="000000"/>
                <w:sz w:val="24"/>
              </w:rPr>
              <w:t>18</w:t>
            </w:r>
            <w:r>
              <w:rPr>
                <w:rFonts w:ascii="仿宋_GB2312" w:eastAsia="仿宋_GB2312" w:hAnsi="仿宋_GB2312" w:cs="仿宋_GB2312" w:hint="eastAsia"/>
                <w:color w:val="000000"/>
                <w:sz w:val="24"/>
              </w:rPr>
              <w:t>家</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r>
              <w:rPr>
                <w:rFonts w:ascii="仿宋_GB2312" w:eastAsia="仿宋_GB2312" w:hAnsi="仿宋_GB2312" w:cs="仿宋_GB2312"/>
                <w:b/>
                <w:color w:val="000000"/>
                <w:sz w:val="24"/>
              </w:rPr>
              <w:t>21</w:t>
            </w:r>
            <w:r>
              <w:rPr>
                <w:rFonts w:ascii="仿宋_GB2312" w:eastAsia="仿宋_GB2312" w:hAnsi="仿宋_GB2312" w:cs="仿宋_GB2312" w:hint="eastAsia"/>
                <w:b/>
                <w:color w:val="000000"/>
                <w:sz w:val="24"/>
              </w:rPr>
              <w:t>家</w:t>
            </w:r>
          </w:p>
        </w:tc>
      </w:tr>
      <w:tr w:rsidR="000E7D45">
        <w:trPr>
          <w:trHeight w:val="461"/>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ign w:val="center"/>
          </w:tcPr>
          <w:p w:rsidR="000E7D45" w:rsidRDefault="000E7D4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：科创、科力嘉纺织</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万锭纺纱项目全部竣工投产</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：完成中国棉纺织名城保牌</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5F07F5">
              <w:rPr>
                <w:rFonts w:ascii="仿宋_GB2312" w:eastAsia="仿宋_GB2312" w:hAnsi="仿宋_GB2312" w:cs="仿宋_GB2312" w:hint="eastAsia"/>
                <w:color w:val="000000"/>
                <w:sz w:val="24"/>
              </w:rPr>
              <w:t>控制在预算内，完成各项工作。</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Merge/>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restart"/>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5F07F5">
              <w:rPr>
                <w:rFonts w:ascii="仿宋_GB2312" w:eastAsia="仿宋_GB2312" w:hAnsi="仿宋_GB2312" w:cs="仿宋_GB2312" w:hint="eastAsia"/>
                <w:color w:val="000000"/>
                <w:sz w:val="24"/>
              </w:rPr>
              <w:t>对工业企业长期无条件服务</w:t>
            </w:r>
            <w:r>
              <w:rPr>
                <w:rFonts w:ascii="仿宋_GB2312" w:eastAsia="仿宋_GB2312" w:hAnsi="仿宋_GB2312" w:cs="仿宋_GB2312" w:hint="eastAsia"/>
                <w:color w:val="000000"/>
                <w:sz w:val="24"/>
              </w:rPr>
              <w:t>。</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满意</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：完成技改投资</w:t>
            </w:r>
            <w:r>
              <w:rPr>
                <w:rFonts w:ascii="仿宋_GB2312" w:eastAsia="仿宋_GB2312" w:hAnsi="仿宋_GB2312" w:cs="仿宋_GB2312"/>
                <w:color w:val="000000"/>
                <w:sz w:val="24"/>
              </w:rPr>
              <w:t>53.93</w:t>
            </w:r>
            <w:r>
              <w:rPr>
                <w:rFonts w:ascii="仿宋_GB2312" w:eastAsia="仿宋_GB2312" w:hAnsi="仿宋_GB2312" w:cs="仿宋_GB2312" w:hint="eastAsia"/>
                <w:color w:val="000000"/>
                <w:sz w:val="24"/>
              </w:rPr>
              <w:t>亿元</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EF1FB9">
              <w:rPr>
                <w:rFonts w:ascii="仿宋_GB2312" w:eastAsia="仿宋_GB2312" w:hAnsi="仿宋_GB2312" w:cs="仿宋_GB2312" w:hint="eastAsia"/>
                <w:color w:val="000000"/>
                <w:sz w:val="24"/>
              </w:rPr>
              <w:t>工业节水</w:t>
            </w:r>
            <w:r w:rsidRPr="00EF1FB9">
              <w:rPr>
                <w:rFonts w:ascii="仿宋_GB2312" w:eastAsia="仿宋_GB2312" w:hAnsi="仿宋_GB2312" w:cs="仿宋_GB2312"/>
                <w:color w:val="000000"/>
                <w:sz w:val="24"/>
              </w:rPr>
              <w:t>5000</w:t>
            </w:r>
            <w:r w:rsidRPr="00EF1FB9">
              <w:rPr>
                <w:rFonts w:ascii="仿宋_GB2312" w:eastAsia="仿宋_GB2312" w:hAnsi="仿宋_GB2312" w:cs="仿宋_GB2312" w:hint="eastAsia"/>
                <w:color w:val="000000"/>
                <w:sz w:val="24"/>
              </w:rPr>
              <w:t>吨、节煤</w:t>
            </w:r>
            <w:r w:rsidRPr="00EF1FB9">
              <w:rPr>
                <w:rFonts w:ascii="仿宋_GB2312" w:eastAsia="仿宋_GB2312" w:hAnsi="仿宋_GB2312" w:cs="仿宋_GB2312"/>
                <w:color w:val="000000"/>
                <w:sz w:val="24"/>
              </w:rPr>
              <w:t>10000</w:t>
            </w:r>
            <w:r w:rsidRPr="00EF1FB9">
              <w:rPr>
                <w:rFonts w:ascii="仿宋_GB2312" w:eastAsia="仿宋_GB2312" w:hAnsi="仿宋_GB2312" w:cs="仿宋_GB2312" w:hint="eastAsia"/>
                <w:color w:val="000000"/>
                <w:sz w:val="24"/>
              </w:rPr>
              <w:t>吨</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sidRPr="00EF1FB9">
              <w:rPr>
                <w:rFonts w:ascii="仿宋_GB2312" w:eastAsia="仿宋_GB2312" w:hAnsi="仿宋_GB2312" w:cs="仿宋_GB2312" w:hint="eastAsia"/>
                <w:color w:val="000000"/>
                <w:sz w:val="24"/>
              </w:rPr>
              <w:t>减少污水排放</w:t>
            </w:r>
            <w:r w:rsidRPr="00EF1FB9">
              <w:rPr>
                <w:rFonts w:ascii="仿宋_GB2312" w:eastAsia="仿宋_GB2312" w:hAnsi="仿宋_GB2312" w:cs="仿宋_GB2312"/>
                <w:color w:val="000000"/>
                <w:sz w:val="24"/>
              </w:rPr>
              <w:t>1</w:t>
            </w:r>
            <w:r w:rsidRPr="00EF1FB9">
              <w:rPr>
                <w:rFonts w:ascii="仿宋_GB2312" w:eastAsia="仿宋_GB2312" w:hAnsi="仿宋_GB2312" w:cs="仿宋_GB2312" w:hint="eastAsia"/>
                <w:color w:val="000000"/>
                <w:sz w:val="24"/>
              </w:rPr>
              <w:t>万吨。</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完成目标</w:t>
            </w:r>
          </w:p>
        </w:tc>
      </w:tr>
      <w:tr w:rsidR="000E7D45">
        <w:trPr>
          <w:trHeight w:val="454"/>
          <w:jc w:val="center"/>
        </w:trPr>
        <w:tc>
          <w:tcPr>
            <w:tcW w:w="1441" w:type="dxa"/>
            <w:vMerge/>
            <w:vAlign w:val="center"/>
          </w:tcPr>
          <w:p w:rsidR="000E7D45" w:rsidRDefault="000E7D45">
            <w:pPr>
              <w:spacing w:line="320" w:lineRule="exact"/>
              <w:rPr>
                <w:rFonts w:ascii="仿宋_GB2312" w:eastAsia="仿宋_GB2312" w:hAnsi="仿宋_GB2312" w:cs="仿宋_GB2312"/>
                <w:sz w:val="24"/>
              </w:rPr>
            </w:pPr>
          </w:p>
        </w:tc>
        <w:tc>
          <w:tcPr>
            <w:tcW w:w="1549" w:type="dxa"/>
            <w:gridSpan w:val="3"/>
            <w:vMerge/>
            <w:vAlign w:val="center"/>
          </w:tcPr>
          <w:p w:rsidR="000E7D45" w:rsidRDefault="000E7D45">
            <w:pPr>
              <w:autoSpaceDN w:val="0"/>
              <w:spacing w:line="320" w:lineRule="exact"/>
              <w:rPr>
                <w:rFonts w:ascii="仿宋_GB2312" w:eastAsia="仿宋_GB2312" w:hAnsi="仿宋_GB2312" w:cs="仿宋_GB2312"/>
                <w:sz w:val="24"/>
              </w:rPr>
            </w:pPr>
          </w:p>
        </w:tc>
        <w:tc>
          <w:tcPr>
            <w:tcW w:w="1417"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：达到满意</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0E7D45" w:rsidRDefault="000E7D4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满意</w:t>
            </w:r>
          </w:p>
        </w:tc>
      </w:tr>
      <w:tr w:rsidR="000E7D45">
        <w:trPr>
          <w:trHeight w:val="567"/>
          <w:jc w:val="center"/>
        </w:trPr>
        <w:tc>
          <w:tcPr>
            <w:tcW w:w="299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92.5</w:t>
            </w:r>
          </w:p>
        </w:tc>
      </w:tr>
      <w:tr w:rsidR="000E7D45">
        <w:trPr>
          <w:trHeight w:val="567"/>
          <w:jc w:val="center"/>
        </w:trPr>
        <w:tc>
          <w:tcPr>
            <w:tcW w:w="2990" w:type="dxa"/>
            <w:gridSpan w:val="4"/>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E7D45">
        <w:trPr>
          <w:trHeight w:val="680"/>
          <w:jc w:val="center"/>
        </w:trPr>
        <w:tc>
          <w:tcPr>
            <w:tcW w:w="9800" w:type="dxa"/>
            <w:gridSpan w:val="16"/>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E7D45" w:rsidTr="00AF20F4">
        <w:trPr>
          <w:trHeight w:val="567"/>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0E7D45" w:rsidTr="00AF20F4">
        <w:trPr>
          <w:trHeight w:val="68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颜芳</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8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陈亮</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8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徐政</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rsidTr="00AF20F4">
        <w:trPr>
          <w:trHeight w:val="680"/>
          <w:jc w:val="center"/>
        </w:trPr>
        <w:tc>
          <w:tcPr>
            <w:tcW w:w="1811" w:type="dxa"/>
            <w:gridSpan w:val="2"/>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曹惠文</w:t>
            </w:r>
          </w:p>
        </w:tc>
        <w:tc>
          <w:tcPr>
            <w:tcW w:w="3404" w:type="dxa"/>
            <w:gridSpan w:val="5"/>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479" w:type="dxa"/>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工信局</w:t>
            </w:r>
          </w:p>
        </w:tc>
        <w:tc>
          <w:tcPr>
            <w:tcW w:w="3106" w:type="dxa"/>
            <w:gridSpan w:val="8"/>
            <w:vAlign w:val="center"/>
          </w:tcPr>
          <w:p w:rsidR="000E7D45" w:rsidRDefault="000E7D45">
            <w:pPr>
              <w:autoSpaceDN w:val="0"/>
              <w:spacing w:line="320" w:lineRule="exact"/>
              <w:jc w:val="center"/>
              <w:textAlignment w:val="center"/>
              <w:rPr>
                <w:rFonts w:ascii="仿宋_GB2312" w:eastAsia="仿宋_GB2312" w:hAnsi="仿宋_GB2312" w:cs="仿宋_GB2312"/>
                <w:color w:val="000000"/>
                <w:sz w:val="24"/>
              </w:rPr>
            </w:pPr>
          </w:p>
        </w:tc>
      </w:tr>
      <w:tr w:rsidR="000E7D45">
        <w:trPr>
          <w:trHeight w:val="2722"/>
          <w:jc w:val="center"/>
        </w:trPr>
        <w:tc>
          <w:tcPr>
            <w:tcW w:w="9800" w:type="dxa"/>
            <w:gridSpan w:val="16"/>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0E7D45">
        <w:trPr>
          <w:trHeight w:val="2722"/>
          <w:jc w:val="center"/>
        </w:trPr>
        <w:tc>
          <w:tcPr>
            <w:tcW w:w="9800" w:type="dxa"/>
            <w:gridSpan w:val="16"/>
            <w:vAlign w:val="center"/>
          </w:tcPr>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0E7D45">
        <w:trPr>
          <w:trHeight w:val="2794"/>
          <w:jc w:val="center"/>
        </w:trPr>
        <w:tc>
          <w:tcPr>
            <w:tcW w:w="9800" w:type="dxa"/>
            <w:gridSpan w:val="16"/>
            <w:vAlign w:val="center"/>
          </w:tcPr>
          <w:p w:rsidR="000E7D45" w:rsidRDefault="000E7D45">
            <w:pPr>
              <w:spacing w:line="320" w:lineRule="exact"/>
              <w:rPr>
                <w:rFonts w:eastAsia="仿宋_GB2312"/>
                <w:sz w:val="24"/>
              </w:rPr>
            </w:pPr>
            <w:r>
              <w:rPr>
                <w:rFonts w:eastAsia="仿宋_GB2312" w:hint="eastAsia"/>
                <w:sz w:val="24"/>
              </w:rPr>
              <w:t>财政部门归口业务科室意见：</w:t>
            </w:r>
          </w:p>
          <w:p w:rsidR="000E7D45" w:rsidRDefault="000E7D45">
            <w:pPr>
              <w:spacing w:line="320" w:lineRule="exact"/>
              <w:rPr>
                <w:rFonts w:eastAsia="仿宋_GB2312"/>
                <w:sz w:val="24"/>
              </w:rPr>
            </w:pPr>
          </w:p>
          <w:p w:rsidR="000E7D45" w:rsidRDefault="000E7D45">
            <w:pPr>
              <w:spacing w:line="320" w:lineRule="exact"/>
              <w:rPr>
                <w:rFonts w:eastAsia="仿宋_GB2312"/>
                <w:sz w:val="24"/>
              </w:rPr>
            </w:pPr>
          </w:p>
          <w:p w:rsidR="000E7D45" w:rsidRDefault="000E7D45">
            <w:pPr>
              <w:spacing w:line="320" w:lineRule="exact"/>
              <w:rPr>
                <w:rFonts w:eastAsia="仿宋_GB2312"/>
                <w:sz w:val="24"/>
              </w:rPr>
            </w:pPr>
          </w:p>
          <w:p w:rsidR="000E7D45" w:rsidRDefault="000E7D45">
            <w:pPr>
              <w:spacing w:line="320" w:lineRule="exact"/>
              <w:rPr>
                <w:rFonts w:eastAsia="仿宋_GB2312"/>
                <w:sz w:val="24"/>
              </w:rPr>
            </w:pPr>
          </w:p>
          <w:p w:rsidR="000E7D45" w:rsidRDefault="000E7D45">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0E7D45" w:rsidRDefault="000E7D45">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0E7D45" w:rsidRDefault="000E7D4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徐政</w:t>
      </w:r>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bCs/>
          <w:sz w:val="28"/>
          <w:szCs w:val="28"/>
        </w:rPr>
        <w:t>13787840371</w:t>
      </w:r>
    </w:p>
    <w:p w:rsidR="000E7D45" w:rsidRDefault="000E7D45">
      <w:pPr>
        <w:rPr>
          <w:rFonts w:eastAsia="仿宋_GB2312" w:cs="仿宋_GB2312"/>
          <w:bCs/>
          <w:sz w:val="28"/>
          <w:szCs w:val="28"/>
        </w:rPr>
      </w:pPr>
    </w:p>
    <w:p w:rsidR="000E7D45" w:rsidRDefault="000E7D45" w:rsidP="00A660B7">
      <w:pPr>
        <w:spacing w:line="540" w:lineRule="exact"/>
        <w:jc w:val="center"/>
        <w:rPr>
          <w:rFonts w:ascii="方正小标宋简体" w:eastAsia="方正小标宋简体" w:hAnsi="????" w:cs="????"/>
          <w:b/>
          <w:bCs/>
          <w:sz w:val="44"/>
          <w:szCs w:val="44"/>
        </w:rPr>
      </w:pPr>
      <w:r>
        <w:rPr>
          <w:rFonts w:ascii="方正小标宋简体" w:eastAsia="方正小标宋简体" w:hAnsi="????" w:cs="????" w:hint="eastAsia"/>
          <w:b/>
          <w:bCs/>
          <w:sz w:val="44"/>
          <w:szCs w:val="44"/>
        </w:rPr>
        <w:t>华容县工业和信息化局</w:t>
      </w:r>
    </w:p>
    <w:p w:rsidR="000E7D45" w:rsidRPr="00177300" w:rsidRDefault="000E7D45" w:rsidP="00A660B7">
      <w:pPr>
        <w:spacing w:line="540" w:lineRule="exact"/>
        <w:jc w:val="center"/>
        <w:rPr>
          <w:rFonts w:ascii="方正小标宋简体" w:eastAsia="方正小标宋简体" w:hAnsi="????" w:cs="????"/>
          <w:b/>
          <w:bCs/>
          <w:sz w:val="44"/>
          <w:szCs w:val="44"/>
        </w:rPr>
      </w:pPr>
      <w:r>
        <w:rPr>
          <w:rFonts w:ascii="方正小标宋简体" w:eastAsia="方正小标宋简体" w:hAnsi="????" w:cs="????"/>
          <w:b/>
          <w:bCs/>
          <w:sz w:val="44"/>
          <w:szCs w:val="44"/>
        </w:rPr>
        <w:t>2019</w:t>
      </w:r>
      <w:r>
        <w:rPr>
          <w:rFonts w:ascii="方正小标宋简体" w:eastAsia="方正小标宋简体" w:hAnsi="????" w:cs="????" w:hint="eastAsia"/>
          <w:b/>
          <w:bCs/>
          <w:sz w:val="44"/>
          <w:szCs w:val="44"/>
        </w:rPr>
        <w:t>年整体支出绩效评价报告</w:t>
      </w:r>
    </w:p>
    <w:p w:rsidR="000E7D45" w:rsidRDefault="000E7D45" w:rsidP="002E5DE7">
      <w:pPr>
        <w:spacing w:line="540" w:lineRule="exact"/>
        <w:ind w:firstLineChars="750" w:firstLine="31680"/>
        <w:rPr>
          <w:rFonts w:ascii="????" w:eastAsia="仿宋_GB2312" w:hAnsi="????" w:cs="????"/>
          <w:bCs/>
          <w:sz w:val="44"/>
          <w:szCs w:val="44"/>
        </w:rPr>
      </w:pP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根据《华容县财政局关于开展</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年度部门整体支出绩效自评工作通知》</w:t>
      </w:r>
      <w:r w:rsidRPr="005D3CA5">
        <w:rPr>
          <w:rFonts w:ascii="仿宋_GB2312" w:eastAsia="仿宋_GB2312" w:hAnsi="仿宋_GB2312" w:cs="仿宋_GB2312"/>
          <w:sz w:val="28"/>
          <w:szCs w:val="28"/>
        </w:rPr>
        <w:t>(</w:t>
      </w:r>
      <w:r w:rsidRPr="005D3CA5">
        <w:rPr>
          <w:rFonts w:ascii="仿宋_GB2312" w:eastAsia="仿宋_GB2312" w:hAnsi="仿宋_GB2312" w:cs="仿宋_GB2312" w:hint="eastAsia"/>
          <w:sz w:val="28"/>
          <w:szCs w:val="28"/>
        </w:rPr>
        <w:t>华财函〔</w:t>
      </w:r>
      <w:r w:rsidRPr="005D3CA5">
        <w:rPr>
          <w:rFonts w:ascii="仿宋_GB2312" w:eastAsia="仿宋_GB2312" w:hAnsi="仿宋_GB2312" w:cs="仿宋_GB2312"/>
          <w:sz w:val="28"/>
          <w:szCs w:val="28"/>
        </w:rPr>
        <w:t>2020</w:t>
      </w:r>
      <w:r w:rsidRPr="005D3CA5">
        <w:rPr>
          <w:rFonts w:ascii="仿宋_GB2312" w:eastAsia="仿宋_GB2312" w:hAnsi="仿宋_GB2312" w:cs="仿宋_GB2312" w:hint="eastAsia"/>
          <w:sz w:val="28"/>
          <w:szCs w:val="28"/>
        </w:rPr>
        <w:t>〕</w:t>
      </w:r>
      <w:r w:rsidRPr="005D3CA5">
        <w:rPr>
          <w:rFonts w:ascii="仿宋_GB2312" w:eastAsia="仿宋_GB2312" w:hAnsi="仿宋_GB2312" w:cs="仿宋_GB2312"/>
          <w:sz w:val="28"/>
          <w:szCs w:val="28"/>
        </w:rPr>
        <w:t>34</w:t>
      </w:r>
      <w:r w:rsidRPr="005D3CA5">
        <w:rPr>
          <w:rFonts w:ascii="仿宋_GB2312" w:eastAsia="仿宋_GB2312" w:hAnsi="仿宋_GB2312" w:cs="仿宋_GB2312" w:hint="eastAsia"/>
          <w:sz w:val="28"/>
          <w:szCs w:val="28"/>
        </w:rPr>
        <w:t>号</w:t>
      </w:r>
      <w:r w:rsidRPr="005D3CA5">
        <w:rPr>
          <w:rFonts w:ascii="仿宋_GB2312" w:eastAsia="仿宋_GB2312" w:hAnsi="仿宋_GB2312" w:cs="仿宋_GB2312"/>
          <w:sz w:val="28"/>
          <w:szCs w:val="28"/>
        </w:rPr>
        <w:t>)</w:t>
      </w:r>
      <w:r w:rsidRPr="005D3CA5">
        <w:rPr>
          <w:rFonts w:ascii="仿宋_GB2312" w:eastAsia="仿宋_GB2312" w:hAnsi="仿宋_GB2312" w:cs="仿宋_GB2312" w:hint="eastAsia"/>
          <w:sz w:val="28"/>
          <w:szCs w:val="28"/>
        </w:rPr>
        <w:t>要求，现对华容县工业和信息化局</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年度的部门整体支出开展绩效自评，现将情况汇报如下：</w:t>
      </w:r>
    </w:p>
    <w:p w:rsidR="000E7D45" w:rsidRPr="005D3CA5" w:rsidRDefault="000E7D45" w:rsidP="002E5DE7">
      <w:pPr>
        <w:spacing w:line="540" w:lineRule="exact"/>
        <w:ind w:firstLineChars="196" w:firstLine="31680"/>
        <w:jc w:val="left"/>
        <w:rPr>
          <w:rFonts w:ascii="方正宋黑简体" w:eastAsia="方正宋黑简体" w:hAnsi="????" w:cs="????"/>
          <w:b/>
          <w:sz w:val="28"/>
          <w:szCs w:val="28"/>
        </w:rPr>
      </w:pPr>
      <w:r w:rsidRPr="005D3CA5">
        <w:rPr>
          <w:rFonts w:ascii="方正宋黑简体" w:eastAsia="方正宋黑简体" w:hAnsi="????" w:cs="????" w:hint="eastAsia"/>
          <w:b/>
          <w:sz w:val="28"/>
          <w:szCs w:val="28"/>
        </w:rPr>
        <w:t>一、基本情况</w:t>
      </w:r>
    </w:p>
    <w:p w:rsidR="000E7D45" w:rsidRPr="005D3CA5" w:rsidRDefault="000E7D45" w:rsidP="002E5DE7">
      <w:pPr>
        <w:spacing w:line="540" w:lineRule="exact"/>
        <w:ind w:firstLineChars="147" w:firstLine="31680"/>
        <w:jc w:val="left"/>
        <w:rPr>
          <w:rFonts w:ascii="楷体_GB2312" w:eastAsia="楷体_GB2312" w:hAnsi="楷体_GB2312" w:cs="楷体_GB2312"/>
          <w:b/>
          <w:bCs/>
          <w:sz w:val="28"/>
          <w:szCs w:val="28"/>
        </w:rPr>
      </w:pPr>
      <w:r w:rsidRPr="005D3CA5">
        <w:rPr>
          <w:rFonts w:ascii="楷体_GB2312" w:eastAsia="楷体_GB2312" w:hAnsi="楷体_GB2312" w:cs="楷体_GB2312" w:hint="eastAsia"/>
          <w:b/>
          <w:bCs/>
          <w:sz w:val="28"/>
          <w:szCs w:val="28"/>
        </w:rPr>
        <w:t>（一）单位基本概况</w:t>
      </w:r>
    </w:p>
    <w:p w:rsidR="000E7D45" w:rsidRPr="005D3CA5" w:rsidRDefault="000E7D45" w:rsidP="002E5DE7">
      <w:pPr>
        <w:shd w:val="solid" w:color="FFFFFF" w:fill="auto"/>
        <w:autoSpaceDN w:val="0"/>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华容县工业和信息化局系财政全额预算拨款单位。</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年编制部门核实人员编制</w:t>
      </w:r>
      <w:r w:rsidRPr="005D3CA5">
        <w:rPr>
          <w:rFonts w:ascii="仿宋_GB2312" w:eastAsia="仿宋_GB2312" w:hAnsi="仿宋_GB2312" w:cs="仿宋_GB2312"/>
          <w:sz w:val="28"/>
          <w:szCs w:val="28"/>
        </w:rPr>
        <w:t>2</w:t>
      </w:r>
      <w:r>
        <w:rPr>
          <w:rFonts w:ascii="仿宋_GB2312" w:eastAsia="仿宋_GB2312" w:hAnsi="仿宋_GB2312" w:cs="仿宋_GB2312"/>
          <w:sz w:val="28"/>
          <w:szCs w:val="28"/>
        </w:rPr>
        <w:t>6</w:t>
      </w:r>
      <w:r w:rsidRPr="005D3CA5">
        <w:rPr>
          <w:rFonts w:ascii="仿宋_GB2312" w:eastAsia="仿宋_GB2312" w:hAnsi="仿宋_GB2312" w:cs="仿宋_GB2312" w:hint="eastAsia"/>
          <w:sz w:val="28"/>
          <w:szCs w:val="28"/>
        </w:rPr>
        <w:t>人，在编人数为</w:t>
      </w:r>
      <w:r w:rsidRPr="005D3CA5">
        <w:rPr>
          <w:rFonts w:ascii="仿宋_GB2312" w:eastAsia="仿宋_GB2312" w:hAnsi="仿宋_GB2312" w:cs="仿宋_GB2312"/>
          <w:sz w:val="28"/>
          <w:szCs w:val="28"/>
        </w:rPr>
        <w:t>2</w:t>
      </w:r>
      <w:r>
        <w:rPr>
          <w:rFonts w:ascii="仿宋_GB2312" w:eastAsia="仿宋_GB2312" w:hAnsi="仿宋_GB2312" w:cs="仿宋_GB2312"/>
          <w:sz w:val="28"/>
          <w:szCs w:val="28"/>
        </w:rPr>
        <w:t>7</w:t>
      </w:r>
      <w:r w:rsidRPr="005D3CA5">
        <w:rPr>
          <w:rFonts w:ascii="仿宋_GB2312" w:eastAsia="仿宋_GB2312" w:hAnsi="仿宋_GB2312" w:cs="仿宋_GB2312" w:hint="eastAsia"/>
          <w:sz w:val="28"/>
          <w:szCs w:val="28"/>
        </w:rPr>
        <w:t>人，其中行政编制</w:t>
      </w:r>
      <w:r w:rsidRPr="005D3CA5">
        <w:rPr>
          <w:rFonts w:ascii="仿宋_GB2312" w:eastAsia="仿宋_GB2312" w:hAnsi="仿宋_GB2312" w:cs="仿宋_GB2312"/>
          <w:sz w:val="28"/>
          <w:szCs w:val="28"/>
        </w:rPr>
        <w:t>1</w:t>
      </w:r>
      <w:r>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人，实有</w:t>
      </w:r>
      <w:r w:rsidRPr="005D3CA5">
        <w:rPr>
          <w:rFonts w:ascii="仿宋_GB2312" w:eastAsia="仿宋_GB2312" w:hAnsi="仿宋_GB2312" w:cs="仿宋_GB2312"/>
          <w:sz w:val="28"/>
          <w:szCs w:val="28"/>
        </w:rPr>
        <w:t>1</w:t>
      </w:r>
      <w:r>
        <w:rPr>
          <w:rFonts w:ascii="仿宋_GB2312" w:eastAsia="仿宋_GB2312" w:hAnsi="仿宋_GB2312" w:cs="仿宋_GB2312"/>
          <w:sz w:val="28"/>
          <w:szCs w:val="28"/>
        </w:rPr>
        <w:t>4</w:t>
      </w:r>
      <w:r w:rsidRPr="005D3CA5">
        <w:rPr>
          <w:rFonts w:ascii="仿宋_GB2312" w:eastAsia="仿宋_GB2312" w:hAnsi="仿宋_GB2312" w:cs="仿宋_GB2312" w:hint="eastAsia"/>
          <w:sz w:val="28"/>
          <w:szCs w:val="28"/>
        </w:rPr>
        <w:t>人，事业编制</w:t>
      </w:r>
      <w:r w:rsidRPr="005D3CA5">
        <w:rPr>
          <w:rFonts w:ascii="仿宋_GB2312" w:eastAsia="仿宋_GB2312" w:hAnsi="仿宋_GB2312" w:cs="仿宋_GB2312"/>
          <w:sz w:val="28"/>
          <w:szCs w:val="28"/>
        </w:rPr>
        <w:t>14</w:t>
      </w:r>
      <w:r w:rsidRPr="005D3CA5">
        <w:rPr>
          <w:rFonts w:ascii="仿宋_GB2312" w:eastAsia="仿宋_GB2312" w:hAnsi="仿宋_GB2312" w:cs="仿宋_GB2312" w:hint="eastAsia"/>
          <w:sz w:val="28"/>
          <w:szCs w:val="28"/>
        </w:rPr>
        <w:t>人，实有</w:t>
      </w:r>
      <w:r w:rsidRPr="005D3CA5">
        <w:rPr>
          <w:rFonts w:ascii="仿宋_GB2312" w:eastAsia="仿宋_GB2312" w:hAnsi="仿宋_GB2312" w:cs="仿宋_GB2312"/>
          <w:sz w:val="28"/>
          <w:szCs w:val="28"/>
        </w:rPr>
        <w:t>1</w:t>
      </w:r>
      <w:r>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人，工勤编制</w:t>
      </w:r>
      <w:r w:rsidRPr="005D3CA5">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人，与财政预算人数相符。</w:t>
      </w:r>
    </w:p>
    <w:p w:rsidR="000E7D45" w:rsidRPr="005D3CA5" w:rsidRDefault="000E7D45" w:rsidP="002E5DE7">
      <w:pPr>
        <w:shd w:val="solid" w:color="FFFFFF" w:fill="auto"/>
        <w:autoSpaceDN w:val="0"/>
        <w:spacing w:line="540" w:lineRule="exact"/>
        <w:ind w:firstLineChars="146" w:firstLine="31680"/>
        <w:jc w:val="left"/>
        <w:rPr>
          <w:rFonts w:ascii="楷体_GB2312" w:eastAsia="楷体_GB2312" w:hAnsi="楷体_GB2312" w:cs="楷体_GB2312"/>
          <w:b/>
          <w:bCs/>
          <w:sz w:val="28"/>
          <w:szCs w:val="28"/>
        </w:rPr>
      </w:pPr>
      <w:r w:rsidRPr="005D3CA5">
        <w:rPr>
          <w:rFonts w:ascii="楷体_GB2312" w:eastAsia="楷体_GB2312" w:hAnsi="楷体_GB2312" w:cs="楷体_GB2312" w:hint="eastAsia"/>
          <w:b/>
          <w:bCs/>
          <w:sz w:val="28"/>
          <w:szCs w:val="28"/>
        </w:rPr>
        <w:t>（二）部门主要职能</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负责全县工业经济的日常运行调节，编制并组织实施近期工业经济运行调控目标、政策和措施；监测分析近期工业经济运行态势，统计并发布相关信息，进行预测预警和信息引导，协调解决经济运行中的突出矛盾和问题并提出政策建议。</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、拟订全县新型工业化的发展战略、规划和相关政策措施并组织实施；负责组织、协调全县培育发展战略性新兴产业工作；综合管理全县工业经济，指导、协调和服务工业企业；推进信息化和工业化融合。</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3</w:t>
      </w:r>
      <w:r w:rsidRPr="005D3CA5">
        <w:rPr>
          <w:rFonts w:ascii="仿宋_GB2312" w:eastAsia="仿宋_GB2312" w:hAnsi="仿宋_GB2312" w:cs="仿宋_GB2312" w:hint="eastAsia"/>
          <w:sz w:val="28"/>
          <w:szCs w:val="28"/>
        </w:rPr>
        <w:t>、拟订并组织实施工业、信息化的发展专项规划，贯彻落实国家和省、市产业政策；拟订优化产业结构和产品结构的地方配套政策措施，并监督检查执行情况；研究和规划全县工业产业投资布局；负责工业与信息化领域的产业安全和应急管理工作，协调处理重大安全事故。</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4</w:t>
      </w:r>
      <w:r w:rsidRPr="005D3CA5">
        <w:rPr>
          <w:rFonts w:ascii="仿宋_GB2312" w:eastAsia="仿宋_GB2312" w:hAnsi="仿宋_GB2312" w:cs="仿宋_GB2312" w:hint="eastAsia"/>
          <w:sz w:val="28"/>
          <w:szCs w:val="28"/>
        </w:rPr>
        <w:t>、对涉及工业和信息化领域相关法律法规的执法情况进行监督检查；协调减轻企业负担工作。</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5</w:t>
      </w:r>
      <w:r w:rsidRPr="005D3CA5">
        <w:rPr>
          <w:rFonts w:ascii="仿宋_GB2312" w:eastAsia="仿宋_GB2312" w:hAnsi="仿宋_GB2312" w:cs="仿宋_GB2312" w:hint="eastAsia"/>
          <w:sz w:val="28"/>
          <w:szCs w:val="28"/>
        </w:rPr>
        <w:t>、组织拟订全县工业企业技术进步的发展战略、规划并组织实施；编制和组织实施技术改造规划，提出工业和信息化固定资产投资规模和方向；负责工业领域招商引资工作，抓好重大工业项目的督查与协调；推进企业技术创新体系建设，指导行业技术创新和技术进步，以先进适用技术改造提升传统产业，推进产学研结合和科研成果产业化。</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6</w:t>
      </w:r>
      <w:r w:rsidRPr="005D3CA5">
        <w:rPr>
          <w:rFonts w:ascii="仿宋_GB2312" w:eastAsia="仿宋_GB2312" w:hAnsi="仿宋_GB2312" w:cs="仿宋_GB2312" w:hint="eastAsia"/>
          <w:sz w:val="28"/>
          <w:szCs w:val="28"/>
        </w:rPr>
        <w:t>、制定中小企业发展战略、中长期发展规划并组织实施；指导中小企业加强管理；推进中小企业服务体系建设，做好中小企业融资和融资担保服务与协调工作；指导中小企业法律顾问工作；推进全民创业。</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7</w:t>
      </w:r>
      <w:r w:rsidRPr="005D3CA5">
        <w:rPr>
          <w:rFonts w:ascii="仿宋_GB2312" w:eastAsia="仿宋_GB2312" w:hAnsi="仿宋_GB2312" w:cs="仿宋_GB2312" w:hint="eastAsia"/>
          <w:sz w:val="28"/>
          <w:szCs w:val="28"/>
        </w:rPr>
        <w:t>、负责工业节能工作，参与拟订能源节能和资源综合利用规划；承担工业企业的节能考核和监察工作；组织推进清洁生产工作；组织协调相关重大示范工程和相关新产品、新技术、新设备、新材料的推广应用。</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8</w:t>
      </w:r>
      <w:r w:rsidRPr="005D3CA5">
        <w:rPr>
          <w:rFonts w:ascii="仿宋_GB2312" w:eastAsia="仿宋_GB2312" w:hAnsi="仿宋_GB2312" w:cs="仿宋_GB2312" w:hint="eastAsia"/>
          <w:sz w:val="28"/>
          <w:szCs w:val="28"/>
        </w:rPr>
        <w:t>、综合协调工业经济运行中与铁路、公路、水运、管理运输以及通信、邮政有关的重大问题；负责经济运行保障要素的综合协调工作；指导生产企业物流外包，促进企业内部物流社会化。</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9</w:t>
      </w:r>
      <w:r w:rsidRPr="005D3CA5">
        <w:rPr>
          <w:rFonts w:ascii="仿宋_GB2312" w:eastAsia="仿宋_GB2312" w:hAnsi="仿宋_GB2312" w:cs="仿宋_GB2312" w:hint="eastAsia"/>
          <w:sz w:val="28"/>
          <w:szCs w:val="28"/>
        </w:rPr>
        <w:t>、组织拟订全县信息化发展战略、专项规划及相关政策，协调解决相关问题。</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10</w:t>
      </w:r>
      <w:r w:rsidRPr="005D3CA5">
        <w:rPr>
          <w:rFonts w:ascii="仿宋_GB2312" w:eastAsia="仿宋_GB2312" w:hAnsi="仿宋_GB2312" w:cs="仿宋_GB2312" w:hint="eastAsia"/>
          <w:sz w:val="28"/>
          <w:szCs w:val="28"/>
        </w:rPr>
        <w:t>、制定全县信息安全发展战略、规划、指导、协调信息安全保障体系建设；指导监督政府部门、重点行业重要信息系统与基础信息网络的安全保障，协助处理网络与信息安全的重大事件。</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11</w:t>
      </w:r>
      <w:r w:rsidRPr="005D3CA5">
        <w:rPr>
          <w:rFonts w:ascii="仿宋_GB2312" w:eastAsia="仿宋_GB2312" w:hAnsi="仿宋_GB2312" w:cs="仿宋_GB2312" w:hint="eastAsia"/>
          <w:sz w:val="28"/>
          <w:szCs w:val="28"/>
        </w:rPr>
        <w:t>、根据国家和省市统一规划，协调全县公用通信网、互联网、广播电视网和其他专用通信网的规划和建设，促进网络资源共享；依法监督管理信息服务市场。</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12</w:t>
      </w:r>
      <w:r w:rsidRPr="005D3CA5">
        <w:rPr>
          <w:rFonts w:ascii="仿宋_GB2312" w:eastAsia="仿宋_GB2312" w:hAnsi="仿宋_GB2312" w:cs="仿宋_GB2312" w:hint="eastAsia"/>
          <w:sz w:val="28"/>
          <w:szCs w:val="28"/>
        </w:rPr>
        <w:t>、负责推动软件业及信息服务业发展；组织制订软件业和信息服务业发展战略、专项规划及相关政策，协调解决重大问题，推动软件公共服务体系建设，推进软件服务外包；指导、协调技术开发和相关产业发展。</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13</w:t>
      </w:r>
      <w:r w:rsidRPr="005D3CA5">
        <w:rPr>
          <w:rFonts w:ascii="仿宋_GB2312" w:eastAsia="仿宋_GB2312" w:hAnsi="仿宋_GB2312" w:cs="仿宋_GB2312" w:hint="eastAsia"/>
          <w:sz w:val="28"/>
          <w:szCs w:val="28"/>
        </w:rPr>
        <w:t>、指导全县工业、信息化领域人才开发与培训工作；开展人才和智力对外合作交流。</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14</w:t>
      </w:r>
      <w:r w:rsidRPr="005D3CA5">
        <w:rPr>
          <w:rFonts w:ascii="仿宋_GB2312" w:eastAsia="仿宋_GB2312" w:hAnsi="仿宋_GB2312" w:cs="仿宋_GB2312" w:hint="eastAsia"/>
          <w:sz w:val="28"/>
          <w:szCs w:val="28"/>
        </w:rPr>
        <w:t>、承办县委、县人民政府交办的其他事项。</w:t>
      </w:r>
    </w:p>
    <w:p w:rsidR="000E7D45" w:rsidRPr="005D3CA5" w:rsidRDefault="000E7D45" w:rsidP="002E5DE7">
      <w:pPr>
        <w:spacing w:line="540" w:lineRule="exact"/>
        <w:ind w:firstLineChars="147" w:firstLine="31680"/>
        <w:jc w:val="left"/>
        <w:rPr>
          <w:rFonts w:ascii="楷体_GB2312" w:eastAsia="楷体_GB2312" w:hAnsi="楷体_GB2312" w:cs="楷体_GB2312"/>
          <w:b/>
          <w:bCs/>
          <w:color w:val="000000"/>
          <w:sz w:val="28"/>
          <w:szCs w:val="28"/>
        </w:rPr>
      </w:pPr>
      <w:r w:rsidRPr="005D3CA5">
        <w:rPr>
          <w:rFonts w:ascii="楷体_GB2312" w:eastAsia="楷体_GB2312" w:hAnsi="楷体_GB2312" w:cs="楷体_GB2312" w:hint="eastAsia"/>
          <w:b/>
          <w:bCs/>
          <w:color w:val="000000"/>
          <w:sz w:val="28"/>
          <w:szCs w:val="28"/>
        </w:rPr>
        <w:t>（三）本年度重点工作计划</w:t>
      </w:r>
    </w:p>
    <w:p w:rsidR="000E7D45" w:rsidRPr="005D3CA5" w:rsidRDefault="000E7D45" w:rsidP="00A660B7">
      <w:pPr>
        <w:spacing w:line="540" w:lineRule="exact"/>
        <w:ind w:firstLine="570"/>
        <w:rPr>
          <w:rFonts w:ascii="仿宋_GB2312" w:eastAsia="仿宋_GB2312" w:hAnsi="宋体"/>
          <w:sz w:val="28"/>
          <w:szCs w:val="28"/>
        </w:rPr>
      </w:pPr>
      <w:r w:rsidRPr="005D3CA5">
        <w:rPr>
          <w:rFonts w:ascii="仿宋_GB2312" w:eastAsia="仿宋_GB2312" w:hAnsi="宋体"/>
          <w:sz w:val="28"/>
          <w:szCs w:val="28"/>
        </w:rPr>
        <w:t>201</w:t>
      </w:r>
      <w:r>
        <w:rPr>
          <w:rFonts w:ascii="仿宋_GB2312" w:eastAsia="仿宋_GB2312" w:hAnsi="宋体"/>
          <w:sz w:val="28"/>
          <w:szCs w:val="28"/>
        </w:rPr>
        <w:t>9</w:t>
      </w:r>
      <w:r w:rsidRPr="005D3CA5">
        <w:rPr>
          <w:rFonts w:ascii="仿宋_GB2312" w:eastAsia="仿宋_GB2312" w:hAnsi="宋体" w:hint="eastAsia"/>
          <w:sz w:val="28"/>
          <w:szCs w:val="28"/>
        </w:rPr>
        <w:t>年</w:t>
      </w:r>
      <w:r w:rsidRPr="00AD61E0">
        <w:rPr>
          <w:rFonts w:ascii="仿宋_GB2312" w:eastAsia="仿宋_GB2312" w:hint="eastAsia"/>
          <w:sz w:val="30"/>
          <w:szCs w:val="30"/>
        </w:rPr>
        <w:t>工业投资增长</w:t>
      </w:r>
      <w:r w:rsidRPr="00AD61E0">
        <w:rPr>
          <w:rFonts w:ascii="仿宋_GB2312" w:eastAsia="仿宋_GB2312"/>
          <w:sz w:val="30"/>
          <w:szCs w:val="30"/>
        </w:rPr>
        <w:t>15%</w:t>
      </w:r>
      <w:r w:rsidRPr="00AD61E0">
        <w:rPr>
          <w:rFonts w:ascii="仿宋_GB2312" w:eastAsia="仿宋_GB2312" w:hint="eastAsia"/>
          <w:sz w:val="30"/>
          <w:szCs w:val="30"/>
        </w:rPr>
        <w:t>以上，产业投资占全县固定资产投资比重达到</w:t>
      </w:r>
      <w:r w:rsidRPr="00AD61E0">
        <w:rPr>
          <w:rFonts w:ascii="仿宋_GB2312" w:eastAsia="仿宋_GB2312"/>
          <w:sz w:val="30"/>
          <w:szCs w:val="30"/>
        </w:rPr>
        <w:t>40%</w:t>
      </w:r>
      <w:r>
        <w:rPr>
          <w:rFonts w:ascii="仿宋_GB2312" w:eastAsia="仿宋_GB2312" w:hint="eastAsia"/>
          <w:sz w:val="30"/>
          <w:szCs w:val="30"/>
        </w:rPr>
        <w:t>，</w:t>
      </w:r>
      <w:r w:rsidRPr="005D3CA5">
        <w:rPr>
          <w:rFonts w:ascii="仿宋_GB2312" w:eastAsia="仿宋_GB2312" w:hAnsi="宋体" w:hint="eastAsia"/>
          <w:sz w:val="28"/>
          <w:szCs w:val="28"/>
        </w:rPr>
        <w:t>新增规模以上企业</w:t>
      </w:r>
      <w:r w:rsidRPr="005D3CA5">
        <w:rPr>
          <w:rFonts w:ascii="仿宋_GB2312" w:eastAsia="仿宋_GB2312" w:hAnsi="宋体"/>
          <w:sz w:val="28"/>
          <w:szCs w:val="28"/>
        </w:rPr>
        <w:t>1</w:t>
      </w:r>
      <w:r>
        <w:rPr>
          <w:rFonts w:ascii="仿宋_GB2312" w:eastAsia="仿宋_GB2312" w:hAnsi="宋体"/>
          <w:sz w:val="28"/>
          <w:szCs w:val="28"/>
        </w:rPr>
        <w:t>8</w:t>
      </w:r>
      <w:r w:rsidRPr="005D3CA5">
        <w:rPr>
          <w:rFonts w:ascii="仿宋_GB2312" w:eastAsia="仿宋_GB2312" w:hAnsi="宋体" w:hint="eastAsia"/>
          <w:sz w:val="28"/>
          <w:szCs w:val="28"/>
        </w:rPr>
        <w:t>家以上</w:t>
      </w:r>
      <w:r>
        <w:rPr>
          <w:rFonts w:ascii="仿宋_GB2312" w:eastAsia="仿宋_GB2312" w:hAnsi="宋体" w:hint="eastAsia"/>
          <w:sz w:val="28"/>
          <w:szCs w:val="28"/>
        </w:rPr>
        <w:t>，</w:t>
      </w:r>
      <w:r w:rsidRPr="00AD61E0">
        <w:rPr>
          <w:rFonts w:ascii="仿宋_GB2312" w:eastAsia="仿宋_GB2312" w:hint="eastAsia"/>
          <w:sz w:val="30"/>
          <w:szCs w:val="30"/>
        </w:rPr>
        <w:t>固定宽带家庭普及率达和移动宽带普及率达到全市平均水平，</w:t>
      </w:r>
      <w:r w:rsidRPr="00AD61E0">
        <w:rPr>
          <w:rFonts w:ascii="仿宋_GB2312" w:eastAsia="仿宋_GB2312"/>
          <w:sz w:val="30"/>
          <w:szCs w:val="30"/>
        </w:rPr>
        <w:t>4G</w:t>
      </w:r>
      <w:r w:rsidRPr="00AD61E0">
        <w:rPr>
          <w:rFonts w:ascii="仿宋_GB2312" w:eastAsia="仿宋_GB2312" w:hint="eastAsia"/>
          <w:sz w:val="30"/>
          <w:szCs w:val="30"/>
        </w:rPr>
        <w:t>信号覆盖率</w:t>
      </w:r>
      <w:r w:rsidRPr="00AD61E0">
        <w:rPr>
          <w:rFonts w:ascii="仿宋_GB2312" w:eastAsia="仿宋_GB2312"/>
          <w:sz w:val="30"/>
          <w:szCs w:val="30"/>
        </w:rPr>
        <w:t>100%</w:t>
      </w:r>
      <w:r>
        <w:rPr>
          <w:rFonts w:ascii="仿宋_GB2312" w:eastAsia="仿宋_GB2312" w:hint="eastAsia"/>
          <w:sz w:val="30"/>
          <w:szCs w:val="30"/>
        </w:rPr>
        <w:t>。</w:t>
      </w:r>
    </w:p>
    <w:p w:rsidR="000E7D45" w:rsidRPr="005D3CA5" w:rsidRDefault="000E7D45" w:rsidP="002E5DE7">
      <w:pPr>
        <w:adjustRightInd w:val="0"/>
        <w:snapToGrid w:val="0"/>
        <w:spacing w:line="540" w:lineRule="exact"/>
        <w:ind w:firstLineChars="147" w:firstLine="31680"/>
        <w:jc w:val="left"/>
        <w:rPr>
          <w:rFonts w:ascii="楷体_GB2312" w:eastAsia="楷体_GB2312" w:hAnsi="楷体_GB2312" w:cs="楷体_GB2312"/>
          <w:b/>
          <w:bCs/>
          <w:sz w:val="28"/>
          <w:szCs w:val="28"/>
        </w:rPr>
      </w:pPr>
      <w:r w:rsidRPr="005D3CA5">
        <w:rPr>
          <w:rFonts w:ascii="楷体_GB2312" w:eastAsia="楷体_GB2312" w:hAnsi="楷体_GB2312" w:cs="楷体_GB2312" w:hint="eastAsia"/>
          <w:b/>
          <w:bCs/>
          <w:sz w:val="28"/>
          <w:szCs w:val="28"/>
        </w:rPr>
        <w:t>（四）部门整体收支情况</w:t>
      </w:r>
    </w:p>
    <w:p w:rsidR="000E7D45" w:rsidRPr="005D3CA5" w:rsidRDefault="000E7D45" w:rsidP="002E5DE7">
      <w:pPr>
        <w:adjustRightInd w:val="0"/>
        <w:snapToGrid w:val="0"/>
        <w:spacing w:line="540" w:lineRule="exact"/>
        <w:ind w:leftChars="8" w:left="31680" w:firstLineChars="223" w:firstLine="31680"/>
        <w:jc w:val="left"/>
        <w:rPr>
          <w:rFonts w:ascii="仿宋_GB2312" w:eastAsia="仿宋_GB2312" w:hAnsi="仿宋_GB2312" w:cs="仿宋_GB2312"/>
          <w:b/>
          <w:bCs/>
          <w:sz w:val="28"/>
          <w:szCs w:val="28"/>
        </w:rPr>
      </w:pPr>
      <w:r w:rsidRPr="005D3CA5">
        <w:rPr>
          <w:rFonts w:ascii="仿宋_GB2312" w:eastAsia="仿宋_GB2312" w:hAnsi="仿宋_GB2312" w:cs="仿宋_GB2312"/>
          <w:b/>
          <w:bCs/>
          <w:sz w:val="28"/>
          <w:szCs w:val="28"/>
        </w:rPr>
        <w:t>1.</w:t>
      </w:r>
      <w:r w:rsidRPr="005D3CA5">
        <w:rPr>
          <w:rFonts w:ascii="仿宋_GB2312" w:eastAsia="仿宋_GB2312" w:hAnsi="仿宋_GB2312" w:cs="仿宋_GB2312" w:hint="eastAsia"/>
          <w:b/>
          <w:bCs/>
          <w:sz w:val="28"/>
          <w:szCs w:val="28"/>
        </w:rPr>
        <w:t>部门整体收支情况：</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w:t>
      </w:r>
      <w:r w:rsidRPr="005D3CA5">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）收入情况：全年总收入</w:t>
      </w:r>
      <w:r w:rsidRPr="005D3CA5">
        <w:rPr>
          <w:rFonts w:ascii="仿宋_GB2312" w:eastAsia="仿宋_GB2312" w:hAnsi="仿宋_GB2312" w:cs="仿宋_GB2312"/>
          <w:sz w:val="28"/>
          <w:szCs w:val="28"/>
        </w:rPr>
        <w:t>603.45</w:t>
      </w:r>
      <w:r w:rsidRPr="005D3CA5">
        <w:rPr>
          <w:rFonts w:ascii="仿宋_GB2312" w:eastAsia="仿宋_GB2312" w:hAnsi="仿宋_GB2312" w:cs="仿宋_GB2312" w:hint="eastAsia"/>
          <w:sz w:val="28"/>
          <w:szCs w:val="28"/>
        </w:rPr>
        <w:t>万元，其中财政年初预算拨款</w:t>
      </w:r>
      <w:r w:rsidRPr="005D3CA5">
        <w:rPr>
          <w:rFonts w:ascii="仿宋_GB2312" w:eastAsia="仿宋_GB2312" w:hAnsi="仿宋_GB2312" w:cs="仿宋_GB2312"/>
          <w:sz w:val="28"/>
          <w:szCs w:val="28"/>
        </w:rPr>
        <w:t>583.48</w:t>
      </w:r>
      <w:r w:rsidRPr="005D3CA5">
        <w:rPr>
          <w:rFonts w:ascii="仿宋_GB2312" w:eastAsia="仿宋_GB2312" w:hAnsi="仿宋_GB2312" w:cs="仿宋_GB2312" w:hint="eastAsia"/>
          <w:sz w:val="28"/>
          <w:szCs w:val="28"/>
        </w:rPr>
        <w:t>万元，其他收入</w:t>
      </w:r>
      <w:r w:rsidRPr="005D3CA5">
        <w:rPr>
          <w:rFonts w:ascii="仿宋_GB2312" w:eastAsia="仿宋_GB2312" w:hAnsi="仿宋_GB2312" w:cs="仿宋_GB2312"/>
          <w:sz w:val="28"/>
          <w:szCs w:val="28"/>
        </w:rPr>
        <w:t>19.97</w:t>
      </w:r>
      <w:r w:rsidRPr="005D3CA5">
        <w:rPr>
          <w:rFonts w:ascii="仿宋_GB2312" w:eastAsia="仿宋_GB2312" w:hAnsi="仿宋_GB2312" w:cs="仿宋_GB2312" w:hint="eastAsia"/>
          <w:sz w:val="28"/>
          <w:szCs w:val="28"/>
        </w:rPr>
        <w:t>万元。</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w:t>
      </w:r>
      <w:r w:rsidRPr="005D3CA5">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）支出情况</w:t>
      </w:r>
      <w:r w:rsidRPr="005D3CA5">
        <w:rPr>
          <w:rFonts w:ascii="仿宋_GB2312" w:eastAsia="仿宋_GB2312" w:hAnsi="仿宋_GB2312" w:cs="仿宋_GB2312"/>
          <w:sz w:val="28"/>
          <w:szCs w:val="28"/>
        </w:rPr>
        <w:t>:</w:t>
      </w:r>
      <w:r w:rsidRPr="005D3CA5">
        <w:rPr>
          <w:rFonts w:ascii="仿宋_GB2312" w:eastAsia="仿宋_GB2312" w:hAnsi="仿宋_GB2312" w:cs="仿宋_GB2312" w:hint="eastAsia"/>
          <w:sz w:val="28"/>
          <w:szCs w:val="28"/>
        </w:rPr>
        <w:t>全年总支出</w:t>
      </w:r>
      <w:r w:rsidRPr="005D3CA5">
        <w:rPr>
          <w:rFonts w:ascii="仿宋_GB2312" w:eastAsia="仿宋_GB2312" w:hAnsi="仿宋_GB2312" w:cs="仿宋_GB2312"/>
          <w:sz w:val="28"/>
          <w:szCs w:val="28"/>
        </w:rPr>
        <w:t>597.39</w:t>
      </w:r>
      <w:r w:rsidRPr="005D3CA5">
        <w:rPr>
          <w:rFonts w:ascii="仿宋_GB2312" w:eastAsia="仿宋_GB2312" w:hAnsi="仿宋_GB2312" w:cs="仿宋_GB2312" w:hint="eastAsia"/>
          <w:sz w:val="28"/>
          <w:szCs w:val="28"/>
        </w:rPr>
        <w:t>万元，</w:t>
      </w:r>
      <w:r w:rsidRPr="005D3CA5">
        <w:rPr>
          <w:rFonts w:ascii="仿宋_GB2312" w:eastAsia="仿宋_GB2312" w:hAnsi="仿宋_GB2312" w:cs="仿宋_GB2312"/>
          <w:sz w:val="28"/>
          <w:szCs w:val="28"/>
        </w:rPr>
        <w:t xml:space="preserve"> </w:t>
      </w:r>
      <w:r w:rsidRPr="005D3CA5">
        <w:rPr>
          <w:rFonts w:ascii="仿宋_GB2312" w:eastAsia="仿宋_GB2312" w:hAnsi="仿宋_GB2312" w:cs="仿宋_GB2312" w:hint="eastAsia"/>
          <w:sz w:val="28"/>
          <w:szCs w:val="28"/>
        </w:rPr>
        <w:t>其中：工资福利支出</w:t>
      </w:r>
      <w:r w:rsidRPr="005D3CA5">
        <w:rPr>
          <w:rFonts w:ascii="仿宋_GB2312" w:eastAsia="仿宋_GB2312" w:hAnsi="仿宋_GB2312" w:cs="仿宋_GB2312"/>
          <w:sz w:val="28"/>
          <w:szCs w:val="28"/>
        </w:rPr>
        <w:t>278.56</w:t>
      </w:r>
      <w:r w:rsidRPr="005D3CA5">
        <w:rPr>
          <w:rFonts w:ascii="仿宋_GB2312" w:eastAsia="仿宋_GB2312" w:hAnsi="仿宋_GB2312" w:cs="仿宋_GB2312" w:hint="eastAsia"/>
          <w:sz w:val="28"/>
          <w:szCs w:val="28"/>
        </w:rPr>
        <w:t>万元，商品和服务支出</w:t>
      </w:r>
      <w:r w:rsidRPr="005D3CA5">
        <w:rPr>
          <w:rFonts w:ascii="仿宋_GB2312" w:eastAsia="仿宋_GB2312" w:hAnsi="仿宋_GB2312" w:cs="仿宋_GB2312"/>
          <w:sz w:val="28"/>
          <w:szCs w:val="28"/>
        </w:rPr>
        <w:t>198.08</w:t>
      </w:r>
      <w:r w:rsidRPr="005D3CA5">
        <w:rPr>
          <w:rFonts w:ascii="仿宋_GB2312" w:eastAsia="仿宋_GB2312" w:hAnsi="仿宋_GB2312" w:cs="仿宋_GB2312" w:hint="eastAsia"/>
          <w:sz w:val="28"/>
          <w:szCs w:val="28"/>
        </w:rPr>
        <w:t>万元，对个人和家庭补助支出</w:t>
      </w:r>
      <w:r w:rsidRPr="005D3CA5">
        <w:rPr>
          <w:rFonts w:ascii="仿宋_GB2312" w:eastAsia="仿宋_GB2312" w:hAnsi="仿宋_GB2312" w:cs="仿宋_GB2312"/>
          <w:sz w:val="28"/>
          <w:szCs w:val="28"/>
        </w:rPr>
        <w:t>39.8</w:t>
      </w:r>
      <w:r w:rsidRPr="005D3CA5">
        <w:rPr>
          <w:rFonts w:ascii="仿宋_GB2312" w:eastAsia="仿宋_GB2312" w:hAnsi="仿宋_GB2312" w:cs="仿宋_GB2312" w:hint="eastAsia"/>
          <w:sz w:val="28"/>
          <w:szCs w:val="28"/>
        </w:rPr>
        <w:t>万元，对企业补助</w:t>
      </w:r>
      <w:r w:rsidRPr="005D3CA5">
        <w:rPr>
          <w:rFonts w:ascii="仿宋_GB2312" w:eastAsia="仿宋_GB2312" w:hAnsi="仿宋_GB2312" w:cs="仿宋_GB2312"/>
          <w:sz w:val="28"/>
          <w:szCs w:val="28"/>
        </w:rPr>
        <w:t>72.95</w:t>
      </w:r>
      <w:r w:rsidRPr="005D3CA5">
        <w:rPr>
          <w:rFonts w:ascii="仿宋_GB2312" w:eastAsia="仿宋_GB2312" w:hAnsi="仿宋_GB2312" w:cs="仿宋_GB2312" w:hint="eastAsia"/>
          <w:sz w:val="28"/>
          <w:szCs w:val="28"/>
        </w:rPr>
        <w:t>万元，其他支出</w:t>
      </w:r>
      <w:r w:rsidRPr="005D3CA5">
        <w:rPr>
          <w:rFonts w:ascii="仿宋_GB2312" w:eastAsia="仿宋_GB2312" w:hAnsi="仿宋_GB2312" w:cs="仿宋_GB2312"/>
          <w:sz w:val="28"/>
          <w:szCs w:val="28"/>
        </w:rPr>
        <w:t>8</w:t>
      </w:r>
      <w:r w:rsidRPr="005D3CA5">
        <w:rPr>
          <w:rFonts w:ascii="仿宋_GB2312" w:eastAsia="仿宋_GB2312" w:hAnsi="仿宋_GB2312" w:cs="仿宋_GB2312" w:hint="eastAsia"/>
          <w:sz w:val="28"/>
          <w:szCs w:val="28"/>
        </w:rPr>
        <w:t>万元。</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三公经费支出情况：</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年部门</w:t>
      </w:r>
      <w:r w:rsidRPr="005D3CA5">
        <w:rPr>
          <w:rFonts w:ascii="仿宋_GB2312" w:eastAsia="仿宋_GB2312" w:hAnsi="仿宋_GB2312" w:cs="仿宋_GB2312"/>
          <w:sz w:val="28"/>
          <w:szCs w:val="28"/>
        </w:rPr>
        <w:t xml:space="preserve"> </w:t>
      </w:r>
      <w:r w:rsidRPr="005D3CA5">
        <w:rPr>
          <w:rFonts w:ascii="仿宋_GB2312" w:eastAsia="仿宋_GB2312" w:hAnsi="仿宋_GB2312" w:cs="仿宋_GB2312" w:hint="eastAsia"/>
          <w:sz w:val="28"/>
          <w:szCs w:val="28"/>
        </w:rPr>
        <w:t>“三公”经费”支出</w:t>
      </w:r>
      <w:r w:rsidRPr="005D3CA5">
        <w:rPr>
          <w:rFonts w:ascii="仿宋_GB2312" w:eastAsia="仿宋_GB2312" w:hAnsi="仿宋_GB2312" w:cs="仿宋_GB2312"/>
          <w:sz w:val="28"/>
          <w:szCs w:val="28"/>
        </w:rPr>
        <w:t>2.44</w:t>
      </w:r>
      <w:r w:rsidRPr="005D3CA5">
        <w:rPr>
          <w:rFonts w:ascii="仿宋_GB2312" w:eastAsia="仿宋_GB2312" w:hAnsi="仿宋_GB2312" w:cs="仿宋_GB2312" w:hint="eastAsia"/>
          <w:sz w:val="28"/>
          <w:szCs w:val="28"/>
        </w:rPr>
        <w:t>万元。其中公务接待费</w:t>
      </w:r>
      <w:r w:rsidRPr="005D3CA5">
        <w:rPr>
          <w:rFonts w:ascii="仿宋_GB2312" w:eastAsia="仿宋_GB2312" w:hAnsi="仿宋_GB2312" w:cs="仿宋_GB2312"/>
          <w:sz w:val="28"/>
          <w:szCs w:val="28"/>
        </w:rPr>
        <w:t>2.44</w:t>
      </w:r>
      <w:r w:rsidRPr="005D3CA5">
        <w:rPr>
          <w:rFonts w:ascii="仿宋_GB2312" w:eastAsia="仿宋_GB2312" w:hAnsi="仿宋_GB2312" w:cs="仿宋_GB2312" w:hint="eastAsia"/>
          <w:sz w:val="28"/>
          <w:szCs w:val="28"/>
        </w:rPr>
        <w:t>万元。</w:t>
      </w:r>
    </w:p>
    <w:p w:rsidR="000E7D45" w:rsidRPr="005D3CA5" w:rsidRDefault="000E7D45" w:rsidP="002E5DE7">
      <w:pPr>
        <w:spacing w:line="540" w:lineRule="exact"/>
        <w:ind w:firstLineChars="200" w:firstLine="31680"/>
        <w:rPr>
          <w:rFonts w:ascii="方正宋黑简体" w:eastAsia="方正宋黑简体" w:hAnsi="宋体" w:cs="宋体"/>
          <w:sz w:val="28"/>
          <w:szCs w:val="28"/>
        </w:rPr>
      </w:pPr>
      <w:r w:rsidRPr="005D3CA5">
        <w:rPr>
          <w:rFonts w:ascii="方正宋黑简体" w:eastAsia="方正宋黑简体" w:hAnsi="宋体" w:cs="宋体" w:hint="eastAsia"/>
          <w:sz w:val="28"/>
          <w:szCs w:val="28"/>
        </w:rPr>
        <w:t>二、绩效评价工作情况</w:t>
      </w:r>
    </w:p>
    <w:p w:rsidR="000E7D45" w:rsidRPr="005D3CA5" w:rsidRDefault="000E7D45" w:rsidP="002E5DE7">
      <w:pPr>
        <w:spacing w:line="540" w:lineRule="exact"/>
        <w:ind w:firstLineChars="150" w:firstLine="31680"/>
        <w:rPr>
          <w:rFonts w:ascii="楷体_GB2312" w:eastAsia="楷体_GB2312" w:hAnsi="楷体_GB2312" w:cs="楷体_GB2312"/>
          <w:b/>
          <w:bCs/>
          <w:sz w:val="28"/>
          <w:szCs w:val="28"/>
        </w:rPr>
      </w:pPr>
      <w:r w:rsidRPr="005D3CA5">
        <w:rPr>
          <w:rFonts w:ascii="楷体_GB2312" w:eastAsia="楷体_GB2312" w:hAnsi="楷体_GB2312" w:cs="楷体_GB2312" w:hint="eastAsia"/>
          <w:b/>
          <w:bCs/>
          <w:color w:val="000000"/>
          <w:sz w:val="28"/>
          <w:szCs w:val="28"/>
        </w:rPr>
        <w:t>（一）</w:t>
      </w:r>
      <w:r w:rsidRPr="005D3CA5">
        <w:rPr>
          <w:rFonts w:ascii="楷体_GB2312" w:eastAsia="楷体_GB2312" w:hAnsi="楷体_GB2312" w:cs="楷体_GB2312" w:hint="eastAsia"/>
          <w:b/>
          <w:bCs/>
          <w:sz w:val="28"/>
          <w:szCs w:val="28"/>
        </w:rPr>
        <w:t>部门整体支出绩效评价目的</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通过对</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年华容县工信局的预算配置、预算管理、资产管理、职责履行、履职效益等内容的绩效考评，提高财政资金的使用效率，为财政部门预算管理提供决策依据。</w:t>
      </w:r>
    </w:p>
    <w:p w:rsidR="000E7D45" w:rsidRPr="005D3CA5" w:rsidRDefault="000E7D45" w:rsidP="002E5DE7">
      <w:pPr>
        <w:shd w:val="solid" w:color="FFFFFF" w:fill="auto"/>
        <w:autoSpaceDN w:val="0"/>
        <w:spacing w:line="540" w:lineRule="exact"/>
        <w:ind w:firstLineChars="147" w:firstLine="31680"/>
        <w:rPr>
          <w:rFonts w:ascii="楷体_GB2312" w:eastAsia="楷体_GB2312" w:hAnsi="楷体_GB2312" w:cs="楷体_GB2312"/>
          <w:b/>
          <w:bCs/>
          <w:sz w:val="28"/>
          <w:szCs w:val="28"/>
          <w:shd w:val="clear" w:color="auto" w:fill="FFFFFF"/>
        </w:rPr>
      </w:pPr>
      <w:r w:rsidRPr="005D3CA5">
        <w:rPr>
          <w:rFonts w:ascii="楷体_GB2312" w:eastAsia="楷体_GB2312" w:hAnsi="楷体_GB2312" w:cs="楷体_GB2312" w:hint="eastAsia"/>
          <w:b/>
          <w:bCs/>
          <w:sz w:val="28"/>
          <w:szCs w:val="28"/>
          <w:shd w:val="clear" w:color="auto" w:fill="FFFFFF"/>
        </w:rPr>
        <w:t>（二）部门整体支出评价原则、指标评价体系、评价方法</w:t>
      </w:r>
    </w:p>
    <w:p w:rsidR="000E7D45" w:rsidRPr="005D3CA5" w:rsidRDefault="000E7D45" w:rsidP="002E5DE7">
      <w:pPr>
        <w:shd w:val="solid" w:color="FFFFFF" w:fill="auto"/>
        <w:autoSpaceDN w:val="0"/>
        <w:spacing w:line="540" w:lineRule="exact"/>
        <w:ind w:firstLineChars="200" w:firstLine="31680"/>
        <w:jc w:val="left"/>
        <w:rPr>
          <w:rFonts w:ascii="仿宋_GB2312" w:eastAsia="仿宋_GB2312" w:hAnsi="宋体" w:cs="宋体"/>
          <w:sz w:val="28"/>
          <w:szCs w:val="28"/>
          <w:shd w:val="clear" w:color="auto" w:fill="FFFFFF"/>
        </w:rPr>
      </w:pPr>
      <w:r w:rsidRPr="005D3CA5">
        <w:rPr>
          <w:rFonts w:ascii="仿宋_GB2312" w:eastAsia="仿宋_GB2312" w:hAnsi="宋体" w:cs="宋体"/>
          <w:b/>
          <w:bCs/>
          <w:sz w:val="28"/>
          <w:szCs w:val="28"/>
          <w:shd w:val="clear" w:color="auto" w:fill="FFFFFF"/>
        </w:rPr>
        <w:t>1.</w:t>
      </w:r>
      <w:r w:rsidRPr="005D3CA5">
        <w:rPr>
          <w:rFonts w:ascii="仿宋_GB2312" w:eastAsia="仿宋_GB2312" w:hAnsi="宋体" w:cs="宋体" w:hint="eastAsia"/>
          <w:b/>
          <w:bCs/>
          <w:sz w:val="28"/>
          <w:szCs w:val="28"/>
          <w:shd w:val="clear" w:color="auto" w:fill="FFFFFF"/>
        </w:rPr>
        <w:t>部门整体支出绩效评价原则：</w:t>
      </w:r>
      <w:r w:rsidRPr="005D3CA5">
        <w:rPr>
          <w:rFonts w:ascii="仿宋_GB2312" w:eastAsia="仿宋_GB2312" w:hAnsi="仿宋_GB2312" w:cs="仿宋_GB2312" w:hint="eastAsia"/>
          <w:sz w:val="28"/>
          <w:szCs w:val="28"/>
        </w:rPr>
        <w:t>遵循客观公正，操作简便高效，尊重客观实际，实事求是的原则。</w:t>
      </w:r>
    </w:p>
    <w:p w:rsidR="000E7D45" w:rsidRPr="005D3CA5" w:rsidRDefault="000E7D45" w:rsidP="002E5DE7">
      <w:pPr>
        <w:shd w:val="solid" w:color="FFFFFF" w:fill="auto"/>
        <w:autoSpaceDN w:val="0"/>
        <w:spacing w:line="540" w:lineRule="exact"/>
        <w:ind w:firstLineChars="200" w:firstLine="31680"/>
        <w:jc w:val="left"/>
        <w:rPr>
          <w:rFonts w:ascii="仿宋" w:eastAsia="仿宋" w:hAnsi="仿宋" w:cs="仿宋_GB2312"/>
          <w:sz w:val="28"/>
          <w:szCs w:val="28"/>
        </w:rPr>
      </w:pPr>
      <w:r w:rsidRPr="005D3CA5">
        <w:rPr>
          <w:rFonts w:ascii="仿宋_GB2312" w:eastAsia="仿宋_GB2312" w:hAnsi="宋体" w:cs="宋体"/>
          <w:b/>
          <w:bCs/>
          <w:sz w:val="28"/>
          <w:szCs w:val="28"/>
          <w:shd w:val="clear" w:color="auto" w:fill="FFFFFF"/>
        </w:rPr>
        <w:t>2</w:t>
      </w:r>
      <w:r w:rsidRPr="005D3CA5">
        <w:rPr>
          <w:rFonts w:ascii="仿宋_GB2312" w:eastAsia="仿宋_GB2312" w:hAnsi="宋体" w:cs="宋体"/>
          <w:b/>
          <w:sz w:val="28"/>
          <w:szCs w:val="28"/>
          <w:shd w:val="clear" w:color="auto" w:fill="FFFFFF"/>
        </w:rPr>
        <w:t>.</w:t>
      </w:r>
      <w:r w:rsidRPr="005D3CA5">
        <w:rPr>
          <w:rFonts w:ascii="仿宋_GB2312" w:eastAsia="仿宋_GB2312" w:hAnsi="宋体" w:cs="宋体" w:hint="eastAsia"/>
          <w:b/>
          <w:sz w:val="28"/>
          <w:szCs w:val="28"/>
          <w:shd w:val="clear" w:color="auto" w:fill="FFFFFF"/>
        </w:rPr>
        <w:t>整体支出绩效评价体系：</w:t>
      </w:r>
      <w:r w:rsidRPr="005D3CA5">
        <w:rPr>
          <w:rFonts w:ascii="仿宋_GB2312" w:eastAsia="仿宋_GB2312" w:hAnsi="仿宋_GB2312" w:cs="仿宋_GB2312" w:hint="eastAsia"/>
          <w:sz w:val="28"/>
          <w:szCs w:val="28"/>
        </w:rPr>
        <w:t>指标体系包括共性指标和个性指标两部分，本次主要参照了财政部门制定的《部门整体支出绩效评价指标体系》的相关内容。</w:t>
      </w:r>
    </w:p>
    <w:p w:rsidR="000E7D45" w:rsidRPr="005D3CA5" w:rsidRDefault="000E7D45" w:rsidP="002E5DE7">
      <w:pPr>
        <w:shd w:val="solid" w:color="FFFFFF" w:fill="auto"/>
        <w:autoSpaceDN w:val="0"/>
        <w:spacing w:line="540" w:lineRule="exact"/>
        <w:ind w:firstLineChars="200" w:firstLine="31680"/>
        <w:jc w:val="left"/>
        <w:rPr>
          <w:rFonts w:ascii="仿宋_GB2312" w:eastAsia="仿宋_GB2312" w:hAnsi="宋体" w:cs="宋体"/>
          <w:sz w:val="28"/>
          <w:szCs w:val="28"/>
          <w:shd w:val="clear" w:color="auto" w:fill="FFFFFF"/>
        </w:rPr>
      </w:pPr>
      <w:r w:rsidRPr="005D3CA5">
        <w:rPr>
          <w:rFonts w:ascii="仿宋_GB2312" w:eastAsia="仿宋_GB2312" w:hAnsi="宋体" w:cs="宋体"/>
          <w:b/>
          <w:bCs/>
          <w:sz w:val="28"/>
          <w:szCs w:val="28"/>
          <w:shd w:val="clear" w:color="auto" w:fill="FFFFFF"/>
        </w:rPr>
        <w:t>3.</w:t>
      </w:r>
      <w:r w:rsidRPr="005D3CA5">
        <w:rPr>
          <w:rFonts w:ascii="仿宋_GB2312" w:eastAsia="仿宋_GB2312" w:hAnsi="宋体" w:cs="宋体" w:hint="eastAsia"/>
          <w:b/>
          <w:bCs/>
          <w:sz w:val="28"/>
          <w:szCs w:val="28"/>
          <w:shd w:val="clear" w:color="auto" w:fill="FFFFFF"/>
        </w:rPr>
        <w:t>整体支出绩效评价方法：</w:t>
      </w:r>
      <w:r w:rsidRPr="005D3CA5">
        <w:rPr>
          <w:rFonts w:ascii="仿宋_GB2312" w:eastAsia="仿宋_GB2312" w:hAnsi="仿宋_GB2312" w:cs="仿宋_GB2312" w:hint="eastAsia"/>
          <w:sz w:val="28"/>
          <w:szCs w:val="28"/>
        </w:rPr>
        <w:t>主要采用因素分析法、投入产出效益分析法，比较法，相关部门问卷调查等方法。</w:t>
      </w:r>
    </w:p>
    <w:p w:rsidR="000E7D45" w:rsidRPr="005D3CA5" w:rsidRDefault="000E7D45" w:rsidP="002E5DE7">
      <w:pPr>
        <w:shd w:val="solid" w:color="FFFFFF" w:fill="auto"/>
        <w:autoSpaceDN w:val="0"/>
        <w:spacing w:line="540" w:lineRule="exact"/>
        <w:ind w:firstLineChars="150" w:firstLine="31680"/>
        <w:rPr>
          <w:rFonts w:ascii="仿宋_GB2312" w:eastAsia="仿宋_GB2312" w:hAnsi="宋体" w:cs="宋体"/>
          <w:sz w:val="28"/>
          <w:szCs w:val="28"/>
          <w:shd w:val="clear" w:color="auto" w:fill="FFFFFF"/>
        </w:rPr>
      </w:pPr>
      <w:r w:rsidRPr="005D3CA5">
        <w:rPr>
          <w:rFonts w:ascii="仿宋_GB2312" w:eastAsia="仿宋_GB2312" w:hAnsi="宋体" w:cs="宋体" w:hint="eastAsia"/>
          <w:sz w:val="28"/>
          <w:szCs w:val="28"/>
          <w:shd w:val="clear" w:color="auto" w:fill="FFFFFF"/>
        </w:rPr>
        <w:t>（</w:t>
      </w:r>
      <w:r w:rsidRPr="005D3CA5">
        <w:rPr>
          <w:rFonts w:ascii="楷体_GB2312" w:eastAsia="楷体_GB2312" w:hAnsi="楷体_GB2312" w:cs="楷体_GB2312" w:hint="eastAsia"/>
          <w:b/>
          <w:bCs/>
          <w:sz w:val="28"/>
          <w:szCs w:val="28"/>
          <w:shd w:val="clear" w:color="auto" w:fill="FFFFFF"/>
        </w:rPr>
        <w:t>三）整体支出绩效评价过程</w:t>
      </w:r>
    </w:p>
    <w:p w:rsidR="000E7D45" w:rsidRPr="005D3CA5" w:rsidRDefault="000E7D45" w:rsidP="00A660B7">
      <w:pPr>
        <w:shd w:val="solid" w:color="FFFFFF" w:fill="auto"/>
        <w:autoSpaceDN w:val="0"/>
        <w:spacing w:line="540" w:lineRule="exact"/>
        <w:jc w:val="left"/>
        <w:rPr>
          <w:rFonts w:ascii="仿宋" w:eastAsia="仿宋" w:hAnsi="仿宋" w:cs="宋体"/>
          <w:sz w:val="28"/>
          <w:szCs w:val="28"/>
          <w:shd w:val="clear" w:color="auto" w:fill="FFFFFF"/>
        </w:rPr>
      </w:pPr>
      <w:r w:rsidRPr="005D3CA5">
        <w:rPr>
          <w:rFonts w:ascii="仿宋_GB2312" w:eastAsia="仿宋_GB2312" w:hAnsi="宋体" w:cs="宋体"/>
          <w:sz w:val="28"/>
          <w:szCs w:val="28"/>
          <w:shd w:val="clear" w:color="auto" w:fill="FFFFFF"/>
        </w:rPr>
        <w:t xml:space="preserve">    </w:t>
      </w:r>
      <w:r w:rsidRPr="005D3CA5">
        <w:rPr>
          <w:rFonts w:ascii="仿宋_GB2312" w:eastAsia="仿宋_GB2312" w:hAnsi="宋体" w:cs="宋体"/>
          <w:b/>
          <w:bCs/>
          <w:sz w:val="28"/>
          <w:szCs w:val="28"/>
          <w:shd w:val="clear" w:color="auto" w:fill="FFFFFF"/>
        </w:rPr>
        <w:t>1</w:t>
      </w:r>
      <w:r w:rsidRPr="005D3CA5">
        <w:rPr>
          <w:rFonts w:ascii="仿宋_GB2312" w:eastAsia="仿宋_GB2312" w:hAnsi="宋体" w:cs="宋体"/>
          <w:b/>
          <w:sz w:val="28"/>
          <w:szCs w:val="28"/>
          <w:shd w:val="clear" w:color="auto" w:fill="FFFFFF"/>
        </w:rPr>
        <w:t>.</w:t>
      </w:r>
      <w:r w:rsidRPr="005D3CA5">
        <w:rPr>
          <w:rFonts w:ascii="仿宋_GB2312" w:eastAsia="仿宋_GB2312" w:hAnsi="宋体" w:cs="宋体" w:hint="eastAsia"/>
          <w:b/>
          <w:sz w:val="28"/>
          <w:szCs w:val="28"/>
          <w:shd w:val="clear" w:color="auto" w:fill="FFFFFF"/>
        </w:rPr>
        <w:t>前期准备：</w:t>
      </w:r>
      <w:r w:rsidRPr="005D3CA5">
        <w:rPr>
          <w:rFonts w:ascii="仿宋_GB2312" w:eastAsia="仿宋_GB2312" w:hAnsi="仿宋_GB2312" w:cs="仿宋_GB2312" w:hint="eastAsia"/>
          <w:sz w:val="28"/>
          <w:szCs w:val="28"/>
        </w:rPr>
        <w:t>按照绩效自评工作要求，组成以李佳荣同志为组长的绩效评价工作小组，对相关的国家法律法规进行了认真学习，掌握政策，根据部门整体收支情况制定了部门整体支出绩效评价实施方案，设计了绩效评价指标体系。</w:t>
      </w:r>
    </w:p>
    <w:p w:rsidR="000E7D45" w:rsidRPr="005D3CA5" w:rsidRDefault="000E7D45" w:rsidP="00A660B7">
      <w:pPr>
        <w:shd w:val="solid" w:color="FFFFFF" w:fill="auto"/>
        <w:autoSpaceDN w:val="0"/>
        <w:spacing w:line="540" w:lineRule="exact"/>
        <w:jc w:val="left"/>
        <w:rPr>
          <w:rFonts w:ascii="仿宋_GB2312" w:eastAsia="仿宋_GB2312" w:hAnsi="仿宋_GB2312" w:cs="仿宋_GB2312"/>
          <w:sz w:val="28"/>
          <w:szCs w:val="28"/>
        </w:rPr>
      </w:pPr>
      <w:r w:rsidRPr="005D3CA5">
        <w:rPr>
          <w:rFonts w:ascii="仿宋_GB2312" w:eastAsia="仿宋_GB2312" w:hAnsi="宋体" w:cs="宋体"/>
          <w:sz w:val="28"/>
          <w:szCs w:val="28"/>
          <w:shd w:val="clear" w:color="auto" w:fill="FFFFFF"/>
        </w:rPr>
        <w:t xml:space="preserve">    </w:t>
      </w:r>
      <w:r w:rsidRPr="005D3CA5">
        <w:rPr>
          <w:rFonts w:ascii="仿宋_GB2312" w:eastAsia="仿宋_GB2312" w:hAnsi="宋体" w:cs="宋体"/>
          <w:b/>
          <w:bCs/>
          <w:sz w:val="28"/>
          <w:szCs w:val="28"/>
          <w:shd w:val="clear" w:color="auto" w:fill="FFFFFF"/>
        </w:rPr>
        <w:t>2.</w:t>
      </w:r>
      <w:r w:rsidRPr="005D3CA5">
        <w:rPr>
          <w:rFonts w:ascii="仿宋_GB2312" w:eastAsia="仿宋_GB2312" w:hAnsi="宋体" w:cs="宋体" w:hint="eastAsia"/>
          <w:b/>
          <w:sz w:val="28"/>
          <w:szCs w:val="28"/>
          <w:shd w:val="clear" w:color="auto" w:fill="FFFFFF"/>
        </w:rPr>
        <w:t>组织实施：</w:t>
      </w:r>
      <w:r w:rsidRPr="005D3CA5">
        <w:rPr>
          <w:rFonts w:ascii="仿宋_GB2312" w:eastAsia="仿宋_GB2312" w:hAnsi="仿宋_GB2312" w:cs="仿宋_GB2312" w:hint="eastAsia"/>
          <w:sz w:val="28"/>
          <w:szCs w:val="28"/>
        </w:rPr>
        <w:t>采用核查法核查</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年同级财政预算批复执行及部门整体支出情况，着重核查了“三公”经费及资产管理、内部控制制度情况，对内设机构，根据部门职能和年初制定的绩效考核目标，进行了实地绩效考评。</w:t>
      </w:r>
    </w:p>
    <w:p w:rsidR="000E7D45" w:rsidRPr="005D3CA5" w:rsidRDefault="000E7D45" w:rsidP="002E5DE7">
      <w:pPr>
        <w:shd w:val="solid" w:color="FFFFFF" w:fill="auto"/>
        <w:autoSpaceDN w:val="0"/>
        <w:spacing w:line="540" w:lineRule="exact"/>
        <w:ind w:firstLineChars="200" w:firstLine="31680"/>
        <w:jc w:val="left"/>
        <w:rPr>
          <w:rFonts w:ascii="仿宋" w:eastAsia="仿宋" w:hAnsi="仿宋" w:cs="宋体"/>
          <w:sz w:val="28"/>
          <w:szCs w:val="28"/>
          <w:shd w:val="clear" w:color="auto" w:fill="FFFFFF"/>
        </w:rPr>
      </w:pPr>
      <w:r w:rsidRPr="005D3CA5">
        <w:rPr>
          <w:rFonts w:ascii="仿宋_GB2312" w:eastAsia="仿宋_GB2312" w:hAnsi="宋体" w:cs="宋体"/>
          <w:b/>
          <w:bCs/>
          <w:sz w:val="28"/>
          <w:szCs w:val="28"/>
          <w:shd w:val="clear" w:color="auto" w:fill="FFFFFF"/>
        </w:rPr>
        <w:t>3.</w:t>
      </w:r>
      <w:r w:rsidRPr="005D3CA5">
        <w:rPr>
          <w:rFonts w:ascii="仿宋_GB2312" w:eastAsia="仿宋_GB2312" w:hAnsi="宋体" w:cs="宋体" w:hint="eastAsia"/>
          <w:b/>
          <w:sz w:val="28"/>
          <w:szCs w:val="28"/>
          <w:shd w:val="clear" w:color="auto" w:fill="FFFFFF"/>
        </w:rPr>
        <w:t>分析评价：</w:t>
      </w:r>
      <w:r w:rsidRPr="005D3CA5">
        <w:rPr>
          <w:rFonts w:ascii="仿宋_GB2312" w:eastAsia="仿宋_GB2312" w:hAnsi="仿宋_GB2312" w:cs="仿宋_GB2312" w:hint="eastAsia"/>
          <w:sz w:val="28"/>
          <w:szCs w:val="28"/>
        </w:rPr>
        <w:t>对评价过程中收集资料进行归纳，汇总分析，依据设定的部门整体支出绩效评价指标体系进行了评分，形成了综合性书面报告。</w:t>
      </w:r>
    </w:p>
    <w:p w:rsidR="000E7D45" w:rsidRPr="005D3CA5" w:rsidRDefault="000E7D45" w:rsidP="002E5DE7">
      <w:pPr>
        <w:shd w:val="solid" w:color="FFFFFF" w:fill="auto"/>
        <w:autoSpaceDN w:val="0"/>
        <w:spacing w:line="540" w:lineRule="exact"/>
        <w:ind w:firstLineChars="200" w:firstLine="31680"/>
        <w:rPr>
          <w:rFonts w:ascii="方正宋黑简体" w:eastAsia="方正宋黑简体" w:hAnsi="宋体" w:cs="宋体"/>
          <w:b/>
          <w:sz w:val="28"/>
          <w:szCs w:val="28"/>
          <w:shd w:val="clear" w:color="auto" w:fill="FFFFFF"/>
        </w:rPr>
      </w:pPr>
      <w:r w:rsidRPr="005D3CA5">
        <w:rPr>
          <w:rFonts w:ascii="方正宋黑简体" w:eastAsia="方正宋黑简体" w:hAnsi="宋体" w:cs="宋体" w:hint="eastAsia"/>
          <w:b/>
          <w:sz w:val="28"/>
          <w:szCs w:val="28"/>
          <w:shd w:val="clear" w:color="auto" w:fill="FFFFFF"/>
        </w:rPr>
        <w:t>三、部门整体支出管理和使用情况分析</w:t>
      </w:r>
    </w:p>
    <w:p w:rsidR="000E7D45" w:rsidRPr="005D3CA5" w:rsidRDefault="000E7D45" w:rsidP="002E5DE7">
      <w:pPr>
        <w:shd w:val="solid" w:color="FFFFFF" w:fill="auto"/>
        <w:autoSpaceDN w:val="0"/>
        <w:spacing w:line="540" w:lineRule="exact"/>
        <w:ind w:firstLineChars="150" w:firstLine="31680"/>
        <w:rPr>
          <w:rFonts w:ascii="楷体_GB2312" w:eastAsia="楷体_GB2312" w:hAnsi="楷体_GB2312" w:cs="楷体_GB2312"/>
          <w:b/>
          <w:bCs/>
          <w:sz w:val="28"/>
          <w:szCs w:val="28"/>
        </w:rPr>
      </w:pPr>
      <w:r w:rsidRPr="005D3CA5">
        <w:rPr>
          <w:rFonts w:ascii="楷体_GB2312" w:eastAsia="楷体_GB2312" w:hAnsi="楷体_GB2312" w:cs="楷体_GB2312" w:hint="eastAsia"/>
          <w:b/>
          <w:bCs/>
          <w:sz w:val="28"/>
          <w:szCs w:val="28"/>
          <w:shd w:val="clear" w:color="auto" w:fill="FFFFFF"/>
        </w:rPr>
        <w:t>（一）</w:t>
      </w:r>
      <w:r w:rsidRPr="005D3CA5">
        <w:rPr>
          <w:rFonts w:ascii="楷体_GB2312" w:eastAsia="楷体_GB2312" w:hAnsi="楷体_GB2312" w:cs="楷体_GB2312" w:hint="eastAsia"/>
          <w:b/>
          <w:bCs/>
          <w:sz w:val="28"/>
          <w:szCs w:val="28"/>
        </w:rPr>
        <w:t>部门整体支出情况分析</w:t>
      </w:r>
    </w:p>
    <w:p w:rsidR="000E7D45" w:rsidRPr="005D3CA5" w:rsidRDefault="000E7D45" w:rsidP="002E5DE7">
      <w:pPr>
        <w:shd w:val="solid" w:color="FFFFFF" w:fill="auto"/>
        <w:autoSpaceDN w:val="0"/>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宋体" w:cs="宋体"/>
          <w:b/>
          <w:bCs/>
          <w:sz w:val="28"/>
          <w:szCs w:val="28"/>
          <w:shd w:val="clear" w:color="auto" w:fill="FFFFFF"/>
        </w:rPr>
        <w:t>1.</w:t>
      </w:r>
      <w:r w:rsidRPr="005D3CA5">
        <w:rPr>
          <w:rFonts w:ascii="仿宋_GB2312" w:eastAsia="仿宋_GB2312" w:hAnsi="宋体" w:cs="宋体" w:hint="eastAsia"/>
          <w:b/>
          <w:bCs/>
          <w:sz w:val="28"/>
          <w:szCs w:val="28"/>
          <w:shd w:val="clear" w:color="auto" w:fill="FFFFFF"/>
        </w:rPr>
        <w:t>部门整体支出情况分析</w:t>
      </w:r>
      <w:r w:rsidRPr="005D3CA5">
        <w:rPr>
          <w:rFonts w:ascii="仿宋_GB2312" w:eastAsia="仿宋_GB2312" w:hAnsi="宋体" w:cs="宋体" w:hint="eastAsia"/>
          <w:sz w:val="28"/>
          <w:szCs w:val="28"/>
          <w:shd w:val="clear" w:color="auto" w:fill="FFFFFF"/>
        </w:rPr>
        <w:t>：</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年整体支出</w:t>
      </w:r>
      <w:r w:rsidRPr="005D3CA5">
        <w:rPr>
          <w:rFonts w:ascii="仿宋_GB2312" w:hAnsi="仿宋_GB2312"/>
          <w:color w:val="000000"/>
          <w:sz w:val="28"/>
          <w:szCs w:val="28"/>
        </w:rPr>
        <w:t>597.39</w:t>
      </w:r>
      <w:r w:rsidRPr="005D3CA5">
        <w:rPr>
          <w:rFonts w:ascii="仿宋_GB2312" w:eastAsia="仿宋_GB2312" w:hAnsi="仿宋_GB2312" w:cs="仿宋_GB2312" w:hint="eastAsia"/>
          <w:sz w:val="28"/>
          <w:szCs w:val="28"/>
        </w:rPr>
        <w:t>万元，其中基本支出</w:t>
      </w:r>
      <w:r w:rsidRPr="005D3CA5">
        <w:rPr>
          <w:rFonts w:ascii="仿宋_GB2312" w:eastAsia="仿宋_GB2312" w:hAnsi="仿宋_GB2312" w:cs="仿宋_GB2312"/>
          <w:sz w:val="28"/>
          <w:szCs w:val="28"/>
        </w:rPr>
        <w:t>381.03</w:t>
      </w:r>
      <w:r w:rsidRPr="005D3CA5">
        <w:rPr>
          <w:rFonts w:ascii="仿宋_GB2312" w:eastAsia="仿宋_GB2312" w:hAnsi="仿宋_GB2312" w:cs="仿宋_GB2312" w:hint="eastAsia"/>
          <w:sz w:val="28"/>
          <w:szCs w:val="28"/>
        </w:rPr>
        <w:t>万元，占总支出</w:t>
      </w:r>
      <w:r w:rsidRPr="005D3CA5">
        <w:rPr>
          <w:rFonts w:ascii="仿宋_GB2312" w:eastAsia="仿宋_GB2312" w:hAnsi="仿宋_GB2312" w:cs="仿宋_GB2312"/>
          <w:sz w:val="28"/>
          <w:szCs w:val="28"/>
        </w:rPr>
        <w:t>63.78%</w:t>
      </w:r>
      <w:r w:rsidRPr="005D3CA5">
        <w:rPr>
          <w:rFonts w:ascii="仿宋_GB2312" w:eastAsia="仿宋_GB2312" w:hAnsi="仿宋_GB2312" w:cs="仿宋_GB2312" w:hint="eastAsia"/>
          <w:sz w:val="28"/>
          <w:szCs w:val="28"/>
        </w:rPr>
        <w:t>，人员支出</w:t>
      </w:r>
      <w:r w:rsidRPr="005D3CA5">
        <w:rPr>
          <w:rFonts w:ascii="仿宋_GB2312" w:eastAsia="仿宋_GB2312" w:hAnsi="仿宋_GB2312" w:cs="仿宋_GB2312"/>
          <w:sz w:val="28"/>
          <w:szCs w:val="28"/>
        </w:rPr>
        <w:t>292.94</w:t>
      </w:r>
      <w:r w:rsidRPr="005D3CA5">
        <w:rPr>
          <w:rFonts w:ascii="仿宋_GB2312" w:eastAsia="仿宋_GB2312" w:hAnsi="仿宋_GB2312" w:cs="仿宋_GB2312" w:hint="eastAsia"/>
          <w:sz w:val="28"/>
          <w:szCs w:val="28"/>
        </w:rPr>
        <w:t>万元占基本支出</w:t>
      </w:r>
      <w:r w:rsidRPr="005D3CA5">
        <w:rPr>
          <w:rFonts w:ascii="仿宋_GB2312" w:eastAsia="仿宋_GB2312" w:hAnsi="仿宋_GB2312" w:cs="仿宋_GB2312"/>
          <w:sz w:val="28"/>
          <w:szCs w:val="28"/>
        </w:rPr>
        <w:t>76.88%</w:t>
      </w:r>
      <w:r w:rsidRPr="005D3CA5">
        <w:rPr>
          <w:rFonts w:ascii="仿宋_GB2312" w:eastAsia="仿宋_GB2312" w:hAnsi="仿宋_GB2312" w:cs="仿宋_GB2312" w:hint="eastAsia"/>
          <w:sz w:val="28"/>
          <w:szCs w:val="28"/>
        </w:rPr>
        <w:t>，公用支出</w:t>
      </w:r>
      <w:r w:rsidRPr="005D3CA5">
        <w:rPr>
          <w:rFonts w:ascii="仿宋_GB2312" w:eastAsia="仿宋_GB2312" w:hAnsi="仿宋_GB2312" w:cs="仿宋_GB2312"/>
          <w:sz w:val="28"/>
          <w:szCs w:val="28"/>
        </w:rPr>
        <w:t>88.09</w:t>
      </w:r>
      <w:r w:rsidRPr="005D3CA5">
        <w:rPr>
          <w:rFonts w:ascii="仿宋_GB2312" w:eastAsia="仿宋_GB2312" w:hAnsi="仿宋_GB2312" w:cs="仿宋_GB2312" w:hint="eastAsia"/>
          <w:sz w:val="28"/>
          <w:szCs w:val="28"/>
        </w:rPr>
        <w:t>万元，占基本支出</w:t>
      </w:r>
      <w:r w:rsidRPr="005D3CA5">
        <w:rPr>
          <w:rFonts w:ascii="仿宋_GB2312" w:eastAsia="仿宋_GB2312" w:hAnsi="仿宋_GB2312" w:cs="仿宋_GB2312"/>
          <w:sz w:val="28"/>
          <w:szCs w:val="28"/>
        </w:rPr>
        <w:t xml:space="preserve">23.12% </w:t>
      </w:r>
      <w:r w:rsidRPr="005D3CA5">
        <w:rPr>
          <w:rFonts w:ascii="仿宋_GB2312" w:eastAsia="仿宋_GB2312" w:hAnsi="仿宋_GB2312" w:cs="仿宋_GB2312" w:hint="eastAsia"/>
          <w:sz w:val="28"/>
          <w:szCs w:val="28"/>
        </w:rPr>
        <w:t>。</w:t>
      </w:r>
    </w:p>
    <w:p w:rsidR="000E7D45" w:rsidRPr="005D3CA5" w:rsidRDefault="000E7D45" w:rsidP="002E5DE7">
      <w:pPr>
        <w:tabs>
          <w:tab w:val="center" w:pos="4153"/>
        </w:tabs>
        <w:spacing w:line="540" w:lineRule="exact"/>
        <w:ind w:firstLineChars="200" w:firstLine="31680"/>
        <w:jc w:val="left"/>
        <w:rPr>
          <w:rFonts w:ascii="仿宋" w:eastAsia="仿宋" w:hAnsi="仿宋" w:cs="仿宋_GB2312"/>
          <w:sz w:val="28"/>
          <w:szCs w:val="28"/>
        </w:rPr>
      </w:pPr>
      <w:r w:rsidRPr="005D3CA5">
        <w:rPr>
          <w:rFonts w:ascii="仿宋_GB2312" w:eastAsia="仿宋_GB2312" w:hAnsi="仿宋_GB2312" w:cs="仿宋_GB2312"/>
          <w:b/>
          <w:bCs/>
          <w:sz w:val="28"/>
          <w:szCs w:val="28"/>
        </w:rPr>
        <w:t>2</w:t>
      </w:r>
      <w:r w:rsidRPr="005D3CA5">
        <w:rPr>
          <w:rFonts w:ascii="仿宋_GB2312" w:eastAsia="仿宋_GB2312" w:hAnsi="仿宋_GB2312" w:cs="仿宋_GB2312"/>
          <w:sz w:val="28"/>
          <w:szCs w:val="28"/>
        </w:rPr>
        <w:t>.</w:t>
      </w:r>
      <w:r w:rsidRPr="005D3CA5">
        <w:rPr>
          <w:rFonts w:ascii="仿宋_GB2312" w:eastAsia="仿宋_GB2312" w:hAnsi="仿宋_GB2312" w:cs="仿宋_GB2312" w:hint="eastAsia"/>
          <w:b/>
          <w:sz w:val="28"/>
          <w:szCs w:val="28"/>
        </w:rPr>
        <w:t>“三公</w:t>
      </w:r>
      <w:r w:rsidRPr="005D3CA5">
        <w:rPr>
          <w:rFonts w:ascii="仿宋_GB2312" w:eastAsia="仿宋_GB2312" w:hAnsi="仿宋_GB2312" w:cs="仿宋_GB2312" w:hint="eastAsia"/>
          <w:b/>
          <w:bCs/>
          <w:sz w:val="28"/>
          <w:szCs w:val="28"/>
        </w:rPr>
        <w:t>经费”支出情况分析：</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年华容县工信局“三公经费”预算拨入</w:t>
      </w:r>
      <w:r w:rsidRPr="005D3CA5">
        <w:rPr>
          <w:rFonts w:ascii="仿宋_GB2312" w:eastAsia="仿宋_GB2312" w:hAnsi="仿宋_GB2312" w:cs="仿宋_GB2312"/>
          <w:sz w:val="28"/>
          <w:szCs w:val="28"/>
        </w:rPr>
        <w:t>4.5</w:t>
      </w:r>
      <w:r w:rsidRPr="005D3CA5">
        <w:rPr>
          <w:rFonts w:ascii="仿宋_GB2312" w:eastAsia="仿宋_GB2312" w:hAnsi="仿宋_GB2312" w:cs="仿宋_GB2312" w:hint="eastAsia"/>
          <w:sz w:val="28"/>
          <w:szCs w:val="28"/>
        </w:rPr>
        <w:t>万元，实际开支</w:t>
      </w:r>
      <w:r w:rsidRPr="005D3CA5">
        <w:rPr>
          <w:rFonts w:ascii="仿宋_GB2312" w:eastAsia="仿宋_GB2312" w:hAnsi="仿宋_GB2312" w:cs="仿宋_GB2312"/>
          <w:sz w:val="28"/>
          <w:szCs w:val="28"/>
        </w:rPr>
        <w:t>2.34</w:t>
      </w:r>
      <w:r w:rsidRPr="005D3CA5">
        <w:rPr>
          <w:rFonts w:ascii="仿宋_GB2312" w:eastAsia="仿宋_GB2312" w:hAnsi="仿宋_GB2312" w:cs="仿宋_GB2312" w:hint="eastAsia"/>
          <w:sz w:val="28"/>
          <w:szCs w:val="28"/>
        </w:rPr>
        <w:t>万元。其中公务接待费</w:t>
      </w:r>
      <w:r w:rsidRPr="005D3CA5">
        <w:rPr>
          <w:rFonts w:ascii="仿宋_GB2312" w:eastAsia="仿宋_GB2312" w:hAnsi="仿宋_GB2312" w:cs="仿宋_GB2312"/>
          <w:sz w:val="28"/>
          <w:szCs w:val="28"/>
        </w:rPr>
        <w:t>2.346</w:t>
      </w:r>
      <w:r w:rsidRPr="005D3CA5">
        <w:rPr>
          <w:rFonts w:ascii="仿宋_GB2312" w:eastAsia="仿宋_GB2312" w:hAnsi="仿宋_GB2312" w:cs="仿宋_GB2312" w:hint="eastAsia"/>
          <w:sz w:val="28"/>
          <w:szCs w:val="28"/>
        </w:rPr>
        <w:t>万元。</w:t>
      </w:r>
    </w:p>
    <w:p w:rsidR="000E7D45" w:rsidRPr="005D3CA5" w:rsidRDefault="000E7D45" w:rsidP="00A660B7">
      <w:pPr>
        <w:tabs>
          <w:tab w:val="center" w:pos="4153"/>
        </w:tabs>
        <w:spacing w:line="540" w:lineRule="exact"/>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 xml:space="preserve">    </w:t>
      </w:r>
      <w:r w:rsidRPr="005D3CA5">
        <w:rPr>
          <w:rFonts w:ascii="仿宋_GB2312" w:eastAsia="仿宋_GB2312" w:hAnsi="仿宋_GB2312" w:cs="仿宋_GB2312"/>
          <w:b/>
          <w:bCs/>
          <w:sz w:val="28"/>
          <w:szCs w:val="28"/>
        </w:rPr>
        <w:t>3.</w:t>
      </w:r>
      <w:r w:rsidRPr="005D3CA5">
        <w:rPr>
          <w:rFonts w:ascii="仿宋_GB2312" w:eastAsia="仿宋_GB2312" w:hAnsi="仿宋_GB2312" w:cs="仿宋_GB2312" w:hint="eastAsia"/>
          <w:b/>
          <w:bCs/>
          <w:sz w:val="28"/>
          <w:szCs w:val="28"/>
        </w:rPr>
        <w:t>固定资产管理情况分析</w:t>
      </w:r>
      <w:r w:rsidRPr="005D3CA5">
        <w:rPr>
          <w:rFonts w:ascii="仿宋_GB2312" w:eastAsia="仿宋_GB2312" w:hAnsi="仿宋_GB2312" w:cs="仿宋_GB2312" w:hint="eastAsia"/>
          <w:sz w:val="28"/>
          <w:szCs w:val="28"/>
        </w:rPr>
        <w:t>：按照例行节约，物尽其用的原则，部门资产管理采取统一建账，统一核算管理，对每件固定资产使用明确保管职责，闲置的资产，由办公室统一调整，合理流动，发挥其效益；至</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w:t>
      </w:r>
      <w:r w:rsidRPr="005D3CA5">
        <w:rPr>
          <w:rFonts w:ascii="仿宋_GB2312" w:eastAsia="仿宋_GB2312" w:hAnsi="仿宋_GB2312" w:cs="仿宋_GB2312"/>
          <w:sz w:val="28"/>
          <w:szCs w:val="28"/>
        </w:rPr>
        <w:t>12</w:t>
      </w:r>
      <w:r w:rsidRPr="005D3CA5">
        <w:rPr>
          <w:rFonts w:ascii="仿宋_GB2312" w:eastAsia="仿宋_GB2312" w:hAnsi="仿宋_GB2312" w:cs="仿宋_GB2312" w:hint="eastAsia"/>
          <w:sz w:val="28"/>
          <w:szCs w:val="28"/>
        </w:rPr>
        <w:t>月末固定资产</w:t>
      </w:r>
      <w:r w:rsidRPr="005D3CA5">
        <w:rPr>
          <w:rFonts w:ascii="仿宋_GB2312" w:eastAsia="仿宋_GB2312" w:hAnsi="仿宋_GB2312" w:cs="仿宋_GB2312"/>
          <w:sz w:val="28"/>
          <w:szCs w:val="28"/>
        </w:rPr>
        <w:t>493.38</w:t>
      </w:r>
      <w:r w:rsidRPr="005D3CA5">
        <w:rPr>
          <w:rFonts w:ascii="仿宋_GB2312" w:eastAsia="仿宋_GB2312" w:hAnsi="仿宋_GB2312" w:cs="仿宋_GB2312" w:hint="eastAsia"/>
          <w:sz w:val="28"/>
          <w:szCs w:val="28"/>
        </w:rPr>
        <w:t>万元。</w:t>
      </w:r>
    </w:p>
    <w:p w:rsidR="000E7D45" w:rsidRPr="005D3CA5" w:rsidRDefault="000E7D45" w:rsidP="002E5DE7">
      <w:pPr>
        <w:tabs>
          <w:tab w:val="center" w:pos="4153"/>
        </w:tabs>
        <w:spacing w:line="540" w:lineRule="exact"/>
        <w:ind w:firstLineChars="200" w:firstLine="31680"/>
        <w:jc w:val="left"/>
        <w:rPr>
          <w:rFonts w:ascii="仿宋_GB2312" w:eastAsia="仿宋_GB2312"/>
          <w:b/>
          <w:sz w:val="28"/>
          <w:szCs w:val="28"/>
        </w:rPr>
      </w:pPr>
      <w:r w:rsidRPr="005D3CA5">
        <w:rPr>
          <w:rFonts w:ascii="楷体_GB2312" w:eastAsia="楷体_GB2312" w:hAnsi="楷体_GB2312" w:cs="楷体_GB2312" w:hint="eastAsia"/>
          <w:b/>
          <w:bCs/>
          <w:sz w:val="28"/>
          <w:szCs w:val="28"/>
        </w:rPr>
        <w:t>（二）部门整体支出管理情况分析</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财务管理上，按照国家相关法律法规，制定了机关财务、公物购置使用、接待、车辆使用等管理制度，并严格按照制度管理和执行，防范风险，保证财政资金的安全和高效运行。</w:t>
      </w:r>
    </w:p>
    <w:p w:rsidR="000E7D45" w:rsidRPr="005D3CA5" w:rsidRDefault="000E7D45" w:rsidP="002E5DE7">
      <w:pPr>
        <w:shd w:val="solid" w:color="FFFFFF" w:fill="auto"/>
        <w:autoSpaceDN w:val="0"/>
        <w:spacing w:line="540" w:lineRule="exact"/>
        <w:ind w:firstLineChars="196" w:firstLine="31680"/>
        <w:jc w:val="left"/>
        <w:rPr>
          <w:rFonts w:ascii="方正宋黑简体" w:eastAsia="方正宋黑简体" w:hAnsi="宋体" w:cs="宋体"/>
          <w:b/>
          <w:sz w:val="28"/>
          <w:szCs w:val="28"/>
        </w:rPr>
      </w:pPr>
      <w:r w:rsidRPr="005D3CA5">
        <w:rPr>
          <w:rFonts w:ascii="方正宋黑简体" w:eastAsia="方正宋黑简体" w:hAnsi="宋体" w:cs="宋体" w:hint="eastAsia"/>
          <w:b/>
          <w:sz w:val="28"/>
          <w:szCs w:val="28"/>
        </w:rPr>
        <w:t>四．整体支出绩效情况分析</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根据该局年初工作规划和重点工作，围绕县委、县政府的工作部署，积极履行职责，强化管理，较好地完成了年度工作目标，同时加强预算收支的管理，建立健全内部管理制度，严格内部管理流程，部门整体支出管理得到了提升。</w:t>
      </w:r>
      <w:r w:rsidRPr="005D3CA5">
        <w:rPr>
          <w:rFonts w:ascii="仿宋_GB2312" w:eastAsia="仿宋_GB2312" w:hAnsi="仿宋_GB2312" w:cs="仿宋_GB2312"/>
          <w:sz w:val="28"/>
          <w:szCs w:val="28"/>
        </w:rPr>
        <w:t>2019</w:t>
      </w:r>
      <w:r w:rsidRPr="005D3CA5">
        <w:rPr>
          <w:rFonts w:ascii="仿宋_GB2312" w:eastAsia="仿宋_GB2312" w:hAnsi="仿宋_GB2312" w:cs="仿宋_GB2312" w:hint="eastAsia"/>
          <w:sz w:val="28"/>
          <w:szCs w:val="28"/>
        </w:rPr>
        <w:t>年度部门整体支出绩效情况如下：</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1.</w:t>
      </w:r>
      <w:r w:rsidRPr="005D3CA5">
        <w:rPr>
          <w:rFonts w:ascii="仿宋_GB2312" w:eastAsia="仿宋_GB2312" w:hAnsi="仿宋_GB2312" w:cs="仿宋_GB2312" w:hint="eastAsia"/>
          <w:sz w:val="28"/>
          <w:szCs w:val="28"/>
        </w:rPr>
        <w:t>本年预算配置控制较好，财政供养人员控制在预算编制以内，实际在职人员数与编制数相同；“三公”经费支出总额较上年有减少。</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w:t>
      </w:r>
      <w:r w:rsidRPr="005D3CA5">
        <w:rPr>
          <w:rFonts w:ascii="仿宋_GB2312" w:eastAsia="仿宋_GB2312" w:hAnsi="仿宋_GB2312" w:cs="仿宋_GB2312" w:hint="eastAsia"/>
          <w:sz w:val="28"/>
          <w:szCs w:val="28"/>
        </w:rPr>
        <w:t>预算执行方面，支出总额控制在预算总额以内，基本支出中财政政策性工资和对家属遗属的补助有所追加，本年部门预算未进行预算相关事项的调整；该单位预算资金按规定管理使用。</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 xml:space="preserve"> 3.</w:t>
      </w:r>
      <w:r w:rsidRPr="005D3CA5">
        <w:rPr>
          <w:rFonts w:ascii="仿宋_GB2312" w:eastAsia="仿宋_GB2312" w:hAnsi="仿宋_GB2312" w:cs="仿宋_GB2312" w:hint="eastAsia"/>
          <w:sz w:val="28"/>
          <w:szCs w:val="28"/>
        </w:rPr>
        <w:t>预算管理方面，工信部门制定了切实有效的内部财务、车辆、资产内部管理制度，执行总体较为有效。</w:t>
      </w:r>
    </w:p>
    <w:p w:rsidR="000E7D45" w:rsidRPr="005D3CA5" w:rsidRDefault="000E7D45" w:rsidP="002E5DE7">
      <w:pPr>
        <w:tabs>
          <w:tab w:val="center" w:pos="4153"/>
        </w:tabs>
        <w:spacing w:line="540" w:lineRule="exact"/>
        <w:ind w:firstLineChars="200" w:firstLine="31680"/>
        <w:rPr>
          <w:rFonts w:ascii="方正宋黑简体" w:eastAsia="方正宋黑简体" w:hAnsi="宋体" w:cs="宋体"/>
          <w:b/>
          <w:sz w:val="28"/>
          <w:szCs w:val="28"/>
        </w:rPr>
      </w:pPr>
      <w:r w:rsidRPr="005D3CA5">
        <w:rPr>
          <w:rFonts w:ascii="方正宋黑简体" w:eastAsia="方正宋黑简体" w:hAnsi="宋体" w:cs="宋体" w:hint="eastAsia"/>
          <w:b/>
          <w:sz w:val="28"/>
          <w:szCs w:val="28"/>
        </w:rPr>
        <w:t>五、工作建议</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一是按照预算规定的项目和用途严格财务审核，经费支出严格按预算规定项目的财务支出内容进行财务核算，在预算金额内严格控制费用的支出。</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二是严格控制“三公经费”支出，杜绝挪用和挤占其他预算资金；进一步细化“三公经费”管理，压缩“三公经费”支出。</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_GB2312" w:eastAsia="仿宋_GB2312" w:hAnsi="仿宋_GB2312" w:cs="仿宋_GB2312" w:hint="eastAsia"/>
          <w:sz w:val="28"/>
          <w:szCs w:val="28"/>
        </w:rPr>
        <w:t>三是预算财务分析常态化，定期做好预算支出财务分析，做好部门整体支出预算评价工作。</w:t>
      </w: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p>
    <w:p w:rsidR="000E7D45" w:rsidRPr="005D3CA5" w:rsidRDefault="000E7D45" w:rsidP="002E5DE7">
      <w:pPr>
        <w:spacing w:line="540" w:lineRule="exact"/>
        <w:ind w:firstLineChars="200" w:firstLine="31680"/>
        <w:jc w:val="left"/>
        <w:rPr>
          <w:rFonts w:ascii="仿宋" w:eastAsia="仿宋" w:hAnsi="仿宋"/>
          <w:bCs/>
          <w:spacing w:val="-26"/>
          <w:sz w:val="28"/>
          <w:szCs w:val="28"/>
        </w:rPr>
      </w:pPr>
    </w:p>
    <w:p w:rsidR="000E7D45" w:rsidRPr="005D3CA5" w:rsidRDefault="000E7D45" w:rsidP="002E5DE7">
      <w:pPr>
        <w:spacing w:line="540" w:lineRule="exact"/>
        <w:ind w:firstLineChars="200" w:firstLine="31680"/>
        <w:jc w:val="left"/>
        <w:rPr>
          <w:rFonts w:ascii="仿宋_GB2312" w:eastAsia="仿宋_GB2312" w:hAnsi="仿宋_GB2312" w:cs="仿宋_GB2312"/>
          <w:sz w:val="28"/>
          <w:szCs w:val="28"/>
        </w:rPr>
      </w:pPr>
      <w:r w:rsidRPr="005D3CA5">
        <w:rPr>
          <w:rFonts w:ascii="仿宋" w:eastAsia="仿宋" w:hAnsi="仿宋"/>
          <w:sz w:val="28"/>
          <w:szCs w:val="28"/>
          <w:shd w:val="clear" w:color="auto" w:fill="FFFFFF"/>
        </w:rPr>
        <w:t xml:space="preserve">                                  </w:t>
      </w:r>
      <w:r w:rsidRPr="005D3CA5">
        <w:rPr>
          <w:rFonts w:ascii="仿宋_GB2312" w:eastAsia="仿宋_GB2312" w:hAnsi="仿宋_GB2312" w:cs="仿宋_GB2312"/>
          <w:sz w:val="28"/>
          <w:szCs w:val="28"/>
        </w:rPr>
        <w:t xml:space="preserve">  </w:t>
      </w:r>
      <w:r w:rsidRPr="005D3CA5">
        <w:rPr>
          <w:rFonts w:ascii="仿宋_GB2312" w:eastAsia="仿宋_GB2312" w:hAnsi="仿宋_GB2312" w:cs="仿宋_GB2312" w:hint="eastAsia"/>
          <w:sz w:val="28"/>
          <w:szCs w:val="28"/>
        </w:rPr>
        <w:t>华容县工信局</w:t>
      </w:r>
    </w:p>
    <w:p w:rsidR="000E7D45" w:rsidRPr="005D3CA5" w:rsidRDefault="000E7D45" w:rsidP="002E5DE7">
      <w:pPr>
        <w:spacing w:line="540" w:lineRule="exact"/>
        <w:ind w:firstLineChars="1950" w:firstLine="31680"/>
        <w:jc w:val="left"/>
        <w:rPr>
          <w:rFonts w:ascii="仿宋_GB2312" w:eastAsia="仿宋_GB2312" w:hAnsi="仿宋_GB2312" w:cs="仿宋_GB2312"/>
          <w:sz w:val="28"/>
          <w:szCs w:val="28"/>
        </w:rPr>
      </w:pPr>
      <w:r w:rsidRPr="005D3CA5">
        <w:rPr>
          <w:rFonts w:ascii="仿宋_GB2312" w:eastAsia="仿宋_GB2312" w:hAnsi="仿宋_GB2312" w:cs="仿宋_GB2312"/>
          <w:sz w:val="28"/>
          <w:szCs w:val="28"/>
        </w:rPr>
        <w:t>2020</w:t>
      </w:r>
      <w:r w:rsidRPr="005D3CA5">
        <w:rPr>
          <w:rFonts w:ascii="仿宋_GB2312" w:eastAsia="仿宋_GB2312" w:hAnsi="仿宋_GB2312" w:cs="仿宋_GB2312" w:hint="eastAsia"/>
          <w:sz w:val="28"/>
          <w:szCs w:val="28"/>
        </w:rPr>
        <w:t>年</w:t>
      </w:r>
      <w:r w:rsidRPr="005D3CA5">
        <w:rPr>
          <w:rFonts w:ascii="仿宋_GB2312" w:eastAsia="仿宋_GB2312" w:hAnsi="仿宋_GB2312" w:cs="仿宋_GB2312"/>
          <w:sz w:val="28"/>
          <w:szCs w:val="28"/>
        </w:rPr>
        <w:t>10</w:t>
      </w:r>
      <w:r w:rsidRPr="005D3CA5">
        <w:rPr>
          <w:rFonts w:ascii="仿宋_GB2312" w:eastAsia="仿宋_GB2312" w:hAnsi="仿宋_GB2312" w:cs="仿宋_GB2312" w:hint="eastAsia"/>
          <w:sz w:val="28"/>
          <w:szCs w:val="28"/>
        </w:rPr>
        <w:t>月</w:t>
      </w:r>
    </w:p>
    <w:p w:rsidR="000E7D45" w:rsidRPr="005D3CA5" w:rsidRDefault="000E7D45" w:rsidP="00A660B7">
      <w:pPr>
        <w:rPr>
          <w:rFonts w:eastAsia="仿宋_GB2312" w:cs="仿宋_GB2312"/>
          <w:bCs/>
          <w:sz w:val="28"/>
          <w:szCs w:val="28"/>
        </w:rPr>
      </w:pPr>
    </w:p>
    <w:p w:rsidR="000E7D45" w:rsidRDefault="000E7D45">
      <w:pPr>
        <w:rPr>
          <w:rFonts w:eastAsia="仿宋_GB2312" w:cs="仿宋_GB2312"/>
          <w:bCs/>
          <w:sz w:val="28"/>
          <w:szCs w:val="28"/>
        </w:rPr>
      </w:pPr>
    </w:p>
    <w:p w:rsidR="000E7D45" w:rsidRDefault="000E7D45">
      <w:pPr>
        <w:jc w:val="center"/>
        <w:rPr>
          <w:rFonts w:ascii="方正小标宋简体" w:eastAsia="方正小标宋简体"/>
          <w:sz w:val="38"/>
          <w:szCs w:val="38"/>
        </w:rPr>
      </w:pPr>
    </w:p>
    <w:p w:rsidR="000E7D45" w:rsidRDefault="000E7D45">
      <w:pPr>
        <w:jc w:val="center"/>
        <w:rPr>
          <w:rFonts w:ascii="方正小标宋简体" w:eastAsia="方正小标宋简体"/>
          <w:sz w:val="38"/>
          <w:szCs w:val="38"/>
        </w:rPr>
      </w:pPr>
    </w:p>
    <w:p w:rsidR="000E7D45" w:rsidRDefault="000E7D45">
      <w:pPr>
        <w:jc w:val="center"/>
        <w:rPr>
          <w:rFonts w:ascii="方正小标宋简体" w:eastAsia="方正小标宋简体"/>
          <w:sz w:val="38"/>
          <w:szCs w:val="38"/>
        </w:rPr>
      </w:pPr>
    </w:p>
    <w:p w:rsidR="000E7D45" w:rsidRDefault="000E7D45">
      <w:pPr>
        <w:jc w:val="center"/>
        <w:rPr>
          <w:rFonts w:ascii="方正小标宋简体" w:eastAsia="方正小标宋简体"/>
          <w:sz w:val="38"/>
          <w:szCs w:val="38"/>
        </w:rPr>
      </w:pPr>
    </w:p>
    <w:p w:rsidR="000E7D45" w:rsidRDefault="000E7D45">
      <w:pPr>
        <w:jc w:val="center"/>
        <w:rPr>
          <w:rFonts w:ascii="方正小标宋简体" w:eastAsia="方正小标宋简体"/>
          <w:sz w:val="38"/>
          <w:szCs w:val="38"/>
        </w:rPr>
      </w:pPr>
    </w:p>
    <w:p w:rsidR="000E7D45" w:rsidRDefault="000E7D45">
      <w:pPr>
        <w:jc w:val="center"/>
        <w:rPr>
          <w:rFonts w:ascii="方正小标宋简体" w:eastAsia="方正小标宋简体"/>
          <w:sz w:val="38"/>
          <w:szCs w:val="38"/>
        </w:rPr>
      </w:pPr>
    </w:p>
    <w:p w:rsidR="000E7D45" w:rsidRDefault="000E7D45" w:rsidP="002E5DE7">
      <w:pPr>
        <w:ind w:firstLineChars="200" w:firstLine="31680"/>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0A0"/>
      </w:tblPr>
      <w:tblGrid>
        <w:gridCol w:w="976"/>
        <w:gridCol w:w="939"/>
        <w:gridCol w:w="1389"/>
        <w:gridCol w:w="4171"/>
        <w:gridCol w:w="619"/>
        <w:gridCol w:w="720"/>
        <w:gridCol w:w="1080"/>
      </w:tblGrid>
      <w:tr w:rsidR="000E7D45">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E7D4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1</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108%</w:t>
            </w:r>
          </w:p>
        </w:tc>
      </w:tr>
      <w:tr w:rsidR="000E7D4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p>
        </w:tc>
      </w:tr>
      <w:tr w:rsidR="000E7D4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color w:val="000000"/>
                <w:kern w:val="0"/>
                <w:sz w:val="18"/>
                <w:szCs w:val="18"/>
              </w:rPr>
            </w:pPr>
          </w:p>
        </w:tc>
      </w:tr>
      <w:tr w:rsidR="000E7D4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p>
        </w:tc>
      </w:tr>
      <w:tr w:rsidR="000E7D4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p>
        </w:tc>
      </w:tr>
      <w:tr w:rsidR="000E7D45">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2</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有结余</w:t>
            </w:r>
          </w:p>
        </w:tc>
      </w:tr>
      <w:tr w:rsidR="000E7D45">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p>
        </w:tc>
      </w:tr>
      <w:tr w:rsidR="000E7D45">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p>
        </w:tc>
      </w:tr>
      <w:tr w:rsidR="000E7D4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color w:val="000000"/>
                <w:kern w:val="0"/>
                <w:sz w:val="18"/>
                <w:szCs w:val="18"/>
              </w:rPr>
            </w:pPr>
          </w:p>
        </w:tc>
      </w:tr>
      <w:tr w:rsidR="000E7D45">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70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bl>
    <w:p w:rsidR="000E7D45" w:rsidRDefault="000E7D45"/>
    <w:tbl>
      <w:tblPr>
        <w:tblW w:w="9894" w:type="dxa"/>
        <w:jc w:val="center"/>
        <w:tblLayout w:type="fixed"/>
        <w:tblLook w:val="00A0"/>
      </w:tblPr>
      <w:tblGrid>
        <w:gridCol w:w="976"/>
        <w:gridCol w:w="939"/>
        <w:gridCol w:w="1389"/>
        <w:gridCol w:w="4171"/>
        <w:gridCol w:w="619"/>
        <w:gridCol w:w="720"/>
        <w:gridCol w:w="1080"/>
      </w:tblGrid>
      <w:tr w:rsidR="000E7D45">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E7D4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E7D45" w:rsidRDefault="000E7D45">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w:t>
            </w:r>
            <w:bookmarkStart w:id="0" w:name="_GoBack"/>
            <w:r>
              <w:rPr>
                <w:rFonts w:ascii="仿宋_GB2312" w:eastAsia="仿宋_GB2312" w:hAnsi="宋体" w:cs="宋体" w:hint="eastAsia"/>
                <w:kern w:val="0"/>
                <w:sz w:val="18"/>
                <w:szCs w:val="18"/>
              </w:rPr>
              <w:t>情</w:t>
            </w:r>
            <w:bookmarkEnd w:id="0"/>
            <w:r>
              <w:rPr>
                <w:rFonts w:ascii="仿宋_GB2312" w:eastAsia="仿宋_GB2312" w:hAnsi="宋体" w:cs="宋体" w:hint="eastAsia"/>
                <w:kern w:val="0"/>
                <w:sz w:val="18"/>
                <w:szCs w:val="18"/>
              </w:rPr>
              <w:t>况</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E7D45" w:rsidRDefault="000E7D4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kern w:val="0"/>
                <w:sz w:val="18"/>
                <w:szCs w:val="18"/>
              </w:rPr>
            </w:pPr>
          </w:p>
        </w:tc>
      </w:tr>
      <w:tr w:rsidR="000E7D45">
        <w:trPr>
          <w:trHeight w:val="670"/>
          <w:jc w:val="center"/>
        </w:trPr>
        <w:tc>
          <w:tcPr>
            <w:tcW w:w="976" w:type="dxa"/>
            <w:tcBorders>
              <w:top w:val="nil"/>
              <w:left w:val="single" w:sz="4" w:space="0" w:color="auto"/>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92.5</w:t>
            </w:r>
          </w:p>
        </w:tc>
        <w:tc>
          <w:tcPr>
            <w:tcW w:w="1080" w:type="dxa"/>
            <w:tcBorders>
              <w:top w:val="nil"/>
              <w:left w:val="nil"/>
              <w:bottom w:val="single" w:sz="4" w:space="0" w:color="auto"/>
              <w:right w:val="single" w:sz="4" w:space="0" w:color="auto"/>
            </w:tcBorders>
            <w:vAlign w:val="center"/>
          </w:tcPr>
          <w:p w:rsidR="000E7D45" w:rsidRDefault="000E7D45">
            <w:pPr>
              <w:widowControl/>
              <w:spacing w:line="240" w:lineRule="exact"/>
              <w:jc w:val="center"/>
              <w:rPr>
                <w:rFonts w:ascii="仿宋_GB2312" w:eastAsia="仿宋_GB2312" w:hAnsi="宋体" w:cs="宋体"/>
                <w:b/>
                <w:bCs/>
                <w:kern w:val="0"/>
                <w:sz w:val="18"/>
                <w:szCs w:val="18"/>
              </w:rPr>
            </w:pPr>
          </w:p>
        </w:tc>
      </w:tr>
    </w:tbl>
    <w:p w:rsidR="000E7D45" w:rsidRDefault="000E7D45" w:rsidP="00EB187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E7D45" w:rsidRDefault="000E7D45" w:rsidP="00DB1237">
      <w:pPr>
        <w:spacing w:beforeLines="50" w:line="560" w:lineRule="exact"/>
        <w:rPr>
          <w:rFonts w:ascii="黑体" w:eastAsia="黑体" w:hAnsi="黑体"/>
          <w:sz w:val="32"/>
          <w:szCs w:val="32"/>
        </w:rPr>
      </w:pPr>
    </w:p>
    <w:sectPr w:rsidR="000E7D45" w:rsidSect="002E5FF5">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45" w:rsidRDefault="000E7D45" w:rsidP="002E5FF5">
      <w:r>
        <w:separator/>
      </w:r>
    </w:p>
  </w:endnote>
  <w:endnote w:type="continuationSeparator" w:id="0">
    <w:p w:rsidR="000E7D45" w:rsidRDefault="000E7D45" w:rsidP="002E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方正宋黑简体">
    <w:altName w:val="方正兰亭超细黑简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45" w:rsidRDefault="000E7D45">
    <w:pPr>
      <w:framePr w:wrap="around" w:vAnchor="text" w:hAnchor="margin" w:xAlign="outside" w:y="1"/>
    </w:pPr>
    <w:fldSimple w:instr="PAGE  ">
      <w:r>
        <w:t>- 15 -</w:t>
      </w:r>
    </w:fldSimple>
  </w:p>
  <w:p w:rsidR="000E7D45" w:rsidRDefault="000E7D4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45" w:rsidRDefault="000E7D45">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0E7D45" w:rsidRDefault="000E7D4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45" w:rsidRDefault="000E7D4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E7D45" w:rsidRDefault="000E7D45">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45" w:rsidRDefault="000E7D45">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p w:rsidR="000E7D45" w:rsidRDefault="000E7D4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45" w:rsidRDefault="000E7D45" w:rsidP="002E5FF5">
      <w:r>
        <w:separator/>
      </w:r>
    </w:p>
  </w:footnote>
  <w:footnote w:type="continuationSeparator" w:id="0">
    <w:p w:rsidR="000E7D45" w:rsidRDefault="000E7D45" w:rsidP="002E5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E55C20"/>
    <w:rsid w:val="000E7D45"/>
    <w:rsid w:val="00115133"/>
    <w:rsid w:val="00177300"/>
    <w:rsid w:val="0025021A"/>
    <w:rsid w:val="00266825"/>
    <w:rsid w:val="002E5DE7"/>
    <w:rsid w:val="002E5FF5"/>
    <w:rsid w:val="00306BE8"/>
    <w:rsid w:val="003610B8"/>
    <w:rsid w:val="003E5F7C"/>
    <w:rsid w:val="00590199"/>
    <w:rsid w:val="005B7325"/>
    <w:rsid w:val="005D3CA5"/>
    <w:rsid w:val="005F07F5"/>
    <w:rsid w:val="00772E07"/>
    <w:rsid w:val="007B2063"/>
    <w:rsid w:val="007C1CA6"/>
    <w:rsid w:val="007D3D0B"/>
    <w:rsid w:val="008934EC"/>
    <w:rsid w:val="008C7619"/>
    <w:rsid w:val="00934107"/>
    <w:rsid w:val="009675B0"/>
    <w:rsid w:val="009B05D7"/>
    <w:rsid w:val="00A660B7"/>
    <w:rsid w:val="00AD61E0"/>
    <w:rsid w:val="00AF20F4"/>
    <w:rsid w:val="00D21171"/>
    <w:rsid w:val="00DB1237"/>
    <w:rsid w:val="00EB1878"/>
    <w:rsid w:val="00EF1FB9"/>
    <w:rsid w:val="00F96281"/>
    <w:rsid w:val="083749E7"/>
    <w:rsid w:val="0DE528C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F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5FF5"/>
    <w:pPr>
      <w:ind w:firstLineChars="200" w:firstLine="588"/>
    </w:pPr>
    <w:rPr>
      <w:rFonts w:ascii="仿宋_GB2312" w:eastAsia="仿宋_GB2312" w:hAnsi="Calibri"/>
      <w:sz w:val="32"/>
    </w:rPr>
  </w:style>
  <w:style w:type="character" w:customStyle="1" w:styleId="BodyTextIndent2Char">
    <w:name w:val="Body Text Indent 2 Char"/>
    <w:basedOn w:val="DefaultParagraphFont"/>
    <w:link w:val="BodyTextIndent2"/>
    <w:uiPriority w:val="99"/>
    <w:semiHidden/>
    <w:rsid w:val="00C74BE3"/>
    <w:rPr>
      <w:szCs w:val="24"/>
    </w:rPr>
  </w:style>
  <w:style w:type="paragraph" w:styleId="Footer">
    <w:name w:val="footer"/>
    <w:basedOn w:val="Normal"/>
    <w:link w:val="FooterChar"/>
    <w:uiPriority w:val="99"/>
    <w:rsid w:val="002E5FF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C74BE3"/>
    <w:rPr>
      <w:sz w:val="18"/>
      <w:szCs w:val="18"/>
    </w:rPr>
  </w:style>
  <w:style w:type="character" w:styleId="PageNumber">
    <w:name w:val="page number"/>
    <w:basedOn w:val="DefaultParagraphFont"/>
    <w:uiPriority w:val="99"/>
    <w:rsid w:val="002E5FF5"/>
    <w:rPr>
      <w:rFonts w:cs="Times New Roman"/>
    </w:rPr>
  </w:style>
  <w:style w:type="character" w:customStyle="1" w:styleId="3CharChar">
    <w:name w:val="标题 3 Char Char"/>
    <w:uiPriority w:val="99"/>
    <w:rsid w:val="002E5FF5"/>
    <w:rPr>
      <w:rFonts w:eastAsia="楷体_GB2312"/>
      <w:b/>
      <w:kern w:val="2"/>
      <w:sz w:val="24"/>
      <w:lang w:val="en-US" w:eastAsia="zh-CN"/>
    </w:rPr>
  </w:style>
  <w:style w:type="paragraph" w:styleId="Header">
    <w:name w:val="header"/>
    <w:basedOn w:val="Normal"/>
    <w:link w:val="HeaderChar"/>
    <w:uiPriority w:val="99"/>
    <w:rsid w:val="005B73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732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1148</Words>
  <Characters>6549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subject/>
  <dc:creator>Administrator</dc:creator>
  <cp:keywords/>
  <dc:description/>
  <cp:lastModifiedBy>微软用户</cp:lastModifiedBy>
  <cp:revision>2</cp:revision>
  <cp:lastPrinted>2020-10-19T07:38:00Z</cp:lastPrinted>
  <dcterms:created xsi:type="dcterms:W3CDTF">2020-10-22T09:09:00Z</dcterms:created>
  <dcterms:modified xsi:type="dcterms:W3CDTF">2020-10-22T09:09:00Z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