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2-1</w:t>
      </w:r>
    </w:p>
    <w:p>
      <w:pPr>
        <w:spacing w:line="348" w:lineRule="auto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 </w:t>
      </w:r>
    </w:p>
    <w:p>
      <w:pPr>
        <w:spacing w:line="800" w:lineRule="exact"/>
        <w:jc w:val="center"/>
        <w:rPr>
          <w:sz w:val="46"/>
          <w:szCs w:val="46"/>
        </w:rPr>
      </w:pPr>
      <w:r>
        <w:rPr>
          <w:rFonts w:hint="eastAsia" w:ascii="???????" w:hAnsi="???????"/>
          <w:sz w:val="46"/>
          <w:szCs w:val="46"/>
        </w:rPr>
        <w:t>华容县</w:t>
      </w:r>
      <w:r>
        <w:rPr>
          <w:sz w:val="46"/>
          <w:szCs w:val="46"/>
        </w:rPr>
        <w:t>20</w:t>
      </w:r>
      <w:r>
        <w:rPr>
          <w:sz w:val="46"/>
          <w:szCs w:val="46"/>
          <w:u w:val="single"/>
        </w:rPr>
        <w:t xml:space="preserve"> 17</w:t>
      </w:r>
      <w:r>
        <w:rPr>
          <w:rFonts w:hint="eastAsia" w:ascii="???????" w:hAnsi="???????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sz w:val="46"/>
          <w:szCs w:val="46"/>
        </w:rPr>
      </w:pPr>
      <w:r>
        <w:rPr>
          <w:rFonts w:hint="eastAsia" w:ascii="???????" w:hAnsi="???????"/>
          <w:sz w:val="46"/>
          <w:szCs w:val="46"/>
        </w:rPr>
        <w:t>绩效评价自评报告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spacing w:beforeLines="50" w:line="348" w:lineRule="auto"/>
        <w:ind w:firstLine="480" w:firstLineChars="150"/>
        <w:rPr>
          <w:sz w:val="32"/>
          <w:szCs w:val="32"/>
          <w:u w:val="single"/>
        </w:rPr>
      </w:pPr>
      <w:r>
        <w:rPr>
          <w:rFonts w:hint="eastAsia" w:ascii="??_GB2312" w:hAnsi="??_GB2312"/>
          <w:sz w:val="32"/>
          <w:szCs w:val="32"/>
        </w:rPr>
        <w:t>部门</w:t>
      </w:r>
      <w:r>
        <w:rPr>
          <w:sz w:val="32"/>
          <w:szCs w:val="32"/>
        </w:rPr>
        <w:t>(</w:t>
      </w:r>
      <w:r>
        <w:rPr>
          <w:rFonts w:hint="eastAsia" w:ascii="??_GB2312" w:hAnsi="??_GB2312"/>
          <w:sz w:val="32"/>
          <w:szCs w:val="32"/>
        </w:rPr>
        <w:t>单位</w:t>
      </w:r>
      <w:r>
        <w:rPr>
          <w:sz w:val="32"/>
          <w:szCs w:val="32"/>
        </w:rPr>
        <w:t>)</w:t>
      </w:r>
      <w:r>
        <w:rPr>
          <w:rFonts w:hint="eastAsia" w:ascii="??_GB2312" w:hAnsi="??_GB2312"/>
          <w:sz w:val="32"/>
          <w:szCs w:val="32"/>
        </w:rPr>
        <w:t>名称：</w:t>
      </w:r>
      <w:r>
        <w:rPr>
          <w:rFonts w:hint="eastAsia"/>
          <w:sz w:val="32"/>
          <w:szCs w:val="32"/>
          <w:u w:val="single"/>
        </w:rPr>
        <w:t>华容县政法委</w:t>
      </w:r>
      <w:r>
        <w:rPr>
          <w:sz w:val="32"/>
          <w:szCs w:val="32"/>
          <w:u w:val="single"/>
        </w:rPr>
        <w:t xml:space="preserve">  </w:t>
      </w:r>
    </w:p>
    <w:p>
      <w:pPr>
        <w:spacing w:beforeLines="50" w:line="348" w:lineRule="auto"/>
        <w:ind w:firstLine="480" w:firstLineChars="150"/>
        <w:rPr>
          <w:spacing w:val="20"/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预</w:t>
      </w:r>
      <w:r>
        <w:rPr>
          <w:spacing w:val="30"/>
          <w:sz w:val="32"/>
          <w:szCs w:val="32"/>
        </w:rPr>
        <w:t xml:space="preserve"> </w:t>
      </w:r>
      <w:r>
        <w:rPr>
          <w:rFonts w:hint="eastAsia" w:ascii="??_GB2312" w:hAnsi="??_GB2312"/>
          <w:spacing w:val="30"/>
          <w:sz w:val="32"/>
          <w:szCs w:val="32"/>
        </w:rPr>
        <w:t>算</w:t>
      </w:r>
      <w:r>
        <w:rPr>
          <w:spacing w:val="30"/>
          <w:sz w:val="32"/>
          <w:szCs w:val="32"/>
        </w:rPr>
        <w:t xml:space="preserve"> </w:t>
      </w:r>
      <w:r>
        <w:rPr>
          <w:rFonts w:hint="eastAsia" w:ascii="??_GB2312" w:hAnsi="??_GB2312"/>
          <w:spacing w:val="30"/>
          <w:sz w:val="32"/>
          <w:szCs w:val="32"/>
        </w:rPr>
        <w:t>编</w:t>
      </w:r>
      <w:r>
        <w:rPr>
          <w:spacing w:val="30"/>
          <w:sz w:val="32"/>
          <w:szCs w:val="32"/>
        </w:rPr>
        <w:t xml:space="preserve"> </w:t>
      </w:r>
      <w:r>
        <w:rPr>
          <w:rFonts w:hint="eastAsia" w:ascii="??_GB2312" w:hAnsi="??_GB2312"/>
          <w:spacing w:val="30"/>
          <w:sz w:val="32"/>
          <w:szCs w:val="32"/>
        </w:rPr>
        <w:t>码：</w:t>
      </w:r>
      <w:r>
        <w:rPr>
          <w:spacing w:val="20"/>
          <w:sz w:val="32"/>
          <w:szCs w:val="32"/>
          <w:u w:val="single"/>
        </w:rPr>
        <w:t xml:space="preserve"> 114</w:t>
      </w:r>
    </w:p>
    <w:p>
      <w:pPr>
        <w:spacing w:beforeLines="50" w:line="348" w:lineRule="auto"/>
        <w:ind w:firstLine="480" w:firstLineChars="150"/>
        <w:rPr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80" w:firstLineChars="150"/>
        <w:rPr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评价机构：部门（单位）评价组</w:t>
      </w:r>
      <w:r>
        <w:rPr>
          <w:sz w:val="32"/>
          <w:szCs w:val="32"/>
        </w:rPr>
        <w:t xml:space="preserve">   </w:t>
      </w:r>
    </w:p>
    <w:p>
      <w:pPr>
        <w:spacing w:line="348" w:lineRule="auto"/>
        <w:ind w:firstLine="2208" w:firstLineChars="69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348" w:lineRule="auto"/>
        <w:ind w:firstLine="2208" w:firstLineChars="69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348" w:lineRule="auto"/>
        <w:jc w:val="center"/>
        <w:rPr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报告日期：</w:t>
      </w:r>
      <w:r>
        <w:rPr>
          <w:sz w:val="32"/>
          <w:szCs w:val="32"/>
        </w:rPr>
        <w:t>2018</w:t>
      </w:r>
      <w:r>
        <w:rPr>
          <w:rFonts w:hint="eastAsia" w:ascii="??_GB2312" w:hAnsi="??_GB2312"/>
          <w:sz w:val="32"/>
          <w:szCs w:val="32"/>
        </w:rPr>
        <w:t>年</w:t>
      </w:r>
      <w:r>
        <w:rPr>
          <w:sz w:val="32"/>
          <w:szCs w:val="32"/>
        </w:rPr>
        <w:t xml:space="preserve"> 6</w:t>
      </w:r>
      <w:r>
        <w:rPr>
          <w:rFonts w:hint="eastAsia" w:ascii="??_GB2312" w:hAnsi="??_GB2312"/>
          <w:sz w:val="32"/>
          <w:szCs w:val="32"/>
        </w:rPr>
        <w:t>月</w:t>
      </w:r>
      <w:r>
        <w:rPr>
          <w:sz w:val="32"/>
          <w:szCs w:val="32"/>
        </w:rPr>
        <w:t>17</w:t>
      </w:r>
      <w:r>
        <w:rPr>
          <w:rFonts w:hint="eastAsia" w:ascii="??_GB2312" w:hAnsi="??_GB2312"/>
          <w:sz w:val="32"/>
          <w:szCs w:val="32"/>
        </w:rPr>
        <w:t>日</w:t>
      </w:r>
    </w:p>
    <w:p>
      <w:pPr>
        <w:jc w:val="center"/>
        <w:textAlignment w:val="center"/>
        <w:rPr>
          <w:rFonts w:ascii="??_GB2312" w:hAnsi="??_GB2312"/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华容县财政局（制）</w:t>
      </w:r>
    </w:p>
    <w:p>
      <w:pPr>
        <w:widowControl/>
        <w:jc w:val="left"/>
        <w:rPr>
          <w:rFonts w:ascii="黑体" w:hAnsi="黑体" w:eastAsia="黑体" w:cs="宋体"/>
          <w:color w:val="000000"/>
          <w:sz w:val="28"/>
          <w:szCs w:val="28"/>
        </w:rPr>
        <w:sectPr>
          <w:pgSz w:w="11906" w:h="16838"/>
          <w:pgMar w:top="1588" w:right="1588" w:bottom="1588" w:left="1588" w:header="720" w:footer="720" w:gutter="0"/>
          <w:cols w:space="720" w:num="1"/>
          <w:docGrid w:type="lines" w:linePitch="602" w:charSpace="0"/>
        </w:sectPr>
      </w:pPr>
    </w:p>
    <w:tbl>
      <w:tblPr>
        <w:tblStyle w:val="4"/>
        <w:tblW w:w="980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张国文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18974075117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1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after="125" w:line="413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、根据党中央的路线、方针、政策和省委、市委、县委和上级政法委决策部署，统一政法各部门的思想和行动；</w:t>
            </w:r>
          </w:p>
          <w:p>
            <w:pPr>
              <w:widowControl/>
              <w:shd w:val="clear" w:color="auto" w:fill="FFFFFF"/>
              <w:spacing w:after="125" w:line="413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、协助县委研究制定全县政法工作的方针、政策，对全县政法工作作出全局性部署，并督促贯彻落实；</w:t>
            </w:r>
          </w:p>
          <w:p>
            <w:pPr>
              <w:widowControl/>
              <w:shd w:val="clear" w:color="auto" w:fill="FFFFFF"/>
              <w:spacing w:after="125" w:line="413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、组织协调指导维护社会稳定的工作；</w:t>
            </w:r>
          </w:p>
          <w:p>
            <w:pPr>
              <w:widowControl/>
              <w:shd w:val="clear" w:color="auto" w:fill="FFFFFF"/>
              <w:spacing w:after="125" w:line="413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、支持和监督政法各部门依法行使职权，指导和协调政法各部门依法互相制约、密切配合；督促、推动大要案的查处工作，研究和协调有争议的重大、疑难案件；</w:t>
            </w:r>
          </w:p>
          <w:p>
            <w:pPr>
              <w:widowControl/>
              <w:shd w:val="clear" w:color="auto" w:fill="FFFFFF"/>
              <w:spacing w:after="125" w:line="413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、组织推动全县社会治安综合治理工作；</w:t>
            </w:r>
          </w:p>
          <w:p>
            <w:pPr>
              <w:widowControl/>
              <w:shd w:val="clear" w:color="auto" w:fill="FFFFFF"/>
              <w:spacing w:after="125" w:line="413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、组织推动全县政法战线的调查研究工作，推动全县政法工作改革；</w:t>
            </w:r>
          </w:p>
          <w:p>
            <w:pPr>
              <w:widowControl/>
              <w:shd w:val="clear" w:color="auto" w:fill="FFFFFF"/>
              <w:spacing w:after="125" w:line="413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、研究、指导政法队伍建设和政法各部门领导班子建设，协助县委和县委组织部考察、管理全县政法部门的有关领导干部；</w:t>
            </w:r>
          </w:p>
          <w:p>
            <w:pPr>
              <w:widowControl/>
              <w:shd w:val="clear" w:color="auto" w:fill="FFFFFF"/>
              <w:spacing w:after="125" w:line="413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、协助纪检、监察部门查处政法部门领导干部违法犯罪的案件；</w:t>
            </w:r>
          </w:p>
          <w:p>
            <w:pPr>
              <w:widowControl/>
              <w:shd w:val="clear" w:color="auto" w:fill="FFFFFF"/>
              <w:spacing w:after="125" w:line="413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、指导政法各单位的工作；</w:t>
            </w:r>
          </w:p>
          <w:p>
            <w:pPr>
              <w:widowControl/>
              <w:shd w:val="clear" w:color="auto" w:fill="FFFFFF"/>
              <w:spacing w:before="250" w:after="250" w:line="560" w:lineRule="atLeast"/>
              <w:ind w:firstLine="640"/>
              <w:jc w:val="left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年度主要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——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突出主责主业，信访维稳形势总体平稳可控。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——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突出实干担当，服务保障更加坚实有力。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——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突出综合治理，群众安全感满意度显著提升。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——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突出基础建设，安全稳定防线更加坚固。打造过硬队伍。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——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突出综合治理，群众安全感满意度显著提升。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被推荐为全国法治县创建工作先进单位，获评全省综治工作先进县、全市六五普法先进县，连续十年保持全省平安县称号，章华镇作为全市唯一县市区代表获评全省十大平安创建示范单位。看守所、城中派出所被公安部评定为全国一级所，县公安局获评全市公安机关综合治理考评先进单位，县检察院连续九届蝉联全国检察机关文明接待室称号，获评省文明标兵单位、市十佳基层政法单位，驻看守所检察室获评全国一级规范化检察室，县法院获评全市六五普法依法治理先进单位、市文明标兵单位，县</w:t>
            </w: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610</w:t>
            </w:r>
            <w:r>
              <w:rPr>
                <w:rFonts w:hint="eastAsia" w:ascii="仿宋_GB2312" w:hAnsi="Arial" w:eastAsia="仿宋_GB2312" w:cs="仿宋_GB2312"/>
                <w:color w:val="000000"/>
                <w:sz w:val="24"/>
                <w:szCs w:val="24"/>
                <w:shd w:val="clear" w:color="auto" w:fill="FFFFFF"/>
              </w:rPr>
              <w:t>办获评全市防范处理邪教工作先进单位。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b/>
                <w:bCs/>
                <w:color w:val="000000"/>
                <w:sz w:val="24"/>
                <w:szCs w:val="24"/>
              </w:rPr>
              <w:t>年度收入情况（万元）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公共财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其他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收入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hint="eastAsia" w:ascii="??_GB2312" w:hAnsi="??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hint="eastAsia" w:ascii="??_GB2312" w:hAnsi="??_GB2312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hint="eastAsia" w:ascii="??_GB2312" w:hAnsi="??_GB2312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b/>
                <w:bCs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??_GB2312" w:hAnsi="??_GB2312"/>
                <w:sz w:val="24"/>
                <w:szCs w:val="24"/>
              </w:rPr>
            </w:pPr>
            <w:r>
              <w:rPr>
                <w:rFonts w:hint="eastAsia" w:ascii="??_GB2312" w:hAnsi="??_GB2312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结余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累计结余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hint="eastAsia" w:ascii="??_GB2312" w:hAnsi="??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hint="eastAsia" w:ascii="??_GB2312" w:hAnsi="??_GB2312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hint="eastAsia" w:ascii="??_GB2312" w:hAnsi="??_GB2312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hAnsi="??_GB2312"/>
                <w:sz w:val="24"/>
                <w:szCs w:val="24"/>
              </w:rPr>
            </w:pPr>
            <w:r>
              <w:rPr>
                <w:rFonts w:hint="eastAsia" w:ascii="??_GB2312" w:hAnsi="??_GB2312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三公经费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因公出国费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hint="eastAsia" w:ascii="??_GB2312" w:hAnsi="??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hint="eastAsia" w:ascii="??_GB2312" w:hAnsi="??_GB2312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hint="eastAsia" w:ascii="??_GB2312" w:hAnsi="??_GB2312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hAnsi="??_GB2312"/>
                <w:sz w:val="24"/>
                <w:szCs w:val="24"/>
              </w:rPr>
            </w:pPr>
            <w:r>
              <w:rPr>
                <w:rFonts w:hint="eastAsia" w:ascii="??_GB2312" w:hAnsi="??_GB2312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固定资产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140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140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hint="eastAsia" w:ascii="??_GB2312" w:hAnsi="??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140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140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hint="eastAsia" w:ascii="??_GB2312" w:hAnsi="??_GB2312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hint="eastAsia" w:ascii="??_GB2312" w:hAnsi="??_GB2312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实际完成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206" w:line="280" w:lineRule="atLeast"/>
              <w:textAlignment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人员支出：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>208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万元</w:t>
            </w:r>
          </w:p>
          <w:p>
            <w:pPr>
              <w:widowControl/>
              <w:shd w:val="clear" w:color="auto" w:fill="FFFFFF"/>
              <w:spacing w:before="100" w:after="206" w:line="280" w:lineRule="atLeast"/>
              <w:textAlignment w:val="center"/>
              <w:rPr>
                <w:rFonts w:ascii="Calibri" w:hAnsi="Calibri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公用支出：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>318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万元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206" w:line="280" w:lineRule="atLeast"/>
              <w:textAlignment w:val="center"/>
              <w:rPr>
                <w:rFonts w:ascii="Calibri" w:hAnsi="Calibri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及时完成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整体支出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完成情况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产出目标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社会工资水平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中等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满足基本运转人均额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中等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财政供养人员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在职人员数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1-12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1-12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人员费用金额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  <w:t>208</w:t>
            </w:r>
            <w:r>
              <w:rPr>
                <w:rFonts w:hint="eastAsia" w:ascii="??_GB2312" w:hAnsi="??_GB2312"/>
                <w:b/>
                <w:bCs/>
                <w:color w:val="000000"/>
                <w:sz w:val="24"/>
                <w:szCs w:val="24"/>
              </w:rPr>
              <w:t>万无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after="206" w:line="280" w:lineRule="atLeas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公用费用金额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  <w:t>318</w:t>
            </w:r>
            <w:r>
              <w:rPr>
                <w:rFonts w:hint="eastAsia" w:ascii="??_GB2312" w:hAnsi="??_GB2312"/>
                <w:b/>
                <w:bCs/>
                <w:color w:val="00000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效益目标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维持机关干部队伍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维持社会稳定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b/>
                <w:bCs/>
                <w:color w:val="000000"/>
                <w:sz w:val="24"/>
                <w:szCs w:val="24"/>
              </w:rPr>
              <w:t>上等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工作人员工作水平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促进社会健康发展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b/>
                <w:bCs/>
                <w:color w:val="000000"/>
                <w:sz w:val="24"/>
                <w:szCs w:val="24"/>
              </w:rPr>
              <w:t>上等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维持系统工作健康发展：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b/>
                <w:bCs/>
                <w:color w:val="000000"/>
                <w:sz w:val="24"/>
                <w:szCs w:val="24"/>
              </w:rPr>
              <w:t>上等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群众满意，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社会认可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姓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职务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单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签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谢志辉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书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记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县政法委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宗治邦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县政法委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徐亚勋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县政法委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??_GB2312" w:hAnsi="??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  <w:lang w:val="en-US" w:eastAsia="zh-CN"/>
              </w:rPr>
              <w:t>双永华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??_GB2312" w:hAnsi="??_GB2312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  <w:lang w:eastAsia="zh-CN"/>
              </w:rPr>
              <w:t>副书记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??_GB2312" w:hAnsi="??_GB2312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  <w:lang w:eastAsia="zh-CN"/>
              </w:rPr>
              <w:t>县政法委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张国文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会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县政法委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评价组组长（签字）：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年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月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部门（单位）意见：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部门（单位）负责人（签章）：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年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月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??_GB2312" w:hAnsi="??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财政部门归口业务股室意见：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财政部门归口业务股室（签章）：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填报人（签名）：</w:t>
      </w:r>
      <w:r>
        <w:rPr>
          <w:sz w:val="28"/>
          <w:szCs w:val="28"/>
        </w:rPr>
        <w:t xml:space="preserve">                          </w:t>
      </w:r>
      <w:r>
        <w:rPr>
          <w:rFonts w:hint="eastAsia" w:ascii="??_GB2312" w:hAnsi="??_GB2312"/>
          <w:sz w:val="28"/>
          <w:szCs w:val="28"/>
        </w:rPr>
        <w:t>联系电话：</w:t>
      </w:r>
    </w:p>
    <w:tbl>
      <w:tblPr>
        <w:tblStyle w:val="4"/>
        <w:tblW w:w="95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（一）部门（单位）基本情况</w:t>
            </w:r>
          </w:p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640" w:lineRule="exact"/>
              <w:ind w:firstLine="560" w:firstLineChars="200"/>
              <w:jc w:val="both"/>
              <w:rPr>
                <w:rFonts w:ascii="??_GB2312" w:hAnsi="??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??_GB2312" w:hAnsi="??_GB2312"/>
                <w:kern w:val="2"/>
                <w:sz w:val="28"/>
                <w:szCs w:val="28"/>
                <w:lang w:eastAsia="zh-CN"/>
              </w:rPr>
              <w:t>县政法委现有人员编制</w:t>
            </w:r>
            <w:r>
              <w:rPr>
                <w:rFonts w:ascii="??_GB2312" w:hAnsi="??_GB2312"/>
                <w:kern w:val="2"/>
                <w:sz w:val="28"/>
                <w:szCs w:val="28"/>
                <w:lang w:eastAsia="zh-CN"/>
              </w:rPr>
              <w:t>10</w:t>
            </w:r>
            <w:r>
              <w:rPr>
                <w:rFonts w:hint="eastAsia" w:ascii="??_GB2312" w:hAnsi="??_GB2312"/>
                <w:kern w:val="2"/>
                <w:sz w:val="28"/>
                <w:szCs w:val="28"/>
                <w:lang w:eastAsia="zh-CN"/>
              </w:rPr>
              <w:t>名，</w:t>
            </w:r>
            <w:r>
              <w:rPr>
                <w:rFonts w:ascii="??_GB2312" w:hAnsi="??_GB2312"/>
                <w:kern w:val="2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??_GB2312" w:hAnsi="??_GB2312"/>
                <w:kern w:val="2"/>
                <w:sz w:val="28"/>
                <w:szCs w:val="28"/>
                <w:lang w:eastAsia="zh-CN"/>
              </w:rPr>
              <w:t>其中：行政编制</w:t>
            </w:r>
            <w:r>
              <w:rPr>
                <w:rFonts w:ascii="??_GB2312" w:hAnsi="??_GB2312"/>
                <w:kern w:val="2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??_GB2312" w:hAnsi="??_GB2312"/>
                <w:kern w:val="2"/>
                <w:sz w:val="28"/>
                <w:szCs w:val="28"/>
                <w:lang w:eastAsia="zh-CN"/>
              </w:rPr>
              <w:t>名；工勤编制</w:t>
            </w:r>
            <w:r>
              <w:rPr>
                <w:rFonts w:ascii="??_GB2312" w:hAnsi="??_GB2312"/>
                <w:kern w:val="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??_GB2312" w:hAnsi="??_GB2312"/>
                <w:kern w:val="2"/>
                <w:sz w:val="28"/>
                <w:szCs w:val="28"/>
                <w:lang w:eastAsia="zh-CN"/>
              </w:rPr>
              <w:t>名</w:t>
            </w:r>
            <w:r>
              <w:rPr>
                <w:rFonts w:ascii="??_GB2312" w:hAnsi="??_GB2312"/>
                <w:kern w:val="2"/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??_GB2312" w:hAnsi="??_GB2312"/>
                <w:kern w:val="2"/>
                <w:sz w:val="28"/>
                <w:szCs w:val="28"/>
                <w:lang w:eastAsia="zh-CN"/>
              </w:rPr>
              <w:t>；年末实有人员</w:t>
            </w:r>
            <w:r>
              <w:rPr>
                <w:rFonts w:ascii="??_GB2312" w:hAnsi="??_GB2312"/>
                <w:kern w:val="2"/>
                <w:sz w:val="28"/>
                <w:szCs w:val="28"/>
                <w:lang w:eastAsia="zh-CN"/>
              </w:rPr>
              <w:t>15</w:t>
            </w:r>
            <w:r>
              <w:rPr>
                <w:rFonts w:hint="eastAsia" w:ascii="??_GB2312" w:hAnsi="??_GB2312"/>
                <w:kern w:val="2"/>
                <w:sz w:val="28"/>
                <w:szCs w:val="28"/>
                <w:lang w:eastAsia="zh-CN"/>
              </w:rPr>
              <w:t>人（其中：全额人员</w:t>
            </w:r>
            <w:r>
              <w:rPr>
                <w:rFonts w:ascii="??_GB2312" w:hAnsi="??_GB2312"/>
                <w:kern w:val="2"/>
                <w:sz w:val="28"/>
                <w:szCs w:val="28"/>
                <w:lang w:eastAsia="zh-CN"/>
              </w:rPr>
              <w:t>15</w:t>
            </w:r>
            <w:r>
              <w:rPr>
                <w:rFonts w:hint="eastAsia" w:ascii="??_GB2312" w:hAnsi="??_GB2312"/>
                <w:kern w:val="2"/>
                <w:sz w:val="28"/>
                <w:szCs w:val="28"/>
                <w:lang w:eastAsia="zh-CN"/>
              </w:rPr>
              <w:t>人）。</w:t>
            </w:r>
          </w:p>
          <w:p>
            <w:pPr>
              <w:pStyle w:val="5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640" w:lineRule="exact"/>
              <w:ind w:firstLine="560" w:firstLineChars="200"/>
              <w:jc w:val="both"/>
              <w:rPr>
                <w:rFonts w:ascii="??_GB2312" w:hAnsi="??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??_GB2312" w:hAnsi="??_GB2312"/>
                <w:kern w:val="2"/>
                <w:sz w:val="28"/>
                <w:szCs w:val="28"/>
                <w:lang w:eastAsia="zh-CN"/>
              </w:rPr>
              <w:t>当年取得的主要成效：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回顾过去一年，在县委、县政府的坚强领导下，全县广大政法干警攻坚克难、忠诚履职，圆满完成了各项目标任务。我县被推荐为全国法治县创建工作先进单位，获评全省综治工作先进县、全市六五普法先进县，连续十年保持全省平安县称号，章华镇作为全市唯一县市区代表获评全省十大平安创建示范单位。看守所、城中派出所被公安部评定为全国一级所，县公安局获评全市公安机关综合治理考评先进单位，县检察院连续九届蝉联全国检察机关文明接待室称号，获评省文明标兵单位、市十佳基层政法单位，驻看守所检察室获评全国一级规范化检察室，县法院获评全市六五普法依法治理先进单位、市文明标兵单位，县</w:t>
            </w:r>
            <w:r>
              <w:rPr>
                <w:rFonts w:ascii="??_GB2312" w:hAnsi="??_GB2312"/>
                <w:sz w:val="28"/>
                <w:szCs w:val="28"/>
              </w:rPr>
              <w:t>610</w:t>
            </w:r>
            <w:r>
              <w:rPr>
                <w:rFonts w:hint="eastAsia" w:ascii="??_GB2312" w:hAnsi="??_GB2312"/>
                <w:sz w:val="28"/>
                <w:szCs w:val="28"/>
              </w:rPr>
              <w:t>办获评全市防范处理邪教工作先进单位。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基本支出的主要用途是人员经费和日常公用经费，主要包括人员工资、津贴补贴、年终一次性奖金、社会保障缴费、办公费、印刷费、咨询费、水费、电费、邮电费、差旅费、维修（护）费、会议费、培训费、“三公”经费、生活补助、住房公积金、其他对个人和家庭的补助支出；其资金的管理通过国库集中支付；对“三公”经费的使用和管理，严格按照“只减不增”的原则控制，本单位“三公”经费其公务接待费</w:t>
            </w:r>
            <w:r>
              <w:rPr>
                <w:rFonts w:ascii="??_GB2312" w:hAnsi="??_GB2312"/>
                <w:sz w:val="28"/>
                <w:szCs w:val="28"/>
              </w:rPr>
              <w:t>2.6</w:t>
            </w:r>
            <w:r>
              <w:rPr>
                <w:rFonts w:hint="eastAsia" w:ascii="??_GB2312" w:hAnsi="??_GB2312"/>
                <w:sz w:val="28"/>
                <w:szCs w:val="28"/>
              </w:rPr>
              <w:t>万元，公车运行及维护费为</w:t>
            </w:r>
            <w:r>
              <w:rPr>
                <w:rFonts w:ascii="??_GB2312" w:hAnsi="??_GB2312"/>
                <w:sz w:val="28"/>
                <w:szCs w:val="28"/>
              </w:rPr>
              <w:t>0</w:t>
            </w:r>
            <w:r>
              <w:rPr>
                <w:rFonts w:hint="eastAsia" w:ascii="??_GB2312" w:hAnsi="??_GB2312"/>
                <w:sz w:val="28"/>
                <w:szCs w:val="28"/>
              </w:rPr>
              <w:t>万元，会议费</w:t>
            </w:r>
            <w:r>
              <w:rPr>
                <w:rFonts w:ascii="??_GB2312" w:hAnsi="??_GB2312"/>
                <w:sz w:val="28"/>
                <w:szCs w:val="28"/>
              </w:rPr>
              <w:t>2.1</w:t>
            </w:r>
            <w:r>
              <w:rPr>
                <w:rFonts w:hint="eastAsia" w:ascii="??_GB2312" w:hAnsi="??_GB2312"/>
                <w:sz w:val="28"/>
                <w:szCs w:val="28"/>
              </w:rPr>
              <w:t>万元。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（二）专项支出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1</w:t>
            </w:r>
            <w:r>
              <w:rPr>
                <w:rFonts w:hint="eastAsia" w:ascii="??_GB2312" w:hAnsi="??_GB2312"/>
                <w:sz w:val="28"/>
                <w:szCs w:val="28"/>
              </w:rPr>
              <w:t>、专项资金安排落实、总投入等情况分析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2</w:t>
            </w:r>
            <w:r>
              <w:rPr>
                <w:rFonts w:hint="eastAsia" w:ascii="??_GB2312" w:hAnsi="??_GB2312"/>
                <w:sz w:val="28"/>
                <w:szCs w:val="28"/>
              </w:rPr>
              <w:t>、专项资金实际使用情况分析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3</w:t>
            </w:r>
            <w:r>
              <w:rPr>
                <w:rFonts w:hint="eastAsia" w:ascii="??_GB2312" w:hAnsi="??_GB2312"/>
                <w:sz w:val="28"/>
                <w:szCs w:val="28"/>
              </w:rPr>
              <w:t>、专项资金管理情况分析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（一）专项组织情况分析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（二）专项管理情况分析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四、部门（单位）整体支出绩效情况</w:t>
            </w:r>
          </w:p>
          <w:p>
            <w:pPr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主要工作体现在五个方面：</w:t>
            </w:r>
          </w:p>
          <w:p>
            <w:pPr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——</w:t>
            </w:r>
            <w:r>
              <w:rPr>
                <w:rFonts w:hint="eastAsia" w:ascii="??_GB2312" w:hAnsi="??_GB2312"/>
                <w:sz w:val="28"/>
                <w:szCs w:val="28"/>
              </w:rPr>
              <w:t>突出主责主业，信访维稳形势总体平稳可控。</w:t>
            </w:r>
            <w:r>
              <w:rPr>
                <w:rFonts w:ascii="??_GB2312" w:hAnsi="??_GB2312"/>
                <w:sz w:val="28"/>
                <w:szCs w:val="28"/>
              </w:rPr>
              <w:t>2017</w:t>
            </w:r>
            <w:r>
              <w:rPr>
                <w:rFonts w:hint="eastAsia" w:ascii="??_GB2312" w:hAnsi="??_GB2312"/>
                <w:sz w:val="28"/>
                <w:szCs w:val="28"/>
              </w:rPr>
              <w:t>年我县没有发生重大不稳定事件，做到了“五个基本杜绝”，实现了十九大特护期间进京非正常上访“零登记”，社会大局持续和谐稳定。强化重点人群稳控。有效处置了原民办教师、善心汇人员、集成移民、改制企业人员等多起规模集访，确保了重点敏感时段的安全稳定，积极推动了湘北农机市场、沁园小区等一批涉众型案件走依法维权之路，在涉军群体稳控方面，开发公益性岗位</w:t>
            </w:r>
            <w:r>
              <w:rPr>
                <w:rFonts w:ascii="??_GB2312" w:hAnsi="??_GB2312"/>
                <w:sz w:val="28"/>
                <w:szCs w:val="28"/>
              </w:rPr>
              <w:t>465</w:t>
            </w:r>
            <w:r>
              <w:rPr>
                <w:rFonts w:hint="eastAsia" w:ascii="??_GB2312" w:hAnsi="??_GB2312"/>
                <w:sz w:val="28"/>
                <w:szCs w:val="28"/>
              </w:rPr>
              <w:t>个，安置退役下岗军人</w:t>
            </w:r>
            <w:r>
              <w:rPr>
                <w:rFonts w:ascii="??_GB2312" w:hAnsi="??_GB2312"/>
                <w:sz w:val="28"/>
                <w:szCs w:val="28"/>
              </w:rPr>
              <w:t>449</w:t>
            </w:r>
            <w:r>
              <w:rPr>
                <w:rFonts w:hint="eastAsia" w:ascii="??_GB2312" w:hAnsi="??_GB2312"/>
                <w:sz w:val="28"/>
                <w:szCs w:val="28"/>
              </w:rPr>
              <w:t>人，统计录入涉军退役人员基本信息</w:t>
            </w:r>
            <w:r>
              <w:rPr>
                <w:rFonts w:ascii="??_GB2312" w:hAnsi="??_GB2312"/>
                <w:sz w:val="28"/>
                <w:szCs w:val="28"/>
              </w:rPr>
              <w:t>6184</w:t>
            </w:r>
            <w:r>
              <w:rPr>
                <w:rFonts w:hint="eastAsia" w:ascii="??_GB2312" w:hAnsi="??_GB2312"/>
                <w:sz w:val="28"/>
                <w:szCs w:val="28"/>
              </w:rPr>
              <w:t>条。强化矛盾多元调解。深入开展“三调联动解纠纷、防控风险促发展”活动，进一步完善了</w:t>
            </w:r>
            <w:r>
              <w:rPr>
                <w:rFonts w:ascii="??_GB2312" w:hAnsi="??_GB2312"/>
                <w:sz w:val="28"/>
                <w:szCs w:val="28"/>
              </w:rPr>
              <w:t>9</w:t>
            </w:r>
            <w:r>
              <w:rPr>
                <w:rFonts w:hint="eastAsia" w:ascii="??_GB2312" w:hAnsi="??_GB2312"/>
                <w:sz w:val="28"/>
                <w:szCs w:val="28"/>
              </w:rPr>
              <w:t>个专业调解组织机构建设，共调解矛盾</w:t>
            </w:r>
            <w:r>
              <w:rPr>
                <w:rFonts w:ascii="??_GB2312" w:hAnsi="??_GB2312"/>
                <w:sz w:val="28"/>
                <w:szCs w:val="28"/>
              </w:rPr>
              <w:t>3778</w:t>
            </w:r>
            <w:r>
              <w:rPr>
                <w:rFonts w:hint="eastAsia" w:ascii="??_GB2312" w:hAnsi="??_GB2312"/>
                <w:sz w:val="28"/>
                <w:szCs w:val="28"/>
              </w:rPr>
              <w:t>起，调解案件</w:t>
            </w:r>
            <w:r>
              <w:rPr>
                <w:rFonts w:ascii="??_GB2312" w:hAnsi="??_GB2312"/>
                <w:sz w:val="28"/>
                <w:szCs w:val="28"/>
              </w:rPr>
              <w:t>3497</w:t>
            </w:r>
            <w:r>
              <w:rPr>
                <w:rFonts w:hint="eastAsia" w:ascii="??_GB2312" w:hAnsi="??_GB2312"/>
                <w:sz w:val="28"/>
                <w:szCs w:val="28"/>
              </w:rPr>
              <w:t>件，息访</w:t>
            </w:r>
            <w:r>
              <w:rPr>
                <w:rFonts w:ascii="??_GB2312" w:hAnsi="??_GB2312"/>
                <w:sz w:val="28"/>
                <w:szCs w:val="28"/>
              </w:rPr>
              <w:t>39</w:t>
            </w:r>
            <w:r>
              <w:rPr>
                <w:rFonts w:hint="eastAsia" w:ascii="??_GB2312" w:hAnsi="??_GB2312"/>
                <w:sz w:val="28"/>
                <w:szCs w:val="28"/>
              </w:rPr>
              <w:t>件。强化信访责任落实。全年共受理群众来信来访</w:t>
            </w:r>
            <w:r>
              <w:rPr>
                <w:rFonts w:ascii="??_GB2312" w:hAnsi="??_GB2312"/>
                <w:sz w:val="28"/>
                <w:szCs w:val="28"/>
              </w:rPr>
              <w:t>1493</w:t>
            </w:r>
            <w:r>
              <w:rPr>
                <w:rFonts w:hint="eastAsia" w:ascii="??_GB2312" w:hAnsi="??_GB2312"/>
                <w:sz w:val="28"/>
                <w:szCs w:val="28"/>
              </w:rPr>
              <w:t>批</w:t>
            </w:r>
            <w:r>
              <w:rPr>
                <w:rFonts w:ascii="??_GB2312" w:hAnsi="??_GB2312"/>
                <w:sz w:val="28"/>
                <w:szCs w:val="28"/>
              </w:rPr>
              <w:t>5106</w:t>
            </w:r>
            <w:r>
              <w:rPr>
                <w:rFonts w:hint="eastAsia" w:ascii="??_GB2312" w:hAnsi="??_GB2312"/>
                <w:sz w:val="28"/>
                <w:szCs w:val="28"/>
              </w:rPr>
              <w:t>人次，训诫非访人员</w:t>
            </w:r>
            <w:r>
              <w:rPr>
                <w:rFonts w:ascii="??_GB2312" w:hAnsi="??_GB2312"/>
                <w:sz w:val="28"/>
                <w:szCs w:val="28"/>
              </w:rPr>
              <w:t>49</w:t>
            </w:r>
            <w:r>
              <w:rPr>
                <w:rFonts w:hint="eastAsia" w:ascii="??_GB2312" w:hAnsi="??_GB2312"/>
                <w:sz w:val="28"/>
                <w:szCs w:val="28"/>
              </w:rPr>
              <w:t>人次，行政拘留</w:t>
            </w:r>
            <w:r>
              <w:rPr>
                <w:rFonts w:ascii="??_GB2312" w:hAnsi="??_GB2312"/>
                <w:sz w:val="28"/>
                <w:szCs w:val="28"/>
              </w:rPr>
              <w:t>40</w:t>
            </w:r>
            <w:r>
              <w:rPr>
                <w:rFonts w:hint="eastAsia" w:ascii="??_GB2312" w:hAnsi="??_GB2312"/>
                <w:sz w:val="28"/>
                <w:szCs w:val="28"/>
              </w:rPr>
              <w:t>人。期间，召开协调会</w:t>
            </w:r>
            <w:r>
              <w:rPr>
                <w:rFonts w:ascii="??_GB2312" w:hAnsi="??_GB2312"/>
                <w:sz w:val="28"/>
                <w:szCs w:val="28"/>
              </w:rPr>
              <w:t>117</w:t>
            </w:r>
            <w:r>
              <w:rPr>
                <w:rFonts w:hint="eastAsia" w:ascii="??_GB2312" w:hAnsi="??_GB2312"/>
                <w:sz w:val="28"/>
                <w:szCs w:val="28"/>
              </w:rPr>
              <w:t>次，办理书记县长批示群众来信</w:t>
            </w:r>
            <w:r>
              <w:rPr>
                <w:rFonts w:ascii="??_GB2312" w:hAnsi="??_GB2312"/>
                <w:sz w:val="28"/>
                <w:szCs w:val="28"/>
              </w:rPr>
              <w:t>28</w:t>
            </w:r>
            <w:r>
              <w:rPr>
                <w:rFonts w:hint="eastAsia" w:ascii="??_GB2312" w:hAnsi="??_GB2312"/>
                <w:sz w:val="28"/>
                <w:szCs w:val="28"/>
              </w:rPr>
              <w:t>件，调度重点信访问题</w:t>
            </w:r>
            <w:r>
              <w:rPr>
                <w:rFonts w:ascii="??_GB2312" w:hAnsi="??_GB2312"/>
                <w:sz w:val="28"/>
                <w:szCs w:val="28"/>
              </w:rPr>
              <w:t>22</w:t>
            </w:r>
            <w:r>
              <w:rPr>
                <w:rFonts w:hint="eastAsia" w:ascii="??_GB2312" w:hAnsi="??_GB2312"/>
                <w:sz w:val="28"/>
                <w:szCs w:val="28"/>
              </w:rPr>
              <w:t>次，</w:t>
            </w:r>
            <w:r>
              <w:rPr>
                <w:rFonts w:ascii="??_GB2312" w:hAnsi="??_GB2312"/>
                <w:sz w:val="28"/>
                <w:szCs w:val="28"/>
              </w:rPr>
              <w:t>17</w:t>
            </w:r>
            <w:r>
              <w:rPr>
                <w:rFonts w:hint="eastAsia" w:ascii="??_GB2312" w:hAnsi="??_GB2312"/>
                <w:sz w:val="28"/>
                <w:szCs w:val="28"/>
              </w:rPr>
              <w:t>名县级领导接谈、协调、调度信访问题</w:t>
            </w:r>
            <w:r>
              <w:rPr>
                <w:rFonts w:ascii="??_GB2312" w:hAnsi="??_GB2312"/>
                <w:sz w:val="28"/>
                <w:szCs w:val="28"/>
              </w:rPr>
              <w:t>120</w:t>
            </w:r>
            <w:r>
              <w:rPr>
                <w:rFonts w:hint="eastAsia" w:ascii="??_GB2312" w:hAnsi="??_GB2312"/>
                <w:sz w:val="28"/>
                <w:szCs w:val="28"/>
              </w:rPr>
              <w:t>余人次，上级交办的重点积案全部化解到位，我县信访工作在全市连续</w:t>
            </w:r>
            <w:r>
              <w:rPr>
                <w:rFonts w:ascii="??_GB2312" w:hAnsi="??_GB2312"/>
                <w:sz w:val="28"/>
                <w:szCs w:val="28"/>
              </w:rPr>
              <w:t>83</w:t>
            </w:r>
            <w:r>
              <w:rPr>
                <w:rFonts w:hint="eastAsia" w:ascii="??_GB2312" w:hAnsi="??_GB2312"/>
                <w:sz w:val="28"/>
                <w:szCs w:val="28"/>
              </w:rPr>
              <w:t>个月考核排名第一。强化突发事件处置。及时处置了“</w:t>
            </w:r>
            <w:r>
              <w:rPr>
                <w:rFonts w:ascii="??_GB2312" w:hAnsi="??_GB2312"/>
                <w:sz w:val="28"/>
                <w:szCs w:val="28"/>
              </w:rPr>
              <w:t>9</w:t>
            </w:r>
            <w:r>
              <w:rPr>
                <w:rFonts w:hint="eastAsia" w:ascii="??_GB2312" w:hAnsi="??_GB2312"/>
                <w:sz w:val="28"/>
                <w:szCs w:val="28"/>
              </w:rPr>
              <w:t>·</w:t>
            </w:r>
            <w:r>
              <w:rPr>
                <w:rFonts w:ascii="??_GB2312" w:hAnsi="??_GB2312"/>
                <w:sz w:val="28"/>
                <w:szCs w:val="28"/>
              </w:rPr>
              <w:t>8</w:t>
            </w:r>
            <w:r>
              <w:rPr>
                <w:rFonts w:hint="eastAsia" w:ascii="??_GB2312" w:hAnsi="??_GB2312"/>
                <w:sz w:val="28"/>
                <w:szCs w:val="28"/>
              </w:rPr>
              <w:t>”东山镇天井村交通事故等一批突发事件，落实省市维稳指令</w:t>
            </w:r>
            <w:r>
              <w:rPr>
                <w:rFonts w:ascii="??_GB2312" w:hAnsi="??_GB2312"/>
                <w:sz w:val="28"/>
                <w:szCs w:val="28"/>
              </w:rPr>
              <w:t>122</w:t>
            </w:r>
            <w:r>
              <w:rPr>
                <w:rFonts w:hint="eastAsia" w:ascii="??_GB2312" w:hAnsi="??_GB2312"/>
                <w:sz w:val="28"/>
                <w:szCs w:val="28"/>
              </w:rPr>
              <w:t>次，处置突发不稳定事件</w:t>
            </w:r>
            <w:r>
              <w:rPr>
                <w:rFonts w:ascii="??_GB2312" w:hAnsi="??_GB2312"/>
                <w:sz w:val="28"/>
                <w:szCs w:val="28"/>
              </w:rPr>
              <w:t>82</w:t>
            </w:r>
            <w:r>
              <w:rPr>
                <w:rFonts w:hint="eastAsia" w:ascii="??_GB2312" w:hAnsi="??_GB2312"/>
                <w:sz w:val="28"/>
                <w:szCs w:val="28"/>
              </w:rPr>
              <w:t>件。强化邪教人员转化。我县被推荐为全省“五个确保不发生”先进单位。</w:t>
            </w:r>
          </w:p>
          <w:p>
            <w:pPr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——</w:t>
            </w:r>
            <w:r>
              <w:rPr>
                <w:rFonts w:hint="eastAsia" w:ascii="??_GB2312" w:hAnsi="??_GB2312"/>
                <w:sz w:val="28"/>
                <w:szCs w:val="28"/>
              </w:rPr>
              <w:t>突出实干担当，服务保障更加坚实有力。严格贯彻落实政法机关服务保障“四大会战”十项措施和“四个十条”，推动形成了依法履职、勇于改革的干事创业氛围。整治三违三强。查处河道采砂、非法采矿</w:t>
            </w:r>
            <w:r>
              <w:rPr>
                <w:rFonts w:ascii="??_GB2312" w:hAnsi="??_GB2312"/>
                <w:sz w:val="28"/>
                <w:szCs w:val="28"/>
              </w:rPr>
              <w:t>14</w:t>
            </w:r>
            <w:r>
              <w:rPr>
                <w:rFonts w:hint="eastAsia" w:ascii="??_GB2312" w:hAnsi="??_GB2312"/>
                <w:sz w:val="28"/>
                <w:szCs w:val="28"/>
              </w:rPr>
              <w:t>件</w:t>
            </w:r>
            <w:r>
              <w:rPr>
                <w:rFonts w:ascii="??_GB2312" w:hAnsi="??_GB2312"/>
                <w:sz w:val="28"/>
                <w:szCs w:val="28"/>
              </w:rPr>
              <w:t>14</w:t>
            </w:r>
            <w:r>
              <w:rPr>
                <w:rFonts w:hint="eastAsia" w:ascii="??_GB2312" w:hAnsi="??_GB2312"/>
                <w:sz w:val="28"/>
                <w:szCs w:val="28"/>
              </w:rPr>
              <w:t>人，围标串标</w:t>
            </w:r>
            <w:r>
              <w:rPr>
                <w:rFonts w:ascii="??_GB2312" w:hAnsi="??_GB2312"/>
                <w:sz w:val="28"/>
                <w:szCs w:val="28"/>
              </w:rPr>
              <w:t>13</w:t>
            </w:r>
            <w:r>
              <w:rPr>
                <w:rFonts w:hint="eastAsia" w:ascii="??_GB2312" w:hAnsi="??_GB2312"/>
                <w:sz w:val="28"/>
                <w:szCs w:val="28"/>
              </w:rPr>
              <w:t>件</w:t>
            </w:r>
            <w:r>
              <w:rPr>
                <w:rFonts w:ascii="??_GB2312" w:hAnsi="??_GB2312"/>
                <w:sz w:val="28"/>
                <w:szCs w:val="28"/>
              </w:rPr>
              <w:t>10</w:t>
            </w:r>
            <w:r>
              <w:rPr>
                <w:rFonts w:hint="eastAsia" w:ascii="??_GB2312" w:hAnsi="??_GB2312"/>
                <w:sz w:val="28"/>
                <w:szCs w:val="28"/>
              </w:rPr>
              <w:t>人，非法阻工、堵门堵路</w:t>
            </w:r>
            <w:r>
              <w:rPr>
                <w:rFonts w:ascii="??_GB2312" w:hAnsi="??_GB2312"/>
                <w:sz w:val="28"/>
                <w:szCs w:val="28"/>
              </w:rPr>
              <w:t>8</w:t>
            </w:r>
            <w:r>
              <w:rPr>
                <w:rFonts w:hint="eastAsia" w:ascii="??_GB2312" w:hAnsi="??_GB2312"/>
                <w:sz w:val="28"/>
                <w:szCs w:val="28"/>
              </w:rPr>
              <w:t>件</w:t>
            </w:r>
            <w:r>
              <w:rPr>
                <w:rFonts w:ascii="??_GB2312" w:hAnsi="??_GB2312"/>
                <w:sz w:val="28"/>
                <w:szCs w:val="28"/>
              </w:rPr>
              <w:t>16</w:t>
            </w:r>
            <w:r>
              <w:rPr>
                <w:rFonts w:hint="eastAsia" w:ascii="??_GB2312" w:hAnsi="??_GB2312"/>
                <w:sz w:val="28"/>
                <w:szCs w:val="28"/>
              </w:rPr>
              <w:t>人。查处职务犯罪。查处水利、医疗、住房保障等民生领域职务犯罪</w:t>
            </w:r>
            <w:r>
              <w:rPr>
                <w:rFonts w:ascii="??_GB2312" w:hAnsi="??_GB2312"/>
                <w:sz w:val="28"/>
                <w:szCs w:val="28"/>
              </w:rPr>
              <w:t>29</w:t>
            </w:r>
            <w:r>
              <w:rPr>
                <w:rFonts w:hint="eastAsia" w:ascii="??_GB2312" w:hAnsi="??_GB2312"/>
                <w:sz w:val="28"/>
                <w:szCs w:val="28"/>
              </w:rPr>
              <w:t>件</w:t>
            </w:r>
            <w:r>
              <w:rPr>
                <w:rFonts w:ascii="??_GB2312" w:hAnsi="??_GB2312"/>
                <w:sz w:val="28"/>
                <w:szCs w:val="28"/>
              </w:rPr>
              <w:t>30</w:t>
            </w:r>
            <w:r>
              <w:rPr>
                <w:rFonts w:hint="eastAsia" w:ascii="??_GB2312" w:hAnsi="??_GB2312"/>
                <w:sz w:val="28"/>
                <w:szCs w:val="28"/>
              </w:rPr>
              <w:t>人，其中大要案件</w:t>
            </w:r>
            <w:r>
              <w:rPr>
                <w:rFonts w:ascii="??_GB2312" w:hAnsi="??_GB2312"/>
                <w:sz w:val="28"/>
                <w:szCs w:val="28"/>
              </w:rPr>
              <w:t>9</w:t>
            </w:r>
            <w:r>
              <w:rPr>
                <w:rFonts w:hint="eastAsia" w:ascii="??_GB2312" w:hAnsi="??_GB2312"/>
                <w:sz w:val="28"/>
                <w:szCs w:val="28"/>
              </w:rPr>
              <w:t>件。打击非法集资。对麦点商城等一批“互联网</w:t>
            </w:r>
            <w:r>
              <w:rPr>
                <w:rFonts w:ascii="??_GB2312" w:hAnsi="??_GB2312"/>
                <w:sz w:val="28"/>
                <w:szCs w:val="28"/>
              </w:rPr>
              <w:t>+</w:t>
            </w:r>
            <w:r>
              <w:rPr>
                <w:rFonts w:hint="eastAsia" w:ascii="??_GB2312" w:hAnsi="??_GB2312"/>
                <w:sz w:val="28"/>
                <w:szCs w:val="28"/>
              </w:rPr>
              <w:t>实体店”进行了专项清理规范，发布了消费警示，查处经济犯罪</w:t>
            </w:r>
            <w:r>
              <w:rPr>
                <w:rFonts w:ascii="??_GB2312" w:hAnsi="??_GB2312"/>
                <w:sz w:val="28"/>
                <w:szCs w:val="28"/>
              </w:rPr>
              <w:t>28</w:t>
            </w:r>
            <w:r>
              <w:rPr>
                <w:rFonts w:hint="eastAsia" w:ascii="??_GB2312" w:hAnsi="??_GB2312"/>
                <w:sz w:val="28"/>
                <w:szCs w:val="28"/>
              </w:rPr>
              <w:t>件</w:t>
            </w:r>
            <w:r>
              <w:rPr>
                <w:rFonts w:ascii="??_GB2312" w:hAnsi="??_GB2312"/>
                <w:sz w:val="28"/>
                <w:szCs w:val="28"/>
              </w:rPr>
              <w:t>14</w:t>
            </w:r>
            <w:r>
              <w:rPr>
                <w:rFonts w:hint="eastAsia" w:ascii="??_GB2312" w:hAnsi="??_GB2312"/>
                <w:sz w:val="28"/>
                <w:szCs w:val="28"/>
              </w:rPr>
              <w:t>人。服务园区建设。深入推进“平安企业”创建，进一步提升了企业自身防范能力，免费为</w:t>
            </w:r>
            <w:r>
              <w:rPr>
                <w:rFonts w:ascii="??_GB2312" w:hAnsi="??_GB2312"/>
                <w:sz w:val="28"/>
                <w:szCs w:val="28"/>
              </w:rPr>
              <w:t>21</w:t>
            </w:r>
            <w:r>
              <w:rPr>
                <w:rFonts w:hint="eastAsia" w:ascii="??_GB2312" w:hAnsi="??_GB2312"/>
                <w:sz w:val="28"/>
                <w:szCs w:val="28"/>
              </w:rPr>
              <w:t>家中小企业进行了法律体检，为</w:t>
            </w:r>
            <w:r>
              <w:rPr>
                <w:rFonts w:ascii="??_GB2312" w:hAnsi="??_GB2312"/>
                <w:sz w:val="28"/>
                <w:szCs w:val="28"/>
              </w:rPr>
              <w:t>2</w:t>
            </w:r>
            <w:r>
              <w:rPr>
                <w:rFonts w:hint="eastAsia" w:ascii="??_GB2312" w:hAnsi="??_GB2312"/>
                <w:sz w:val="28"/>
                <w:szCs w:val="28"/>
              </w:rPr>
              <w:t>家企业聘请了常年法律顾问。</w:t>
            </w:r>
          </w:p>
          <w:p>
            <w:pPr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——</w:t>
            </w:r>
            <w:r>
              <w:rPr>
                <w:rFonts w:hint="eastAsia" w:ascii="??_GB2312" w:hAnsi="??_GB2312"/>
                <w:sz w:val="28"/>
                <w:szCs w:val="28"/>
              </w:rPr>
              <w:t>突出试点先行，司法体制改革全面深化。结合华容实际，创造性的开展工作，重点推进了</w:t>
            </w:r>
            <w:r>
              <w:rPr>
                <w:rFonts w:ascii="??_GB2312" w:hAnsi="??_GB2312"/>
                <w:sz w:val="28"/>
                <w:szCs w:val="28"/>
              </w:rPr>
              <w:t>9</w:t>
            </w:r>
            <w:r>
              <w:rPr>
                <w:rFonts w:hint="eastAsia" w:ascii="??_GB2312" w:hAnsi="??_GB2312"/>
                <w:sz w:val="28"/>
                <w:szCs w:val="28"/>
              </w:rPr>
              <w:t>项司法体制和工作机制改革，走出了一条具有华容特色的司改之路。深化以司法责任制为核心的“四项改革”。确定入额法官</w:t>
            </w:r>
            <w:r>
              <w:rPr>
                <w:rFonts w:ascii="??_GB2312" w:hAnsi="??_GB2312"/>
                <w:sz w:val="28"/>
                <w:szCs w:val="28"/>
              </w:rPr>
              <w:t>39</w:t>
            </w:r>
            <w:r>
              <w:rPr>
                <w:rFonts w:hint="eastAsia" w:ascii="??_GB2312" w:hAnsi="??_GB2312"/>
                <w:sz w:val="28"/>
                <w:szCs w:val="28"/>
              </w:rPr>
              <w:t>人，入额检察官</w:t>
            </w:r>
            <w:r>
              <w:rPr>
                <w:rFonts w:ascii="??_GB2312" w:hAnsi="??_GB2312"/>
                <w:sz w:val="28"/>
                <w:szCs w:val="28"/>
              </w:rPr>
              <w:t>25</w:t>
            </w:r>
            <w:r>
              <w:rPr>
                <w:rFonts w:hint="eastAsia" w:ascii="??_GB2312" w:hAnsi="??_GB2312"/>
                <w:sz w:val="28"/>
                <w:szCs w:val="28"/>
              </w:rPr>
              <w:t>人，落实了其他人员的分类管理工作，完成了司法辅助人员的职务套改，以及内设机构整合。主动落实“让审理者裁判、由裁判者负责”的司法责任制，还权于合议庭，逐步下放了法院部分案件的文书签发权。为解决执行难问题，县法院协同县公安局刑侦部门成立了拒执案件侦查中队。建成了省市一流的未成年人检察办</w:t>
            </w:r>
            <w:bookmarkStart w:id="0" w:name="_GoBack"/>
            <w:bookmarkEnd w:id="0"/>
            <w:r>
              <w:rPr>
                <w:rFonts w:hint="eastAsia" w:ascii="??_GB2312" w:hAnsi="??_GB2312"/>
                <w:sz w:val="28"/>
                <w:szCs w:val="28"/>
              </w:rPr>
              <w:t>案工作区和驻公安派出所检察室，成立了全市首家环境资源食品药品检察室。推进以审判为中心的刑事诉讼制度改革，推进案件审判繁简分流。积极探索运行统一业务系统，简化案件审批，初步实行了网上轮案办理。全面推行涉法涉诉信访工作改革，坚持“案事分离”原则，把信访纳入法治化轨道。县法院成立了速裁庭，初步实现了案件审判繁简分流。</w:t>
            </w:r>
            <w:r>
              <w:rPr>
                <w:rFonts w:ascii="??_GB2312" w:hAnsi="??_GB2312"/>
                <w:sz w:val="28"/>
                <w:szCs w:val="28"/>
              </w:rPr>
              <w:t>2017</w:t>
            </w:r>
            <w:r>
              <w:rPr>
                <w:rFonts w:hint="eastAsia" w:ascii="??_GB2312" w:hAnsi="??_GB2312"/>
                <w:sz w:val="28"/>
                <w:szCs w:val="28"/>
              </w:rPr>
              <w:t>年全市法院审判管理工作经验交流会在我县召开。全面深化公安体制改革，深入推进“</w:t>
            </w:r>
            <w:r>
              <w:rPr>
                <w:rFonts w:ascii="??_GB2312" w:hAnsi="??_GB2312"/>
                <w:sz w:val="28"/>
                <w:szCs w:val="28"/>
              </w:rPr>
              <w:t>4+X</w:t>
            </w:r>
            <w:r>
              <w:rPr>
                <w:rFonts w:hint="eastAsia" w:ascii="??_GB2312" w:hAnsi="??_GB2312"/>
                <w:sz w:val="28"/>
                <w:szCs w:val="28"/>
              </w:rPr>
              <w:t>”为核心的警务机制改革，推进农村派出所片区警务协作和户籍制度改革。依托“四中心五片区”，初步建立起了信息共享、资源整合、手段优化、合成作战的一体化警务运行体系。农村派出所警务片区集维稳处突、侦破办案、治安管理工作于一体的管理机制运行良好，集应急处置、巡逻防控、侦办案件和多元调解于一体的联勤联动模式基本成型。全面推进农业转移人口市民化、居民身份证异地办理、解决无户口人员落户，进一步放宽城镇落户政策，取消了农业户口与非农业户口性质区分。加快推进公共法律服务体系建设，完善法律援助制度，深化律师制度改革。公共法律服务中心和法律援助便民服务窗口建设全面启动，</w:t>
            </w:r>
            <w:r>
              <w:rPr>
                <w:rFonts w:ascii="??_GB2312" w:hAnsi="??_GB2312"/>
                <w:sz w:val="28"/>
                <w:szCs w:val="28"/>
              </w:rPr>
              <w:t>14</w:t>
            </w:r>
            <w:r>
              <w:rPr>
                <w:rFonts w:hint="eastAsia" w:ascii="??_GB2312" w:hAnsi="??_GB2312"/>
                <w:sz w:val="28"/>
                <w:szCs w:val="28"/>
              </w:rPr>
              <w:t>个乡镇公共法律服务站、</w:t>
            </w:r>
            <w:r>
              <w:rPr>
                <w:rFonts w:ascii="??_GB2312" w:hAnsi="??_GB2312"/>
                <w:sz w:val="28"/>
                <w:szCs w:val="28"/>
              </w:rPr>
              <w:t>198</w:t>
            </w:r>
            <w:r>
              <w:rPr>
                <w:rFonts w:hint="eastAsia" w:ascii="??_GB2312" w:hAnsi="??_GB2312"/>
                <w:sz w:val="28"/>
                <w:szCs w:val="28"/>
              </w:rPr>
              <w:t>个村公共法律服务点的规范化建设全面铺开。通过政府购买了心理矫治社会服务、人民调解服务和信息化服务，县公证处由公益一类事业单位转换为公益二类事业单位，全县律师人数由</w:t>
            </w:r>
            <w:r>
              <w:rPr>
                <w:rFonts w:ascii="??_GB2312" w:hAnsi="??_GB2312"/>
                <w:sz w:val="28"/>
                <w:szCs w:val="28"/>
              </w:rPr>
              <w:t>39</w:t>
            </w:r>
            <w:r>
              <w:rPr>
                <w:rFonts w:hint="eastAsia" w:ascii="??_GB2312" w:hAnsi="??_GB2312"/>
                <w:sz w:val="28"/>
                <w:szCs w:val="28"/>
              </w:rPr>
              <w:t>人增至</w:t>
            </w:r>
            <w:r>
              <w:rPr>
                <w:rFonts w:ascii="??_GB2312" w:hAnsi="??_GB2312"/>
                <w:sz w:val="28"/>
                <w:szCs w:val="28"/>
              </w:rPr>
              <w:t>56</w:t>
            </w:r>
            <w:r>
              <w:rPr>
                <w:rFonts w:hint="eastAsia" w:ascii="??_GB2312" w:hAnsi="??_GB2312"/>
                <w:sz w:val="28"/>
                <w:szCs w:val="28"/>
              </w:rPr>
              <w:t>人，全年共受理法律援助案件</w:t>
            </w:r>
            <w:r>
              <w:rPr>
                <w:rFonts w:ascii="??_GB2312" w:hAnsi="??_GB2312"/>
                <w:sz w:val="28"/>
                <w:szCs w:val="28"/>
              </w:rPr>
              <w:t>213</w:t>
            </w:r>
            <w:r>
              <w:rPr>
                <w:rFonts w:hint="eastAsia" w:ascii="??_GB2312" w:hAnsi="??_GB2312"/>
                <w:sz w:val="28"/>
                <w:szCs w:val="28"/>
              </w:rPr>
              <w:t>件，结案</w:t>
            </w:r>
            <w:r>
              <w:rPr>
                <w:rFonts w:ascii="??_GB2312" w:hAnsi="??_GB2312"/>
                <w:sz w:val="28"/>
                <w:szCs w:val="28"/>
              </w:rPr>
              <w:t>82</w:t>
            </w:r>
            <w:r>
              <w:rPr>
                <w:rFonts w:hint="eastAsia" w:ascii="??_GB2312" w:hAnsi="??_GB2312"/>
                <w:sz w:val="28"/>
                <w:szCs w:val="28"/>
              </w:rPr>
              <w:t>件，办理公证件</w:t>
            </w:r>
            <w:r>
              <w:rPr>
                <w:rFonts w:ascii="??_GB2312" w:hAnsi="??_GB2312"/>
                <w:sz w:val="28"/>
                <w:szCs w:val="28"/>
              </w:rPr>
              <w:t>1503</w:t>
            </w:r>
            <w:r>
              <w:rPr>
                <w:rFonts w:hint="eastAsia" w:ascii="??_GB2312" w:hAnsi="??_GB2312"/>
                <w:sz w:val="28"/>
                <w:szCs w:val="28"/>
              </w:rPr>
              <w:t>件，提供法律咨询</w:t>
            </w:r>
            <w:r>
              <w:rPr>
                <w:rFonts w:ascii="??_GB2312" w:hAnsi="??_GB2312"/>
                <w:sz w:val="28"/>
                <w:szCs w:val="28"/>
              </w:rPr>
              <w:t>500</w:t>
            </w:r>
            <w:r>
              <w:rPr>
                <w:rFonts w:hint="eastAsia" w:ascii="??_GB2312" w:hAnsi="??_GB2312"/>
                <w:sz w:val="28"/>
                <w:szCs w:val="28"/>
              </w:rPr>
              <w:t>余人次。</w:t>
            </w:r>
          </w:p>
          <w:p>
            <w:pPr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——</w:t>
            </w:r>
            <w:r>
              <w:rPr>
                <w:rFonts w:hint="eastAsia" w:ascii="??_GB2312" w:hAnsi="??_GB2312"/>
                <w:sz w:val="28"/>
                <w:szCs w:val="28"/>
              </w:rPr>
              <w:t>突出综合治理，群众安全感满意度显著提升。</w:t>
            </w:r>
            <w:r>
              <w:rPr>
                <w:rFonts w:ascii="??_GB2312" w:hAnsi="??_GB2312"/>
                <w:sz w:val="28"/>
                <w:szCs w:val="28"/>
              </w:rPr>
              <w:t>2017</w:t>
            </w:r>
            <w:r>
              <w:rPr>
                <w:rFonts w:hint="eastAsia" w:ascii="??_GB2312" w:hAnsi="??_GB2312"/>
                <w:sz w:val="28"/>
                <w:szCs w:val="28"/>
              </w:rPr>
              <w:t>年的综治民调中，我县在社会治安状况评价、违法犯罪现象评价、政法队伍建设评价等方面的得分均高于省市平均水平。推行综治网格化管理。按照“网格化</w:t>
            </w:r>
            <w:r>
              <w:rPr>
                <w:rFonts w:ascii="??_GB2312" w:hAnsi="??_GB2312"/>
                <w:sz w:val="28"/>
                <w:szCs w:val="28"/>
              </w:rPr>
              <w:t>+12345+</w:t>
            </w:r>
            <w:r>
              <w:rPr>
                <w:rFonts w:hint="eastAsia" w:ascii="??_GB2312" w:hAnsi="??_GB2312"/>
                <w:sz w:val="28"/>
                <w:szCs w:val="28"/>
              </w:rPr>
              <w:t>‘</w:t>
            </w:r>
            <w:r>
              <w:rPr>
                <w:rFonts w:ascii="??_GB2312" w:hAnsi="??_GB2312"/>
                <w:sz w:val="28"/>
                <w:szCs w:val="28"/>
              </w:rPr>
              <w:t>1+N</w:t>
            </w:r>
            <w:r>
              <w:rPr>
                <w:rFonts w:hint="eastAsia" w:ascii="??_GB2312" w:hAnsi="??_GB2312"/>
                <w:sz w:val="28"/>
                <w:szCs w:val="28"/>
              </w:rPr>
              <w:t>’”模式，城区全面推行网格化服务管理，试行“六步闭环”的事件处置模式，完成了全县</w:t>
            </w:r>
            <w:r>
              <w:rPr>
                <w:rFonts w:ascii="??_GB2312" w:hAnsi="??_GB2312"/>
                <w:sz w:val="28"/>
                <w:szCs w:val="28"/>
              </w:rPr>
              <w:t>160</w:t>
            </w:r>
            <w:r>
              <w:rPr>
                <w:rFonts w:hint="eastAsia" w:ascii="??_GB2312" w:hAnsi="??_GB2312"/>
                <w:sz w:val="28"/>
                <w:szCs w:val="28"/>
              </w:rPr>
              <w:t>个村场</w:t>
            </w:r>
            <w:r>
              <w:rPr>
                <w:rFonts w:ascii="??_GB2312" w:hAnsi="??_GB2312"/>
                <w:sz w:val="28"/>
                <w:szCs w:val="28"/>
              </w:rPr>
              <w:t>51</w:t>
            </w:r>
            <w:r>
              <w:rPr>
                <w:rFonts w:hint="eastAsia" w:ascii="??_GB2312" w:hAnsi="??_GB2312"/>
                <w:sz w:val="28"/>
                <w:szCs w:val="28"/>
              </w:rPr>
              <w:t>个社区的</w:t>
            </w:r>
            <w:r>
              <w:rPr>
                <w:rFonts w:ascii="??_GB2312" w:hAnsi="??_GB2312"/>
                <w:sz w:val="28"/>
                <w:szCs w:val="28"/>
              </w:rPr>
              <w:t>487</w:t>
            </w:r>
            <w:r>
              <w:rPr>
                <w:rFonts w:hint="eastAsia" w:ascii="??_GB2312" w:hAnsi="??_GB2312"/>
                <w:sz w:val="28"/>
                <w:szCs w:val="28"/>
              </w:rPr>
              <w:t>个网格的网格员配备和基础数据录入。开展平安创建活动。深入开展八大平安创建、群防群治和综治民调大宣传、大走访、大培训、大评比等活动，今年我县综治考评</w:t>
            </w:r>
            <w:r>
              <w:rPr>
                <w:rFonts w:ascii="??_GB2312" w:hAnsi="??_GB2312"/>
                <w:sz w:val="28"/>
                <w:szCs w:val="28"/>
              </w:rPr>
              <w:t>78</w:t>
            </w:r>
            <w:r>
              <w:rPr>
                <w:rFonts w:hint="eastAsia" w:ascii="??_GB2312" w:hAnsi="??_GB2312"/>
                <w:sz w:val="28"/>
                <w:szCs w:val="28"/>
              </w:rPr>
              <w:t>项考核指标全部达标。强化社会风险管控。“天网工程”“地网工程”的深入推进，“视频监控综合实战平台”的投入使用，以及县乡村治安巡逻队的全面组建，更加密织了技防、物防、人防相结合的治安防控网络。统一为辖区近</w:t>
            </w:r>
            <w:r>
              <w:rPr>
                <w:rFonts w:ascii="??_GB2312" w:hAnsi="??_GB2312"/>
                <w:sz w:val="28"/>
                <w:szCs w:val="28"/>
              </w:rPr>
              <w:t>3000</w:t>
            </w:r>
            <w:r>
              <w:rPr>
                <w:rFonts w:hint="eastAsia" w:ascii="??_GB2312" w:hAnsi="??_GB2312"/>
                <w:sz w:val="28"/>
                <w:szCs w:val="28"/>
              </w:rPr>
              <w:t>名精神障碍患者购买了监护人责任保险</w:t>
            </w:r>
            <w:r>
              <w:rPr>
                <w:rFonts w:hint="eastAsia" w:ascii="??_GB2312" w:hAnsi="??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??_GB2312" w:hAnsi="??_GB2312"/>
                <w:sz w:val="28"/>
                <w:szCs w:val="28"/>
              </w:rPr>
              <w:t>持续开展“三打击一整治”等系列行动</w:t>
            </w:r>
            <w:r>
              <w:rPr>
                <w:rFonts w:hint="eastAsia" w:ascii="??_GB2312" w:hAnsi="??_GB2312"/>
                <w:sz w:val="28"/>
                <w:szCs w:val="28"/>
                <w:lang w:eastAsia="zh-CN"/>
              </w:rPr>
              <w:t>。</w:t>
            </w:r>
          </w:p>
          <w:p>
            <w:pPr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——</w:t>
            </w:r>
            <w:r>
              <w:rPr>
                <w:rFonts w:hint="eastAsia" w:ascii="??_GB2312" w:hAnsi="??_GB2312"/>
                <w:sz w:val="28"/>
                <w:szCs w:val="28"/>
              </w:rPr>
              <w:t>突出基础建设，安全稳定防线更加坚固。打造过硬队伍。坚持政治建警、素质强警、典型育警，先后组织开展了政法系统“双十佳”评选活动、十九大精神宣讲报告会等活动，进一步凝聚了人心，营造了干事创业的良好氛围。联合县纪委、县委组织部，成立了纪律作风督查巡查工作领导小组，着眼长远，着力补齐短板，下决心改变基层基础建设滞后的问题。综治中心和公共法律服务站点建设基本完成，公安局业务技术用房已进入装修阶段，拘留所和强戒所完成了立项设计和土地征用，收治中心正式投入使用，驾考中心完成了选址规划，法检两院配套设施完成了改造升级，司法局机关完成了整体搬迁，新建成的公共法律服务中心和社区矫正中心设施设备齐全，法治宣传一条街和法治文化广场焕然一新。强化宣传引领。积极主动传播政法好声音，明确宣传专干</w:t>
            </w:r>
            <w:r>
              <w:rPr>
                <w:rFonts w:ascii="??_GB2312" w:hAnsi="??_GB2312"/>
                <w:sz w:val="28"/>
                <w:szCs w:val="28"/>
              </w:rPr>
              <w:t>8</w:t>
            </w:r>
            <w:r>
              <w:rPr>
                <w:rFonts w:hint="eastAsia" w:ascii="??_GB2312" w:hAnsi="??_GB2312"/>
                <w:sz w:val="28"/>
                <w:szCs w:val="28"/>
              </w:rPr>
              <w:t>名，通讯员</w:t>
            </w:r>
            <w:r>
              <w:rPr>
                <w:rFonts w:ascii="??_GB2312" w:hAnsi="??_GB2312"/>
                <w:sz w:val="28"/>
                <w:szCs w:val="28"/>
              </w:rPr>
              <w:t>62</w:t>
            </w:r>
            <w:r>
              <w:rPr>
                <w:rFonts w:hint="eastAsia" w:ascii="??_GB2312" w:hAnsi="??_GB2312"/>
                <w:sz w:val="28"/>
                <w:szCs w:val="28"/>
              </w:rPr>
              <w:t>名，落实专项奖励经费近</w:t>
            </w:r>
            <w:r>
              <w:rPr>
                <w:rFonts w:ascii="??_GB2312" w:hAnsi="??_GB2312"/>
                <w:sz w:val="28"/>
                <w:szCs w:val="28"/>
              </w:rPr>
              <w:t>5</w:t>
            </w:r>
            <w:r>
              <w:rPr>
                <w:rFonts w:hint="eastAsia" w:ascii="??_GB2312" w:hAnsi="??_GB2312"/>
                <w:sz w:val="28"/>
                <w:szCs w:val="28"/>
              </w:rPr>
              <w:t>万元，</w:t>
            </w:r>
            <w:r>
              <w:rPr>
                <w:rFonts w:ascii="??_GB2312" w:hAnsi="??_GB2312"/>
                <w:sz w:val="28"/>
                <w:szCs w:val="28"/>
              </w:rPr>
              <w:t>2017</w:t>
            </w:r>
            <w:r>
              <w:rPr>
                <w:rFonts w:hint="eastAsia" w:ascii="??_GB2312" w:hAnsi="??_GB2312"/>
                <w:sz w:val="28"/>
                <w:szCs w:val="28"/>
              </w:rPr>
              <w:t>年被国家省市有关媒体采稿</w:t>
            </w:r>
            <w:r>
              <w:rPr>
                <w:rFonts w:ascii="??_GB2312" w:hAnsi="??_GB2312"/>
                <w:sz w:val="28"/>
                <w:szCs w:val="28"/>
              </w:rPr>
              <w:t>700</w:t>
            </w:r>
            <w:r>
              <w:rPr>
                <w:rFonts w:hint="eastAsia" w:ascii="??_GB2312" w:hAnsi="??_GB2312"/>
                <w:sz w:val="28"/>
                <w:szCs w:val="28"/>
              </w:rPr>
              <w:t>余篇，微信公众平台发布各类资讯近千条，县广播电台在黄金时段播出《政法在线》栏目</w:t>
            </w:r>
            <w:r>
              <w:rPr>
                <w:rFonts w:ascii="??_GB2312" w:hAnsi="??_GB2312"/>
                <w:sz w:val="28"/>
                <w:szCs w:val="28"/>
              </w:rPr>
              <w:t>30</w:t>
            </w:r>
            <w:r>
              <w:rPr>
                <w:rFonts w:hint="eastAsia" w:ascii="??_GB2312" w:hAnsi="??_GB2312"/>
                <w:sz w:val="28"/>
                <w:szCs w:val="28"/>
              </w:rPr>
              <w:t>余期，县检察院被推荐为全国检察系统检察宣传工作先进单位。我们还组建了一支近</w:t>
            </w:r>
            <w:r>
              <w:rPr>
                <w:rFonts w:ascii="??_GB2312" w:hAnsi="??_GB2312"/>
                <w:sz w:val="28"/>
                <w:szCs w:val="28"/>
              </w:rPr>
              <w:t>60</w:t>
            </w:r>
            <w:r>
              <w:rPr>
                <w:rFonts w:hint="eastAsia" w:ascii="??_GB2312" w:hAnsi="??_GB2312"/>
                <w:sz w:val="28"/>
                <w:szCs w:val="28"/>
              </w:rPr>
              <w:t>人的普法讲师团送法下乡，全县网上学法考法人数稳居全市前列，普法宣传工作全市排名第一。</w:t>
            </w:r>
          </w:p>
          <w:p>
            <w:pPr>
              <w:spacing w:line="560" w:lineRule="exact"/>
              <w:ind w:firstLine="560" w:firstLineChars="200"/>
              <w:rPr>
                <w:rFonts w:ascii="??_GB2312" w:hAnsi="??_GB2312"/>
                <w:sz w:val="28"/>
                <w:szCs w:val="28"/>
              </w:rPr>
            </w:pPr>
            <w:r>
              <w:rPr>
                <w:rFonts w:hint="eastAsia" w:ascii="??_GB2312" w:hAnsi="??_GB2312"/>
                <w:sz w:val="28"/>
                <w:szCs w:val="28"/>
              </w:rPr>
              <w:t>五、存在的主要问题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ind w:firstLine="480"/>
              <w:rPr>
                <w:rFonts w:ascii="??_GB2312" w:hAnsi="??_GB2312" w:cs="Times New Roman"/>
                <w:kern w:val="2"/>
                <w:sz w:val="28"/>
                <w:szCs w:val="28"/>
              </w:rPr>
            </w:pPr>
            <w:r>
              <w:rPr>
                <w:rFonts w:ascii="??_GB2312" w:hAnsi="??_GB2312" w:cs="Times New Roman"/>
                <w:kern w:val="2"/>
                <w:sz w:val="28"/>
                <w:szCs w:val="28"/>
              </w:rPr>
              <w:t>1.</w:t>
            </w:r>
            <w:r>
              <w:rPr>
                <w:rFonts w:hint="eastAsia" w:ascii="??_GB2312" w:hAnsi="??_GB2312" w:cs="Times New Roman"/>
                <w:kern w:val="2"/>
                <w:sz w:val="28"/>
                <w:szCs w:val="28"/>
              </w:rPr>
              <w:t>预算执行存在偏差。因部分工作是年中或年末，根据中央和省里要求开展，未纳入年初预算，另外还有部分经费，比如绩效考核奖励资金等不可预见经费的追加，无法纳入预算。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ind w:firstLine="480"/>
              <w:rPr>
                <w:rFonts w:ascii="??_GB2312" w:hAnsi="??_GB2312" w:cs="Times New Roman"/>
                <w:kern w:val="2"/>
                <w:sz w:val="28"/>
                <w:szCs w:val="28"/>
              </w:rPr>
            </w:pPr>
            <w:r>
              <w:rPr>
                <w:rFonts w:ascii="??_GB2312" w:hAnsi="??_GB2312" w:cs="Times New Roman"/>
                <w:kern w:val="2"/>
                <w:sz w:val="28"/>
                <w:szCs w:val="28"/>
              </w:rPr>
              <w:t>2</w:t>
            </w:r>
            <w:r>
              <w:rPr>
                <w:rFonts w:hint="eastAsia" w:ascii="??_GB2312" w:hAnsi="??_GB2312" w:cs="Times New Roman"/>
                <w:kern w:val="2"/>
                <w:sz w:val="28"/>
                <w:szCs w:val="28"/>
              </w:rPr>
              <w:t>、公用经费不足，导致挤占项目经费。年初预算公用经费不足，加上人员变动，年初预算公用经费无法保证机关正常行政运行，导致挤占项目经费。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ind w:firstLine="480"/>
              <w:rPr>
                <w:rFonts w:ascii="??_GB2312" w:hAnsi="??_GB2312" w:cs="Times New Roman"/>
                <w:kern w:val="2"/>
                <w:sz w:val="28"/>
                <w:szCs w:val="28"/>
              </w:rPr>
            </w:pPr>
            <w:r>
              <w:rPr>
                <w:rFonts w:hint="eastAsia" w:ascii="??_GB2312" w:hAnsi="??_GB2312" w:cs="Times New Roman"/>
                <w:kern w:val="2"/>
                <w:sz w:val="28"/>
                <w:szCs w:val="28"/>
              </w:rPr>
              <w:t>五、有关建议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ind w:firstLine="480"/>
              <w:rPr>
                <w:rFonts w:ascii="??_GB2312" w:hAnsi="??_GB2312" w:cs="Times New Roman"/>
                <w:kern w:val="2"/>
                <w:sz w:val="28"/>
                <w:szCs w:val="28"/>
              </w:rPr>
            </w:pPr>
            <w:r>
              <w:rPr>
                <w:rFonts w:hint="eastAsia" w:ascii="??_GB2312" w:hAnsi="??_GB2312" w:cs="Times New Roman"/>
                <w:kern w:val="2"/>
                <w:sz w:val="28"/>
                <w:szCs w:val="28"/>
              </w:rPr>
              <w:t>针对上述存在的问题及我委整体支出管理工作的需要，拟实施的改进措施如下：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ind w:firstLine="480"/>
              <w:rPr>
                <w:rFonts w:ascii="??_GB2312" w:hAnsi="??_GB2312" w:cs="Times New Roman"/>
                <w:kern w:val="2"/>
                <w:sz w:val="28"/>
                <w:szCs w:val="28"/>
              </w:rPr>
            </w:pPr>
            <w:r>
              <w:rPr>
                <w:rFonts w:ascii="??_GB2312" w:hAnsi="??_GB2312" w:cs="Times New Roman"/>
                <w:kern w:val="2"/>
                <w:sz w:val="28"/>
                <w:szCs w:val="28"/>
              </w:rPr>
              <w:t>1</w:t>
            </w:r>
            <w:r>
              <w:rPr>
                <w:rFonts w:hint="eastAsia" w:ascii="??_GB2312" w:hAnsi="??_GB2312" w:cs="Times New Roman"/>
                <w:kern w:val="2"/>
                <w:sz w:val="28"/>
                <w:szCs w:val="28"/>
              </w:rPr>
              <w:t>、科学合理编制预算，严格执行预算。要按照《预算法》及其实施条例的相关规定，参考上一年的预算执行情况和年度的收支预测、部门重点工作等科学编制预算，避免年中大幅追加以及超预算。同时严格预算执行，提高资金使用效率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ind w:firstLine="480"/>
              <w:rPr>
                <w:rFonts w:ascii="??_GB2312" w:hAnsi="??_GB2312" w:cs="Times New Roman"/>
                <w:kern w:val="2"/>
                <w:sz w:val="28"/>
                <w:szCs w:val="28"/>
              </w:rPr>
            </w:pPr>
            <w:r>
              <w:rPr>
                <w:rFonts w:ascii="??_GB2312" w:hAnsi="??_GB2312" w:cs="Times New Roman"/>
                <w:kern w:val="2"/>
                <w:sz w:val="28"/>
                <w:szCs w:val="28"/>
              </w:rPr>
              <w:t>2</w:t>
            </w:r>
            <w:r>
              <w:rPr>
                <w:rFonts w:hint="eastAsia" w:ascii="??_GB2312" w:hAnsi="??_GB2312" w:cs="Times New Roman"/>
                <w:kern w:val="2"/>
                <w:sz w:val="28"/>
                <w:szCs w:val="28"/>
              </w:rPr>
              <w:t>、加强单位内控制度建设，完善相关内部管理制度。按市财政局要求开展内部控制建设工作，通过查找内部管理中的薄弱环节，建立健全各项内部控制制度，更好地发挥内部控制在提升单位内部治理水平、规范内部权力运行、促进依法行政、推进廉政建设中的重要作用。</w:t>
            </w:r>
          </w:p>
          <w:p>
            <w:pPr>
              <w:rPr>
                <w:rFonts w:ascii="??_GB2312" w:hAnsi="??_GB2312"/>
                <w:sz w:val="28"/>
                <w:szCs w:val="28"/>
              </w:rPr>
            </w:pPr>
          </w:p>
        </w:tc>
      </w:tr>
    </w:tbl>
    <w:p>
      <w:pPr>
        <w:spacing w:line="348" w:lineRule="auto"/>
        <w:rPr>
          <w:rFonts w:eastAsia="黑体"/>
          <w:sz w:val="32"/>
          <w:szCs w:val="32"/>
        </w:rPr>
      </w:pPr>
      <w:r>
        <w:rPr>
          <w:rFonts w:eastAsia="Times New Roman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2-2</w:t>
      </w:r>
    </w:p>
    <w:p>
      <w:pPr>
        <w:spacing w:line="34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beforeLines="50" w:line="348" w:lineRule="auto"/>
        <w:jc w:val="center"/>
        <w:rPr>
          <w:sz w:val="44"/>
          <w:szCs w:val="44"/>
        </w:rPr>
      </w:pPr>
      <w:r>
        <w:rPr>
          <w:rFonts w:hint="eastAsia" w:ascii="???????" w:hAnsi="???????"/>
          <w:sz w:val="44"/>
          <w:szCs w:val="44"/>
        </w:rPr>
        <w:t>华容县财政支出项目绩效评价自评报告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spacing w:line="760" w:lineRule="exact"/>
        <w:ind w:firstLine="470" w:firstLineChars="147"/>
        <w:rPr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评价类型：项目实施过程评价</w:t>
      </w:r>
      <w:r>
        <w:rPr>
          <w:sz w:val="32"/>
          <w:szCs w:val="32"/>
        </w:rPr>
        <w:t xml:space="preserve">□   </w:t>
      </w:r>
      <w:r>
        <w:rPr>
          <w:rFonts w:hint="eastAsia"/>
          <w:sz w:val="32"/>
          <w:szCs w:val="32"/>
        </w:rPr>
        <w:t>项目完成结果评价</w:t>
      </w:r>
      <w:r>
        <w:rPr>
          <w:sz w:val="32"/>
          <w:szCs w:val="32"/>
        </w:rPr>
        <w:t>□</w:t>
      </w:r>
    </w:p>
    <w:p>
      <w:pPr>
        <w:spacing w:beforeLines="50" w:line="760" w:lineRule="exact"/>
        <w:ind w:firstLine="480" w:firstLineChars="150"/>
        <w:rPr>
          <w:sz w:val="32"/>
          <w:szCs w:val="32"/>
          <w:u w:val="single"/>
        </w:rPr>
      </w:pPr>
      <w:r>
        <w:rPr>
          <w:rFonts w:hint="eastAsia" w:ascii="??_GB2312" w:hAnsi="??_GB2312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                                      </w:t>
      </w:r>
    </w:p>
    <w:p>
      <w:pPr>
        <w:spacing w:beforeLines="50" w:line="760" w:lineRule="exact"/>
        <w:ind w:firstLine="480" w:firstLineChars="150"/>
        <w:rPr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项目单位：</w:t>
      </w:r>
      <w:r>
        <w:rPr>
          <w:sz w:val="32"/>
          <w:szCs w:val="32"/>
          <w:u w:val="single"/>
        </w:rPr>
        <w:t xml:space="preserve">                                       </w:t>
      </w:r>
    </w:p>
    <w:p>
      <w:pPr>
        <w:spacing w:beforeLines="50" w:line="760" w:lineRule="exact"/>
        <w:ind w:firstLine="480" w:firstLineChars="150"/>
        <w:rPr>
          <w:sz w:val="32"/>
          <w:szCs w:val="32"/>
          <w:u w:val="single"/>
        </w:rPr>
      </w:pPr>
      <w:r>
        <w:rPr>
          <w:rFonts w:hint="eastAsia" w:ascii="??_GB2312" w:hAnsi="??_GB2312"/>
          <w:sz w:val="32"/>
          <w:szCs w:val="32"/>
        </w:rPr>
        <w:t>主管部门：</w:t>
      </w:r>
      <w:r>
        <w:rPr>
          <w:sz w:val="32"/>
          <w:szCs w:val="32"/>
          <w:u w:val="single"/>
        </w:rPr>
        <w:t xml:space="preserve">                                       </w:t>
      </w:r>
    </w:p>
    <w:p>
      <w:pPr>
        <w:spacing w:beforeLines="50" w:line="760" w:lineRule="exact"/>
        <w:ind w:firstLine="480" w:firstLineChars="150"/>
        <w:rPr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评价方式：</w:t>
      </w:r>
      <w:r>
        <w:rPr>
          <w:rFonts w:hint="eastAsia" w:ascii="??_GB2312" w:hAnsi="??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sz w:val="28"/>
          <w:szCs w:val="28"/>
        </w:rPr>
      </w:pPr>
      <w:r>
        <w:rPr>
          <w:rFonts w:hint="eastAsia" w:ascii="??_GB2312" w:hAnsi="??_GB2312"/>
          <w:sz w:val="32"/>
          <w:szCs w:val="32"/>
        </w:rPr>
        <w:t>评价机构：</w:t>
      </w:r>
      <w:r>
        <w:rPr>
          <w:rFonts w:hint="eastAsia" w:ascii="??_GB2312" w:hAnsi="??_GB2312"/>
          <w:sz w:val="28"/>
          <w:szCs w:val="28"/>
        </w:rPr>
        <w:t>部门（单位）评价组</w:t>
      </w:r>
      <w:r>
        <w:rPr>
          <w:sz w:val="28"/>
          <w:szCs w:val="28"/>
        </w:rPr>
        <w:t xml:space="preserve">   </w:t>
      </w:r>
    </w:p>
    <w:p>
      <w:pPr>
        <w:spacing w:beforeLines="50" w:line="760" w:lineRule="exact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48" w:lineRule="auto"/>
        <w:jc w:val="center"/>
        <w:rPr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报告日期：</w:t>
      </w:r>
      <w:r>
        <w:rPr>
          <w:sz w:val="32"/>
          <w:szCs w:val="32"/>
        </w:rPr>
        <w:t xml:space="preserve">   </w:t>
      </w:r>
      <w:r>
        <w:rPr>
          <w:rFonts w:hint="eastAsia" w:ascii="??_GB2312" w:hAnsi="??_GB2312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 w:ascii="??_GB2312" w:hAnsi="??_GB2312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 w:ascii="??_GB2312" w:hAnsi="??_GB2312"/>
          <w:sz w:val="32"/>
          <w:szCs w:val="32"/>
        </w:rPr>
        <w:t>日</w:t>
      </w:r>
    </w:p>
    <w:p>
      <w:pPr>
        <w:spacing w:line="348" w:lineRule="auto"/>
        <w:jc w:val="center"/>
        <w:rPr>
          <w:sz w:val="32"/>
          <w:szCs w:val="32"/>
        </w:rPr>
      </w:pPr>
      <w:r>
        <w:rPr>
          <w:rFonts w:hint="eastAsia" w:ascii="??_GB2312" w:hAnsi="??_GB2312"/>
          <w:sz w:val="32"/>
          <w:szCs w:val="32"/>
        </w:rPr>
        <w:t>华容县财政局（制）</w:t>
      </w:r>
    </w:p>
    <w:p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4"/>
        <w:tblW w:w="95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一、项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本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90" w:firstLineChars="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月起至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二、项目支出明细情况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三、项目绩效自评情况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期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实际完成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实际完成值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四、评价人员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ascii="??_GB2312" w:hAnsi="??_GB2312"/>
                <w:sz w:val="24"/>
                <w:szCs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评价组组长（签字）：</w:t>
            </w:r>
            <w:r>
              <w:rPr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项目单位负责人（签章）：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主管部门负责人（签章）：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财政部门归口业务股室意见：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财政部门归口业务股室负责人（签章）：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填报人（签名）：</w:t>
      </w:r>
      <w:r>
        <w:rPr>
          <w:sz w:val="28"/>
          <w:szCs w:val="28"/>
        </w:rPr>
        <w:t xml:space="preserve">                          </w:t>
      </w:r>
      <w:r>
        <w:rPr>
          <w:rFonts w:hint="eastAsia" w:ascii="??_GB2312" w:hAnsi="??_GB2312"/>
          <w:sz w:val="28"/>
          <w:szCs w:val="28"/>
        </w:rPr>
        <w:t>联系电话：</w:t>
      </w:r>
    </w:p>
    <w:tbl>
      <w:tblPr>
        <w:tblStyle w:val="4"/>
        <w:tblW w:w="93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（一）项目基本概况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（二）项目资金使用及管理情况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（三）项目组织实施情况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（四）综合评价情况及评价结论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（五）项目主要绩效情况分析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（七）附件</w:t>
            </w:r>
          </w:p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A64E9D"/>
    <w:rsid w:val="00001114"/>
    <w:rsid w:val="000C2DE5"/>
    <w:rsid w:val="001106BC"/>
    <w:rsid w:val="001773EF"/>
    <w:rsid w:val="001A1595"/>
    <w:rsid w:val="001B31DB"/>
    <w:rsid w:val="001D1B01"/>
    <w:rsid w:val="0020101C"/>
    <w:rsid w:val="002B0883"/>
    <w:rsid w:val="003842BF"/>
    <w:rsid w:val="003C4EDF"/>
    <w:rsid w:val="003D6F0F"/>
    <w:rsid w:val="0049618C"/>
    <w:rsid w:val="00523177"/>
    <w:rsid w:val="00567317"/>
    <w:rsid w:val="0059265F"/>
    <w:rsid w:val="00592ADF"/>
    <w:rsid w:val="006276A1"/>
    <w:rsid w:val="00627B87"/>
    <w:rsid w:val="00670DB9"/>
    <w:rsid w:val="00680B14"/>
    <w:rsid w:val="00690F2D"/>
    <w:rsid w:val="00725D55"/>
    <w:rsid w:val="007639DF"/>
    <w:rsid w:val="00830448"/>
    <w:rsid w:val="008C072F"/>
    <w:rsid w:val="008C7073"/>
    <w:rsid w:val="008D6DF0"/>
    <w:rsid w:val="00972FCA"/>
    <w:rsid w:val="009829B9"/>
    <w:rsid w:val="009C4763"/>
    <w:rsid w:val="00A702CE"/>
    <w:rsid w:val="00B00226"/>
    <w:rsid w:val="00B43616"/>
    <w:rsid w:val="00BC4BF5"/>
    <w:rsid w:val="00BD20BE"/>
    <w:rsid w:val="00BF771E"/>
    <w:rsid w:val="00CD14AD"/>
    <w:rsid w:val="00D20F86"/>
    <w:rsid w:val="00E27552"/>
    <w:rsid w:val="00E77244"/>
    <w:rsid w:val="00E80515"/>
    <w:rsid w:val="00E91FE7"/>
    <w:rsid w:val="00ED1DDA"/>
    <w:rsid w:val="00F064E1"/>
    <w:rsid w:val="00F13D13"/>
    <w:rsid w:val="00F365AE"/>
    <w:rsid w:val="00FC5034"/>
    <w:rsid w:val="41816098"/>
    <w:rsid w:val="51A64E9D"/>
    <w:rsid w:val="5D7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[Normal]"/>
    <w:uiPriority w:val="99"/>
    <w:rPr>
      <w:rFonts w:ascii="宋体" w:hAnsi="宋体" w:eastAsia="宋体" w:cs="Times New Roman"/>
      <w:kern w:val="0"/>
      <w:sz w:val="24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18</Pages>
  <Words>1253</Words>
  <Characters>7143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2018-06-19T01:40:00Z</dcterms:created>
  <dc:creator>Administrator</dc:creator>
  <cp:lastModifiedBy>Administrator</cp:lastModifiedBy>
  <cp:lastPrinted>2018-07-02T02:54:42Z</cp:lastPrinted>
  <dcterms:modified xsi:type="dcterms:W3CDTF">2018-07-02T02:59:32Z</dcterms:modified>
  <dc:title>附件2-1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